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C41F3" w14:textId="77777777" w:rsidR="0057522A" w:rsidRPr="007860C7" w:rsidRDefault="0057522A">
      <w:pPr>
        <w:pBdr>
          <w:top w:val="nil"/>
          <w:left w:val="nil"/>
          <w:bottom w:val="nil"/>
          <w:right w:val="nil"/>
          <w:between w:val="nil"/>
        </w:pBdr>
        <w:rPr>
          <w:rFonts w:ascii="Arial" w:eastAsia="Calibri" w:hAnsi="Arial" w:cs="Arial"/>
          <w:color w:val="000000"/>
          <w:sz w:val="22"/>
          <w:szCs w:val="22"/>
        </w:rPr>
      </w:pPr>
    </w:p>
    <w:tbl>
      <w:tblPr>
        <w:tblStyle w:val="a1"/>
        <w:tblW w:w="10129" w:type="dxa"/>
        <w:tblInd w:w="-72" w:type="dxa"/>
        <w:tblBorders>
          <w:top w:val="single" w:sz="6" w:space="0" w:color="008000"/>
          <w:left w:val="single" w:sz="6" w:space="0" w:color="008000"/>
          <w:bottom w:val="single" w:sz="6" w:space="0" w:color="008000"/>
          <w:insideH w:val="single" w:sz="6" w:space="0" w:color="008000"/>
        </w:tblBorders>
        <w:tblLayout w:type="fixed"/>
        <w:tblLook w:val="0000" w:firstRow="0" w:lastRow="0" w:firstColumn="0" w:lastColumn="0" w:noHBand="0" w:noVBand="0"/>
      </w:tblPr>
      <w:tblGrid>
        <w:gridCol w:w="2758"/>
        <w:gridCol w:w="3260"/>
        <w:gridCol w:w="4111"/>
      </w:tblGrid>
      <w:tr w:rsidR="0057522A" w:rsidRPr="007860C7" w14:paraId="0FE78B1E" w14:textId="77777777" w:rsidTr="007860C7">
        <w:trPr>
          <w:trHeight w:val="1135"/>
        </w:trPr>
        <w:tc>
          <w:tcPr>
            <w:tcW w:w="2758" w:type="dxa"/>
            <w:tcBorders>
              <w:top w:val="single" w:sz="6" w:space="0" w:color="008000"/>
              <w:left w:val="single" w:sz="6" w:space="0" w:color="008000"/>
              <w:bottom w:val="single" w:sz="6" w:space="0" w:color="008000"/>
            </w:tcBorders>
            <w:shd w:val="clear" w:color="auto" w:fill="auto"/>
            <w:vAlign w:val="center"/>
          </w:tcPr>
          <w:p w14:paraId="03EAFAF8" w14:textId="77777777"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Master Sciences de l'Eau</w:t>
            </w:r>
          </w:p>
          <w:p w14:paraId="68AAC0F3" w14:textId="77777777"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Parcours Eau et Société</w:t>
            </w:r>
          </w:p>
          <w:p w14:paraId="79B927B4" w14:textId="77777777" w:rsidR="0057522A" w:rsidRPr="007860C7" w:rsidRDefault="00E7210B" w:rsidP="004128D0">
            <w:pPr>
              <w:pBdr>
                <w:top w:val="nil"/>
                <w:left w:val="nil"/>
                <w:bottom w:val="nil"/>
                <w:right w:val="nil"/>
                <w:between w:val="nil"/>
              </w:pBdr>
              <w:jc w:val="center"/>
              <w:rPr>
                <w:rFonts w:ascii="Arial" w:eastAsia="Calibri" w:hAnsi="Arial" w:cs="Arial"/>
                <w:color w:val="000000"/>
                <w:sz w:val="22"/>
                <w:szCs w:val="22"/>
              </w:rPr>
            </w:pPr>
            <w:r w:rsidRPr="007860C7">
              <w:rPr>
                <w:rFonts w:ascii="Arial" w:eastAsia="Calibri" w:hAnsi="Arial" w:cs="Arial"/>
                <w:b/>
                <w:color w:val="000000"/>
                <w:sz w:val="22"/>
                <w:szCs w:val="22"/>
              </w:rPr>
              <w:t>M2</w:t>
            </w:r>
          </w:p>
        </w:tc>
        <w:tc>
          <w:tcPr>
            <w:tcW w:w="3260" w:type="dxa"/>
            <w:tcBorders>
              <w:top w:val="single" w:sz="6" w:space="0" w:color="008000"/>
              <w:left w:val="single" w:sz="6" w:space="0" w:color="008000"/>
              <w:bottom w:val="single" w:sz="6" w:space="0" w:color="008000"/>
              <w:right w:val="single" w:sz="6" w:space="0" w:color="008000"/>
            </w:tcBorders>
            <w:shd w:val="clear" w:color="auto" w:fill="auto"/>
            <w:vAlign w:val="center"/>
          </w:tcPr>
          <w:p w14:paraId="4F352724" w14:textId="77777777"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Projet interdisciplinaire</w:t>
            </w:r>
          </w:p>
          <w:p w14:paraId="452B6892" w14:textId="77777777"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Termes de référence</w:t>
            </w:r>
          </w:p>
          <w:p w14:paraId="2D57705F" w14:textId="638D7532" w:rsidR="0057522A" w:rsidRPr="007860C7" w:rsidRDefault="00E7210B" w:rsidP="004128D0">
            <w:pPr>
              <w:pBdr>
                <w:top w:val="nil"/>
                <w:left w:val="nil"/>
                <w:bottom w:val="nil"/>
                <w:right w:val="nil"/>
                <w:between w:val="nil"/>
              </w:pBdr>
              <w:jc w:val="center"/>
              <w:rPr>
                <w:rFonts w:ascii="Arial" w:eastAsia="Calibri" w:hAnsi="Arial" w:cs="Arial"/>
                <w:b/>
                <w:color w:val="000000"/>
                <w:sz w:val="22"/>
                <w:szCs w:val="22"/>
              </w:rPr>
            </w:pPr>
            <w:r w:rsidRPr="007860C7">
              <w:rPr>
                <w:rFonts w:ascii="Arial" w:eastAsia="Calibri" w:hAnsi="Arial" w:cs="Arial"/>
                <w:b/>
                <w:color w:val="000000"/>
                <w:sz w:val="22"/>
                <w:szCs w:val="22"/>
              </w:rPr>
              <w:t>202</w:t>
            </w:r>
            <w:r w:rsidR="00761175" w:rsidRPr="007860C7">
              <w:rPr>
                <w:rFonts w:ascii="Arial" w:eastAsia="Calibri" w:hAnsi="Arial" w:cs="Arial"/>
                <w:b/>
                <w:color w:val="000000"/>
                <w:sz w:val="22"/>
                <w:szCs w:val="22"/>
              </w:rPr>
              <w:t>6</w:t>
            </w:r>
            <w:r w:rsidR="004128D0" w:rsidRPr="007860C7">
              <w:rPr>
                <w:rFonts w:ascii="Arial" w:eastAsia="Calibri" w:hAnsi="Arial" w:cs="Arial"/>
                <w:b/>
                <w:sz w:val="22"/>
                <w:szCs w:val="22"/>
              </w:rPr>
              <w:t>-202</w:t>
            </w:r>
            <w:r w:rsidR="00761175" w:rsidRPr="007860C7">
              <w:rPr>
                <w:rFonts w:ascii="Arial" w:eastAsia="Calibri" w:hAnsi="Arial" w:cs="Arial"/>
                <w:b/>
                <w:sz w:val="22"/>
                <w:szCs w:val="22"/>
              </w:rPr>
              <w:t>7</w:t>
            </w:r>
          </w:p>
        </w:tc>
        <w:tc>
          <w:tcPr>
            <w:tcW w:w="4111" w:type="dxa"/>
            <w:tcBorders>
              <w:top w:val="single" w:sz="6" w:space="0" w:color="008000"/>
              <w:bottom w:val="single" w:sz="6" w:space="0" w:color="008000"/>
              <w:right w:val="single" w:sz="6" w:space="0" w:color="008000"/>
            </w:tcBorders>
            <w:shd w:val="clear" w:color="auto" w:fill="auto"/>
          </w:tcPr>
          <w:p w14:paraId="49702D15" w14:textId="77777777" w:rsidR="004128D0" w:rsidRPr="007860C7" w:rsidRDefault="003A3092" w:rsidP="004128D0">
            <w:pPr>
              <w:pBdr>
                <w:top w:val="nil"/>
                <w:left w:val="nil"/>
                <w:bottom w:val="nil"/>
                <w:right w:val="nil"/>
                <w:between w:val="nil"/>
              </w:pBdr>
              <w:jc w:val="center"/>
              <w:rPr>
                <w:rFonts w:ascii="Arial" w:eastAsia="Calibri" w:hAnsi="Arial" w:cs="Arial"/>
                <w:sz w:val="22"/>
                <w:szCs w:val="22"/>
              </w:rPr>
            </w:pPr>
            <w:r w:rsidRPr="007860C7">
              <w:rPr>
                <w:rFonts w:ascii="Arial" w:eastAsia="Calibri" w:hAnsi="Arial" w:cs="Arial"/>
                <w:sz w:val="22"/>
                <w:szCs w:val="22"/>
              </w:rPr>
              <w:t>Nom et coordonnées du commanditaire</w:t>
            </w:r>
          </w:p>
          <w:p w14:paraId="5E879495" w14:textId="77777777" w:rsidR="004128D0" w:rsidRPr="007860C7" w:rsidRDefault="004128D0" w:rsidP="004128D0">
            <w:pPr>
              <w:pBdr>
                <w:top w:val="nil"/>
                <w:left w:val="nil"/>
                <w:bottom w:val="nil"/>
                <w:right w:val="nil"/>
                <w:between w:val="nil"/>
              </w:pBdr>
              <w:jc w:val="center"/>
              <w:rPr>
                <w:rFonts w:ascii="Arial" w:eastAsia="Calibri" w:hAnsi="Arial" w:cs="Arial"/>
                <w:sz w:val="22"/>
                <w:szCs w:val="22"/>
              </w:rPr>
            </w:pPr>
          </w:p>
          <w:p w14:paraId="20E180DC" w14:textId="3079DBEF" w:rsidR="003D7572" w:rsidRDefault="00003CB8" w:rsidP="004128D0">
            <w:pPr>
              <w:pBdr>
                <w:top w:val="nil"/>
                <w:left w:val="nil"/>
                <w:bottom w:val="nil"/>
                <w:right w:val="nil"/>
                <w:between w:val="nil"/>
              </w:pBdr>
              <w:jc w:val="center"/>
              <w:rPr>
                <w:rFonts w:ascii="Arial" w:eastAsia="Calibri" w:hAnsi="Arial" w:cs="Arial"/>
                <w:sz w:val="22"/>
                <w:szCs w:val="22"/>
              </w:rPr>
            </w:pPr>
            <w:r>
              <w:rPr>
                <w:rFonts w:ascii="Arial" w:eastAsia="Calibri" w:hAnsi="Arial" w:cs="Arial"/>
                <w:sz w:val="22"/>
                <w:szCs w:val="22"/>
              </w:rPr>
              <w:t>Sylvain Barone</w:t>
            </w:r>
          </w:p>
          <w:p w14:paraId="4DF71C84" w14:textId="71454F4B" w:rsidR="00003CB8" w:rsidRPr="007860C7" w:rsidRDefault="00000000" w:rsidP="004128D0">
            <w:pPr>
              <w:pBdr>
                <w:top w:val="nil"/>
                <w:left w:val="nil"/>
                <w:bottom w:val="nil"/>
                <w:right w:val="nil"/>
                <w:between w:val="nil"/>
              </w:pBdr>
              <w:jc w:val="center"/>
              <w:rPr>
                <w:rFonts w:ascii="Arial" w:eastAsia="Calibri" w:hAnsi="Arial" w:cs="Arial"/>
                <w:sz w:val="22"/>
                <w:szCs w:val="22"/>
              </w:rPr>
            </w:pPr>
            <w:hyperlink r:id="rId8" w:history="1">
              <w:r w:rsidR="00003CB8" w:rsidRPr="008078BA">
                <w:rPr>
                  <w:rStyle w:val="Lienhypertexte"/>
                  <w:rFonts w:ascii="Arial" w:eastAsia="Calibri" w:hAnsi="Arial" w:cs="Arial"/>
                  <w:sz w:val="22"/>
                  <w:szCs w:val="22"/>
                </w:rPr>
                <w:t>sylvain.barone@inrae.fr</w:t>
              </w:r>
            </w:hyperlink>
            <w:r w:rsidR="00003CB8">
              <w:rPr>
                <w:rFonts w:ascii="Arial" w:eastAsia="Calibri" w:hAnsi="Arial" w:cs="Arial"/>
                <w:sz w:val="22"/>
                <w:szCs w:val="22"/>
              </w:rPr>
              <w:t xml:space="preserve"> </w:t>
            </w:r>
          </w:p>
          <w:p w14:paraId="061933DE" w14:textId="77777777" w:rsidR="0057522A" w:rsidRPr="007860C7" w:rsidRDefault="00E7210B">
            <w:pPr>
              <w:pBdr>
                <w:top w:val="nil"/>
                <w:left w:val="nil"/>
                <w:bottom w:val="nil"/>
                <w:right w:val="nil"/>
                <w:between w:val="nil"/>
              </w:pBdr>
              <w:jc w:val="right"/>
              <w:rPr>
                <w:rFonts w:ascii="Arial" w:eastAsia="Calibri" w:hAnsi="Arial" w:cs="Arial"/>
                <w:color w:val="000000"/>
                <w:sz w:val="22"/>
                <w:szCs w:val="22"/>
              </w:rPr>
            </w:pPr>
            <w:r w:rsidRPr="007860C7">
              <w:rPr>
                <w:rFonts w:ascii="Arial" w:eastAsia="Calibri" w:hAnsi="Arial" w:cs="Arial"/>
                <w:color w:val="000000"/>
                <w:sz w:val="22"/>
                <w:szCs w:val="22"/>
              </w:rPr>
              <w:t xml:space="preserve"> </w:t>
            </w:r>
          </w:p>
        </w:tc>
      </w:tr>
    </w:tbl>
    <w:p w14:paraId="40D0AB9B" w14:textId="77777777" w:rsidR="0057522A" w:rsidRPr="007860C7" w:rsidRDefault="0057522A">
      <w:pPr>
        <w:rPr>
          <w:rFonts w:ascii="Arial" w:eastAsia="Calibri" w:hAnsi="Arial" w:cs="Arial"/>
          <w:sz w:val="22"/>
          <w:szCs w:val="22"/>
        </w:rPr>
      </w:pPr>
    </w:p>
    <w:p w14:paraId="20542B82" w14:textId="42A57E19" w:rsidR="0057522A" w:rsidRPr="007860C7" w:rsidRDefault="00E7210B">
      <w:pPr>
        <w:spacing w:after="120"/>
        <w:jc w:val="center"/>
        <w:rPr>
          <w:rFonts w:ascii="Arial" w:eastAsia="Calibri" w:hAnsi="Arial" w:cs="Arial"/>
          <w:b/>
          <w:color w:val="000000" w:themeColor="text1"/>
          <w:sz w:val="22"/>
          <w:szCs w:val="22"/>
        </w:rPr>
      </w:pPr>
      <w:r w:rsidRPr="007860C7">
        <w:rPr>
          <w:rFonts w:ascii="Arial" w:eastAsia="Calibri" w:hAnsi="Arial" w:cs="Arial"/>
          <w:b/>
          <w:sz w:val="22"/>
          <w:szCs w:val="22"/>
        </w:rPr>
        <w:t>Titre du proj</w:t>
      </w:r>
      <w:r w:rsidR="00003CB8">
        <w:rPr>
          <w:rFonts w:ascii="Arial" w:eastAsia="Calibri" w:hAnsi="Arial" w:cs="Arial"/>
          <w:b/>
          <w:sz w:val="22"/>
          <w:szCs w:val="22"/>
        </w:rPr>
        <w:t xml:space="preserve">et interdisciplinaire proposé : </w:t>
      </w:r>
      <w:r w:rsidR="00106C0D">
        <w:rPr>
          <w:rFonts w:ascii="Arial" w:eastAsia="Calibri" w:hAnsi="Arial" w:cs="Arial"/>
          <w:b/>
          <w:sz w:val="22"/>
          <w:szCs w:val="22"/>
        </w:rPr>
        <w:t>« Le Plan Eau, 4 ans après : quel bilan ? »</w:t>
      </w:r>
    </w:p>
    <w:p w14:paraId="5815D7AB" w14:textId="77777777" w:rsidR="0057522A" w:rsidRPr="007860C7" w:rsidRDefault="00E7210B">
      <w:pPr>
        <w:spacing w:after="120"/>
        <w:jc w:val="center"/>
        <w:rPr>
          <w:rFonts w:ascii="Arial" w:eastAsia="Calibri" w:hAnsi="Arial" w:cs="Arial"/>
          <w:b/>
          <w:sz w:val="22"/>
          <w:szCs w:val="22"/>
        </w:rPr>
      </w:pPr>
      <w:r w:rsidRPr="007860C7">
        <w:rPr>
          <w:rFonts w:ascii="Arial" w:eastAsia="Calibri" w:hAnsi="Arial" w:cs="Arial"/>
          <w:b/>
          <w:sz w:val="22"/>
          <w:szCs w:val="22"/>
        </w:rPr>
        <w:t xml:space="preserve">Projet interdisciplinaire (PI) </w:t>
      </w:r>
    </w:p>
    <w:p w14:paraId="58FF92DC" w14:textId="77777777" w:rsidR="0057522A" w:rsidRPr="007860C7" w:rsidRDefault="00E7210B">
      <w:pPr>
        <w:spacing w:after="120"/>
        <w:jc w:val="center"/>
        <w:rPr>
          <w:rFonts w:ascii="Arial" w:eastAsia="Calibri" w:hAnsi="Arial" w:cs="Arial"/>
          <w:b/>
          <w:sz w:val="22"/>
          <w:szCs w:val="22"/>
        </w:rPr>
      </w:pPr>
      <w:r w:rsidRPr="007860C7">
        <w:rPr>
          <w:rFonts w:ascii="Arial" w:eastAsia="Calibri" w:hAnsi="Arial" w:cs="Arial"/>
          <w:b/>
          <w:sz w:val="22"/>
          <w:szCs w:val="22"/>
        </w:rPr>
        <w:t>Version provisoire</w:t>
      </w:r>
    </w:p>
    <w:p w14:paraId="49508B15" w14:textId="7AA07B37" w:rsidR="00B53BEA" w:rsidRPr="007860C7" w:rsidRDefault="00E7210B" w:rsidP="00B53BEA">
      <w:pPr>
        <w:numPr>
          <w:ilvl w:val="0"/>
          <w:numId w:val="1"/>
        </w:numPr>
        <w:pBdr>
          <w:top w:val="nil"/>
          <w:left w:val="nil"/>
          <w:bottom w:val="nil"/>
          <w:right w:val="nil"/>
          <w:between w:val="nil"/>
        </w:pBdr>
        <w:jc w:val="both"/>
        <w:rPr>
          <w:rFonts w:ascii="Arial" w:eastAsia="Calibri" w:hAnsi="Arial" w:cs="Arial"/>
          <w:color w:val="000000"/>
          <w:sz w:val="22"/>
          <w:szCs w:val="22"/>
          <w:u w:val="single"/>
        </w:rPr>
      </w:pPr>
      <w:r w:rsidRPr="007860C7">
        <w:rPr>
          <w:rFonts w:ascii="Arial" w:eastAsia="Calibri" w:hAnsi="Arial" w:cs="Arial"/>
          <w:color w:val="000000"/>
          <w:sz w:val="22"/>
          <w:szCs w:val="22"/>
          <w:u w:val="single"/>
        </w:rPr>
        <w:t xml:space="preserve">Contexte </w:t>
      </w:r>
      <w:r w:rsidR="000C79CE" w:rsidRPr="007860C7">
        <w:rPr>
          <w:rFonts w:ascii="Arial" w:eastAsia="Calibri" w:hAnsi="Arial" w:cs="Arial"/>
          <w:color w:val="000000"/>
          <w:sz w:val="22"/>
          <w:szCs w:val="22"/>
          <w:u w:val="single"/>
        </w:rPr>
        <w:t xml:space="preserve">et historique </w:t>
      </w:r>
      <w:r w:rsidRPr="007860C7">
        <w:rPr>
          <w:rFonts w:ascii="Arial" w:eastAsia="Calibri" w:hAnsi="Arial" w:cs="Arial"/>
          <w:color w:val="000000"/>
          <w:sz w:val="22"/>
          <w:szCs w:val="22"/>
          <w:u w:val="single"/>
        </w:rPr>
        <w:t xml:space="preserve">du projet </w:t>
      </w:r>
    </w:p>
    <w:p w14:paraId="0E145735" w14:textId="565FE203" w:rsidR="0057522A" w:rsidRDefault="0057522A">
      <w:pPr>
        <w:jc w:val="both"/>
        <w:rPr>
          <w:rFonts w:ascii="Arial" w:eastAsia="Calibri" w:hAnsi="Arial" w:cs="Arial"/>
          <w:sz w:val="22"/>
          <w:szCs w:val="22"/>
        </w:rPr>
      </w:pPr>
    </w:p>
    <w:p w14:paraId="6440B28A" w14:textId="68DE207B" w:rsidR="00003CB8" w:rsidRPr="00003CB8" w:rsidRDefault="00003CB8" w:rsidP="00C20A4F">
      <w:pPr>
        <w:jc w:val="both"/>
        <w:rPr>
          <w:rFonts w:ascii="Arial" w:eastAsia="Calibri" w:hAnsi="Arial" w:cs="Arial"/>
          <w:sz w:val="22"/>
          <w:szCs w:val="22"/>
        </w:rPr>
      </w:pPr>
      <w:r w:rsidRPr="00003CB8">
        <w:rPr>
          <w:rFonts w:ascii="Arial" w:eastAsia="Calibri" w:hAnsi="Arial" w:cs="Arial"/>
          <w:sz w:val="22"/>
          <w:szCs w:val="22"/>
        </w:rPr>
        <w:t xml:space="preserve">Le </w:t>
      </w:r>
      <w:r>
        <w:rPr>
          <w:rFonts w:ascii="Arial" w:eastAsia="Calibri" w:hAnsi="Arial" w:cs="Arial"/>
          <w:sz w:val="22"/>
          <w:szCs w:val="22"/>
        </w:rPr>
        <w:t>« </w:t>
      </w:r>
      <w:r w:rsidRPr="00003CB8">
        <w:rPr>
          <w:rFonts w:ascii="Arial" w:eastAsia="Calibri" w:hAnsi="Arial" w:cs="Arial"/>
          <w:sz w:val="22"/>
          <w:szCs w:val="22"/>
        </w:rPr>
        <w:t>Plan d’action pour une gestion résiliente et concertée de l’eau</w:t>
      </w:r>
      <w:r>
        <w:rPr>
          <w:rFonts w:ascii="Arial" w:eastAsia="Calibri" w:hAnsi="Arial" w:cs="Arial"/>
          <w:sz w:val="22"/>
          <w:szCs w:val="22"/>
        </w:rPr>
        <w:t> »</w:t>
      </w:r>
      <w:r w:rsidRPr="00003CB8">
        <w:rPr>
          <w:rFonts w:ascii="Arial" w:eastAsia="Calibri" w:hAnsi="Arial" w:cs="Arial"/>
          <w:sz w:val="22"/>
          <w:szCs w:val="22"/>
        </w:rPr>
        <w:t xml:space="preserve">, présenté par le Gouvernement le 30 mars 2023, s’inscrit dans un contexte d’intensification des sécheresses, de tensions croissantes sur la ressource et d’effets du changement climatique sur la disponibilité de l’eau. </w:t>
      </w:r>
      <w:r>
        <w:rPr>
          <w:rFonts w:ascii="Arial" w:eastAsia="Calibri" w:hAnsi="Arial" w:cs="Arial"/>
          <w:sz w:val="22"/>
          <w:szCs w:val="22"/>
        </w:rPr>
        <w:t>Annoncé en réponse directe à la sécheresse majeure des mois précédents, i</w:t>
      </w:r>
      <w:r w:rsidRPr="00003CB8">
        <w:rPr>
          <w:rFonts w:ascii="Arial" w:eastAsia="Calibri" w:hAnsi="Arial" w:cs="Arial"/>
          <w:sz w:val="22"/>
          <w:szCs w:val="22"/>
        </w:rPr>
        <w:t>l vise à faire évoluer durablement les modalités de gestion de la ressource.</w:t>
      </w:r>
      <w:r w:rsidR="00B06949">
        <w:rPr>
          <w:rFonts w:ascii="Arial" w:eastAsia="Calibri" w:hAnsi="Arial" w:cs="Arial"/>
          <w:sz w:val="22"/>
          <w:szCs w:val="22"/>
        </w:rPr>
        <w:t xml:space="preserve"> </w:t>
      </w:r>
      <w:r w:rsidRPr="00003CB8">
        <w:rPr>
          <w:rFonts w:ascii="Arial" w:eastAsia="Calibri" w:hAnsi="Arial" w:cs="Arial"/>
          <w:sz w:val="22"/>
          <w:szCs w:val="22"/>
        </w:rPr>
        <w:t xml:space="preserve">Le Plan Eau </w:t>
      </w:r>
      <w:r w:rsidRPr="00B06949">
        <w:rPr>
          <w:rFonts w:ascii="Arial" w:eastAsia="Calibri" w:hAnsi="Arial" w:cs="Arial"/>
          <w:sz w:val="22"/>
          <w:szCs w:val="22"/>
        </w:rPr>
        <w:t xml:space="preserve">comprend </w:t>
      </w:r>
      <w:r w:rsidRPr="00B06949">
        <w:rPr>
          <w:rFonts w:ascii="Arial" w:eastAsia="Calibri" w:hAnsi="Arial" w:cs="Arial"/>
          <w:bCs/>
          <w:sz w:val="22"/>
          <w:szCs w:val="22"/>
        </w:rPr>
        <w:t>53 mesures</w:t>
      </w:r>
      <w:r w:rsidRPr="00B06949">
        <w:rPr>
          <w:rFonts w:ascii="Arial" w:eastAsia="Calibri" w:hAnsi="Arial" w:cs="Arial"/>
          <w:sz w:val="22"/>
          <w:szCs w:val="22"/>
        </w:rPr>
        <w:t xml:space="preserve">, articulées autour de trois grandes priorités : renforcer la sobriété des usages, optimiser la disponibilité de la ressource et préserver sa qualité. Il introduit notamment un objectif national de </w:t>
      </w:r>
      <w:r w:rsidRPr="00B06949">
        <w:rPr>
          <w:rFonts w:ascii="Arial" w:eastAsia="Calibri" w:hAnsi="Arial" w:cs="Arial"/>
          <w:bCs/>
          <w:sz w:val="22"/>
          <w:szCs w:val="22"/>
        </w:rPr>
        <w:t>réduction de 10 % des prélèvements d’eau d’ici 2030</w:t>
      </w:r>
      <w:r w:rsidRPr="00B06949">
        <w:rPr>
          <w:rFonts w:ascii="Arial" w:eastAsia="Calibri" w:hAnsi="Arial" w:cs="Arial"/>
          <w:sz w:val="22"/>
          <w:szCs w:val="22"/>
        </w:rPr>
        <w:t>, avec une volonté de décliner cette trajectoire à différentes échelles territoriales</w:t>
      </w:r>
      <w:r w:rsidR="00B06949" w:rsidRPr="00B06949">
        <w:rPr>
          <w:rFonts w:ascii="Arial" w:eastAsia="Calibri" w:hAnsi="Arial" w:cs="Arial"/>
          <w:sz w:val="22"/>
          <w:szCs w:val="22"/>
        </w:rPr>
        <w:t>.</w:t>
      </w:r>
    </w:p>
    <w:p w14:paraId="6B485528" w14:textId="7F0F8377" w:rsidR="00003CB8" w:rsidRPr="007860C7" w:rsidRDefault="00003CB8">
      <w:pPr>
        <w:jc w:val="both"/>
        <w:rPr>
          <w:rFonts w:ascii="Arial" w:eastAsia="Calibri" w:hAnsi="Arial" w:cs="Arial"/>
          <w:sz w:val="22"/>
          <w:szCs w:val="22"/>
        </w:rPr>
      </w:pPr>
    </w:p>
    <w:p w14:paraId="3D62335E" w14:textId="4C55BD61" w:rsidR="00B53BEA" w:rsidRDefault="00E7210B" w:rsidP="00B53BEA">
      <w:pPr>
        <w:numPr>
          <w:ilvl w:val="0"/>
          <w:numId w:val="1"/>
        </w:numPr>
        <w:pBdr>
          <w:top w:val="nil"/>
          <w:left w:val="nil"/>
          <w:bottom w:val="nil"/>
          <w:right w:val="nil"/>
          <w:between w:val="nil"/>
        </w:pBdr>
        <w:jc w:val="both"/>
        <w:rPr>
          <w:rFonts w:ascii="Arial" w:eastAsia="Calibri" w:hAnsi="Arial" w:cs="Arial"/>
          <w:color w:val="000000"/>
          <w:sz w:val="22"/>
          <w:szCs w:val="22"/>
          <w:u w:val="single"/>
        </w:rPr>
      </w:pPr>
      <w:r w:rsidRPr="007860C7">
        <w:rPr>
          <w:rFonts w:ascii="Arial" w:eastAsia="Calibri" w:hAnsi="Arial" w:cs="Arial"/>
          <w:color w:val="000000"/>
          <w:sz w:val="22"/>
          <w:szCs w:val="22"/>
          <w:u w:val="single"/>
        </w:rPr>
        <w:t xml:space="preserve">Thème et périmètre de la commande </w:t>
      </w:r>
    </w:p>
    <w:p w14:paraId="104F06D6" w14:textId="77777777" w:rsidR="00003CB8" w:rsidRPr="007860C7" w:rsidRDefault="00003CB8" w:rsidP="00003CB8">
      <w:pPr>
        <w:pBdr>
          <w:top w:val="nil"/>
          <w:left w:val="nil"/>
          <w:bottom w:val="nil"/>
          <w:right w:val="nil"/>
          <w:between w:val="nil"/>
        </w:pBdr>
        <w:jc w:val="both"/>
        <w:rPr>
          <w:rFonts w:ascii="Arial" w:eastAsia="Calibri" w:hAnsi="Arial" w:cs="Arial"/>
          <w:color w:val="000000"/>
          <w:sz w:val="22"/>
          <w:szCs w:val="22"/>
          <w:u w:val="single"/>
        </w:rPr>
      </w:pPr>
    </w:p>
    <w:p w14:paraId="0E71CA57" w14:textId="78DD26C6" w:rsidR="00C20A4F" w:rsidRPr="00C20A4F" w:rsidRDefault="00C20A4F" w:rsidP="00C20A4F">
      <w:pPr>
        <w:pBdr>
          <w:top w:val="nil"/>
          <w:left w:val="nil"/>
          <w:bottom w:val="nil"/>
          <w:right w:val="nil"/>
          <w:between w:val="nil"/>
        </w:pBdr>
        <w:jc w:val="both"/>
        <w:rPr>
          <w:rFonts w:ascii="Arial" w:eastAsia="Calibri" w:hAnsi="Arial" w:cs="Arial"/>
          <w:color w:val="000000"/>
          <w:sz w:val="22"/>
          <w:szCs w:val="22"/>
        </w:rPr>
      </w:pPr>
      <w:r w:rsidRPr="00C20A4F">
        <w:rPr>
          <w:rFonts w:ascii="Arial" w:eastAsia="Calibri" w:hAnsi="Arial" w:cs="Arial"/>
          <w:color w:val="000000"/>
          <w:sz w:val="22"/>
          <w:szCs w:val="22"/>
        </w:rPr>
        <w:t xml:space="preserve">La commande porte sur </w:t>
      </w:r>
      <w:r w:rsidRPr="00C20A4F">
        <w:rPr>
          <w:rFonts w:ascii="Arial" w:eastAsia="Calibri" w:hAnsi="Arial" w:cs="Arial"/>
          <w:bCs/>
          <w:color w:val="000000"/>
          <w:sz w:val="22"/>
          <w:szCs w:val="22"/>
        </w:rPr>
        <w:t>la mise en œuvre du Plan Eau</w:t>
      </w:r>
      <w:r w:rsidRPr="00C20A4F">
        <w:rPr>
          <w:rFonts w:ascii="Arial" w:eastAsia="Calibri" w:hAnsi="Arial" w:cs="Arial"/>
          <w:color w:val="000000"/>
          <w:sz w:val="22"/>
          <w:szCs w:val="22"/>
        </w:rPr>
        <w:t xml:space="preserve">, en examinant la manière dont les orientations et objectifs fixés </w:t>
      </w:r>
      <w:r>
        <w:rPr>
          <w:rFonts w:ascii="Arial" w:eastAsia="Calibri" w:hAnsi="Arial" w:cs="Arial"/>
          <w:color w:val="000000"/>
          <w:sz w:val="22"/>
          <w:szCs w:val="22"/>
        </w:rPr>
        <w:t>o</w:t>
      </w:r>
      <w:r w:rsidRPr="00C20A4F">
        <w:rPr>
          <w:rFonts w:ascii="Arial" w:eastAsia="Calibri" w:hAnsi="Arial" w:cs="Arial"/>
          <w:color w:val="000000"/>
          <w:sz w:val="22"/>
          <w:szCs w:val="22"/>
        </w:rPr>
        <w:t>nt</w:t>
      </w:r>
      <w:r>
        <w:rPr>
          <w:rFonts w:ascii="Arial" w:eastAsia="Calibri" w:hAnsi="Arial" w:cs="Arial"/>
          <w:color w:val="000000"/>
          <w:sz w:val="22"/>
          <w:szCs w:val="22"/>
        </w:rPr>
        <w:t xml:space="preserve"> été</w:t>
      </w:r>
      <w:r w:rsidRPr="00C20A4F">
        <w:rPr>
          <w:rFonts w:ascii="Arial" w:eastAsia="Calibri" w:hAnsi="Arial" w:cs="Arial"/>
          <w:color w:val="000000"/>
          <w:sz w:val="22"/>
          <w:szCs w:val="22"/>
        </w:rPr>
        <w:t xml:space="preserve"> traduits en politiques publiques, dispositif</w:t>
      </w:r>
      <w:r w:rsidR="008C63B4">
        <w:rPr>
          <w:rFonts w:ascii="Arial" w:eastAsia="Calibri" w:hAnsi="Arial" w:cs="Arial"/>
          <w:color w:val="000000"/>
          <w:sz w:val="22"/>
          <w:szCs w:val="22"/>
        </w:rPr>
        <w:t xml:space="preserve">s réglementaires, financements et </w:t>
      </w:r>
      <w:r w:rsidRPr="00C20A4F">
        <w:rPr>
          <w:rFonts w:ascii="Arial" w:eastAsia="Calibri" w:hAnsi="Arial" w:cs="Arial"/>
          <w:color w:val="000000"/>
          <w:sz w:val="22"/>
          <w:szCs w:val="22"/>
        </w:rPr>
        <w:t>programmes d’action.</w:t>
      </w:r>
      <w:r>
        <w:rPr>
          <w:rFonts w:ascii="Arial" w:eastAsia="Calibri" w:hAnsi="Arial" w:cs="Arial"/>
          <w:color w:val="000000"/>
          <w:sz w:val="22"/>
          <w:szCs w:val="22"/>
        </w:rPr>
        <w:t xml:space="preserve"> </w:t>
      </w:r>
      <w:r w:rsidRPr="00C20A4F">
        <w:rPr>
          <w:rFonts w:ascii="Arial" w:eastAsia="Calibri" w:hAnsi="Arial" w:cs="Arial"/>
          <w:color w:val="000000"/>
          <w:sz w:val="22"/>
          <w:szCs w:val="22"/>
        </w:rPr>
        <w:t xml:space="preserve">Une attention particulière sera portée aux </w:t>
      </w:r>
      <w:r w:rsidRPr="00C20A4F">
        <w:rPr>
          <w:rFonts w:ascii="Arial" w:eastAsia="Calibri" w:hAnsi="Arial" w:cs="Arial"/>
          <w:bCs/>
          <w:color w:val="000000"/>
          <w:sz w:val="22"/>
          <w:szCs w:val="22"/>
        </w:rPr>
        <w:t>écarts entre les objectifs affichés, les moyens mobilisés et les résultats effectivement obtenus.</w:t>
      </w:r>
    </w:p>
    <w:p w14:paraId="08AC0978" w14:textId="77777777" w:rsidR="00003CB8" w:rsidRPr="007860C7" w:rsidRDefault="00003CB8" w:rsidP="00BD3533">
      <w:pPr>
        <w:pBdr>
          <w:top w:val="nil"/>
          <w:left w:val="nil"/>
          <w:bottom w:val="nil"/>
          <w:right w:val="nil"/>
          <w:between w:val="nil"/>
        </w:pBdr>
        <w:ind w:left="360"/>
        <w:jc w:val="both"/>
        <w:rPr>
          <w:rFonts w:ascii="Arial" w:eastAsia="Calibri" w:hAnsi="Arial" w:cs="Arial"/>
          <w:color w:val="000000"/>
          <w:sz w:val="22"/>
          <w:szCs w:val="22"/>
          <w:u w:val="single"/>
        </w:rPr>
      </w:pPr>
    </w:p>
    <w:p w14:paraId="75D3E0CB" w14:textId="707E9183" w:rsidR="00B53BEA" w:rsidRDefault="00E7210B" w:rsidP="00B53BEA">
      <w:pPr>
        <w:numPr>
          <w:ilvl w:val="0"/>
          <w:numId w:val="1"/>
        </w:numPr>
        <w:pBdr>
          <w:top w:val="nil"/>
          <w:left w:val="nil"/>
          <w:bottom w:val="nil"/>
          <w:right w:val="nil"/>
          <w:between w:val="nil"/>
        </w:pBdr>
        <w:jc w:val="both"/>
        <w:rPr>
          <w:rFonts w:ascii="Arial" w:eastAsia="Calibri" w:hAnsi="Arial" w:cs="Arial"/>
          <w:color w:val="000000" w:themeColor="text1"/>
          <w:sz w:val="22"/>
          <w:szCs w:val="22"/>
          <w:u w:val="single"/>
        </w:rPr>
      </w:pPr>
      <w:r w:rsidRPr="007860C7">
        <w:rPr>
          <w:rFonts w:ascii="Arial" w:eastAsia="Calibri" w:hAnsi="Arial" w:cs="Arial"/>
          <w:color w:val="000000" w:themeColor="text1"/>
          <w:sz w:val="22"/>
          <w:szCs w:val="22"/>
          <w:u w:val="single"/>
        </w:rPr>
        <w:t>Objectifs et attendus</w:t>
      </w:r>
    </w:p>
    <w:p w14:paraId="42A136E4" w14:textId="3ADDA71B" w:rsidR="00003CB8" w:rsidRDefault="00003CB8" w:rsidP="00003CB8">
      <w:pPr>
        <w:pBdr>
          <w:top w:val="nil"/>
          <w:left w:val="nil"/>
          <w:bottom w:val="nil"/>
          <w:right w:val="nil"/>
          <w:between w:val="nil"/>
        </w:pBdr>
        <w:jc w:val="both"/>
        <w:rPr>
          <w:rFonts w:ascii="Arial" w:eastAsia="Calibri" w:hAnsi="Arial" w:cs="Arial"/>
          <w:color w:val="000000" w:themeColor="text1"/>
          <w:sz w:val="22"/>
          <w:szCs w:val="22"/>
          <w:u w:val="single"/>
        </w:rPr>
      </w:pPr>
    </w:p>
    <w:p w14:paraId="2B72FFAD" w14:textId="36E715E9" w:rsidR="00C06333" w:rsidRPr="00C06333" w:rsidRDefault="00C06333" w:rsidP="00C06333">
      <w:pPr>
        <w:pBdr>
          <w:top w:val="nil"/>
          <w:left w:val="nil"/>
          <w:bottom w:val="nil"/>
          <w:right w:val="nil"/>
          <w:between w:val="nil"/>
        </w:pBdr>
        <w:jc w:val="both"/>
        <w:rPr>
          <w:rFonts w:ascii="Arial" w:eastAsia="Calibri" w:hAnsi="Arial" w:cs="Arial"/>
          <w:color w:val="000000" w:themeColor="text1"/>
          <w:sz w:val="22"/>
          <w:szCs w:val="22"/>
        </w:rPr>
      </w:pPr>
      <w:r w:rsidRPr="00C06333">
        <w:rPr>
          <w:rFonts w:ascii="Arial" w:eastAsia="Calibri" w:hAnsi="Arial" w:cs="Arial"/>
          <w:color w:val="000000" w:themeColor="text1"/>
          <w:sz w:val="22"/>
          <w:szCs w:val="22"/>
        </w:rPr>
        <w:t>L’objectif est d’</w:t>
      </w:r>
      <w:r w:rsidRPr="00C06333">
        <w:rPr>
          <w:rFonts w:ascii="Arial" w:eastAsia="Calibri" w:hAnsi="Arial" w:cs="Arial"/>
          <w:bCs/>
          <w:color w:val="000000" w:themeColor="text1"/>
          <w:sz w:val="22"/>
          <w:szCs w:val="22"/>
        </w:rPr>
        <w:t xml:space="preserve">analyser dans quelle mesure </w:t>
      </w:r>
      <w:r w:rsidR="008C63B4">
        <w:rPr>
          <w:rFonts w:ascii="Arial" w:eastAsia="Calibri" w:hAnsi="Arial" w:cs="Arial"/>
          <w:bCs/>
          <w:color w:val="000000" w:themeColor="text1"/>
          <w:sz w:val="22"/>
          <w:szCs w:val="22"/>
        </w:rPr>
        <w:t>le</w:t>
      </w:r>
      <w:r w:rsidRPr="00C06333">
        <w:rPr>
          <w:rFonts w:ascii="Arial" w:eastAsia="Calibri" w:hAnsi="Arial" w:cs="Arial"/>
          <w:bCs/>
          <w:color w:val="000000" w:themeColor="text1"/>
          <w:sz w:val="22"/>
          <w:szCs w:val="22"/>
        </w:rPr>
        <w:t xml:space="preserve"> Plan Eau </w:t>
      </w:r>
      <w:r w:rsidR="008C63B4">
        <w:rPr>
          <w:rFonts w:ascii="Arial" w:eastAsia="Calibri" w:hAnsi="Arial" w:cs="Arial"/>
          <w:bCs/>
          <w:color w:val="000000" w:themeColor="text1"/>
          <w:sz w:val="22"/>
          <w:szCs w:val="22"/>
        </w:rPr>
        <w:t>a été mis en œuvre, quatre ans après son annonce</w:t>
      </w:r>
      <w:r w:rsidR="00C405F9">
        <w:rPr>
          <w:rFonts w:ascii="Arial" w:eastAsia="Calibri" w:hAnsi="Arial" w:cs="Arial"/>
          <w:color w:val="000000" w:themeColor="text1"/>
          <w:sz w:val="22"/>
          <w:szCs w:val="22"/>
        </w:rPr>
        <w:t xml:space="preserve">. </w:t>
      </w:r>
      <w:r w:rsidR="008C63B4">
        <w:rPr>
          <w:rFonts w:ascii="Arial" w:eastAsia="Calibri" w:hAnsi="Arial" w:cs="Arial"/>
          <w:color w:val="000000" w:themeColor="text1"/>
          <w:sz w:val="22"/>
          <w:szCs w:val="22"/>
        </w:rPr>
        <w:t>Un</w:t>
      </w:r>
      <w:r w:rsidR="00C405F9">
        <w:rPr>
          <w:rFonts w:ascii="Arial" w:eastAsia="Calibri" w:hAnsi="Arial" w:cs="Arial"/>
          <w:color w:val="000000" w:themeColor="text1"/>
          <w:sz w:val="22"/>
          <w:szCs w:val="22"/>
        </w:rPr>
        <w:t xml:space="preserve"> bilan du Plan à </w:t>
      </w:r>
      <w:r w:rsidR="008C63B4">
        <w:rPr>
          <w:rFonts w:ascii="Arial" w:eastAsia="Calibri" w:hAnsi="Arial" w:cs="Arial"/>
          <w:color w:val="000000" w:themeColor="text1"/>
          <w:sz w:val="22"/>
          <w:szCs w:val="22"/>
        </w:rPr>
        <w:t>trois</w:t>
      </w:r>
      <w:r w:rsidR="00C405F9">
        <w:rPr>
          <w:rFonts w:ascii="Arial" w:eastAsia="Calibri" w:hAnsi="Arial" w:cs="Arial"/>
          <w:color w:val="000000" w:themeColor="text1"/>
          <w:sz w:val="22"/>
          <w:szCs w:val="22"/>
        </w:rPr>
        <w:t xml:space="preserve"> ans </w:t>
      </w:r>
      <w:r w:rsidR="008C63B4">
        <w:rPr>
          <w:rFonts w:ascii="Arial" w:eastAsia="Calibri" w:hAnsi="Arial" w:cs="Arial"/>
          <w:color w:val="000000" w:themeColor="text1"/>
          <w:sz w:val="22"/>
          <w:szCs w:val="22"/>
        </w:rPr>
        <w:t xml:space="preserve">a été </w:t>
      </w:r>
      <w:r w:rsidR="00C405F9">
        <w:rPr>
          <w:rFonts w:ascii="Arial" w:eastAsia="Calibri" w:hAnsi="Arial" w:cs="Arial"/>
          <w:color w:val="000000" w:themeColor="text1"/>
          <w:sz w:val="22"/>
          <w:szCs w:val="22"/>
        </w:rPr>
        <w:t>produit par le Gouvern</w:t>
      </w:r>
      <w:r w:rsidR="008C63B4">
        <w:rPr>
          <w:rFonts w:ascii="Arial" w:eastAsia="Calibri" w:hAnsi="Arial" w:cs="Arial"/>
          <w:color w:val="000000" w:themeColor="text1"/>
          <w:sz w:val="22"/>
          <w:szCs w:val="22"/>
        </w:rPr>
        <w:t>eme</w:t>
      </w:r>
      <w:r w:rsidR="00C405F9">
        <w:rPr>
          <w:rFonts w:ascii="Arial" w:eastAsia="Calibri" w:hAnsi="Arial" w:cs="Arial"/>
          <w:color w:val="000000" w:themeColor="text1"/>
          <w:sz w:val="22"/>
          <w:szCs w:val="22"/>
        </w:rPr>
        <w:t>nt en avril 2026</w:t>
      </w:r>
      <w:r w:rsidR="008C63B4">
        <w:rPr>
          <w:rFonts w:ascii="Arial" w:eastAsia="Calibri" w:hAnsi="Arial" w:cs="Arial"/>
          <w:color w:val="000000" w:themeColor="text1"/>
          <w:sz w:val="22"/>
          <w:szCs w:val="22"/>
        </w:rPr>
        <w:t xml:space="preserve">. Celui-ci apparait </w:t>
      </w:r>
      <w:r w:rsidR="00C405F9">
        <w:rPr>
          <w:rFonts w:ascii="Arial" w:eastAsia="Calibri" w:hAnsi="Arial" w:cs="Arial"/>
          <w:color w:val="000000" w:themeColor="text1"/>
          <w:sz w:val="22"/>
          <w:szCs w:val="22"/>
        </w:rPr>
        <w:t>positif : « 100% des mesures initié</w:t>
      </w:r>
      <w:r w:rsidR="00E679FA">
        <w:rPr>
          <w:rFonts w:ascii="Arial" w:eastAsia="Calibri" w:hAnsi="Arial" w:cs="Arial"/>
          <w:color w:val="000000" w:themeColor="text1"/>
          <w:sz w:val="22"/>
          <w:szCs w:val="22"/>
        </w:rPr>
        <w:t>e</w:t>
      </w:r>
      <w:r w:rsidR="00C405F9">
        <w:rPr>
          <w:rFonts w:ascii="Arial" w:eastAsia="Calibri" w:hAnsi="Arial" w:cs="Arial"/>
          <w:color w:val="000000" w:themeColor="text1"/>
          <w:sz w:val="22"/>
          <w:szCs w:val="22"/>
        </w:rPr>
        <w:t>s, dont 77% mises en œuvre ».</w:t>
      </w:r>
      <w:r w:rsidR="009E3217">
        <w:rPr>
          <w:rFonts w:ascii="Arial" w:eastAsia="Calibri" w:hAnsi="Arial" w:cs="Arial"/>
          <w:color w:val="000000" w:themeColor="text1"/>
          <w:sz w:val="22"/>
          <w:szCs w:val="22"/>
        </w:rPr>
        <w:t xml:space="preserve"> Un tel bilan appelle </w:t>
      </w:r>
      <w:r w:rsidR="008C63B4">
        <w:rPr>
          <w:rFonts w:ascii="Arial" w:eastAsia="Calibri" w:hAnsi="Arial" w:cs="Arial"/>
          <w:color w:val="000000" w:themeColor="text1"/>
          <w:sz w:val="22"/>
          <w:szCs w:val="22"/>
        </w:rPr>
        <w:t xml:space="preserve">cependant </w:t>
      </w:r>
      <w:r w:rsidR="009E3217">
        <w:rPr>
          <w:rFonts w:ascii="Arial" w:eastAsia="Calibri" w:hAnsi="Arial" w:cs="Arial"/>
          <w:color w:val="000000" w:themeColor="text1"/>
          <w:sz w:val="22"/>
          <w:szCs w:val="22"/>
        </w:rPr>
        <w:t xml:space="preserve">un examen critique. </w:t>
      </w:r>
      <w:r w:rsidR="001B3214">
        <w:rPr>
          <w:rFonts w:ascii="Arial" w:eastAsia="Calibri" w:hAnsi="Arial" w:cs="Arial"/>
          <w:color w:val="000000" w:themeColor="text1"/>
          <w:sz w:val="22"/>
          <w:szCs w:val="22"/>
        </w:rPr>
        <w:t>Q</w:t>
      </w:r>
      <w:r w:rsidR="009E3217">
        <w:rPr>
          <w:rFonts w:ascii="Arial" w:eastAsia="Calibri" w:hAnsi="Arial" w:cs="Arial"/>
          <w:color w:val="000000" w:themeColor="text1"/>
          <w:sz w:val="22"/>
          <w:szCs w:val="22"/>
        </w:rPr>
        <w:t>ue signifient réellement ces chiffres ?</w:t>
      </w:r>
      <w:r w:rsidR="001B3214">
        <w:rPr>
          <w:rFonts w:ascii="Arial" w:eastAsia="Calibri" w:hAnsi="Arial" w:cs="Arial"/>
          <w:color w:val="000000" w:themeColor="text1"/>
          <w:sz w:val="22"/>
          <w:szCs w:val="22"/>
        </w:rPr>
        <w:t xml:space="preserve"> </w:t>
      </w:r>
      <w:r w:rsidR="001B3214" w:rsidRPr="001B3214">
        <w:rPr>
          <w:rFonts w:ascii="Arial" w:eastAsia="Calibri" w:hAnsi="Arial" w:cs="Arial"/>
          <w:color w:val="000000" w:themeColor="text1"/>
          <w:sz w:val="22"/>
          <w:szCs w:val="22"/>
        </w:rPr>
        <w:t xml:space="preserve">Que </w:t>
      </w:r>
      <w:r w:rsidR="008C63B4">
        <w:rPr>
          <w:rFonts w:ascii="Arial" w:eastAsia="Calibri" w:hAnsi="Arial" w:cs="Arial"/>
          <w:color w:val="000000" w:themeColor="text1"/>
          <w:sz w:val="22"/>
          <w:szCs w:val="22"/>
        </w:rPr>
        <w:t>veut dire</w:t>
      </w:r>
      <w:r w:rsidR="001B3214" w:rsidRPr="001B3214">
        <w:rPr>
          <w:rFonts w:ascii="Arial" w:eastAsia="Calibri" w:hAnsi="Arial" w:cs="Arial"/>
          <w:color w:val="000000" w:themeColor="text1"/>
          <w:sz w:val="22"/>
          <w:szCs w:val="22"/>
        </w:rPr>
        <w:t xml:space="preserve"> concrètement le fait qu’u</w:t>
      </w:r>
      <w:r w:rsidR="001B3214">
        <w:rPr>
          <w:rFonts w:ascii="Arial" w:eastAsia="Calibri" w:hAnsi="Arial" w:cs="Arial"/>
          <w:color w:val="000000" w:themeColor="text1"/>
          <w:sz w:val="22"/>
          <w:szCs w:val="22"/>
        </w:rPr>
        <w:t>ne mesure soit « initiée » ou « </w:t>
      </w:r>
      <w:r w:rsidR="001B3214" w:rsidRPr="001B3214">
        <w:rPr>
          <w:rFonts w:ascii="Arial" w:eastAsia="Calibri" w:hAnsi="Arial" w:cs="Arial"/>
          <w:color w:val="000000" w:themeColor="text1"/>
          <w:sz w:val="22"/>
          <w:szCs w:val="22"/>
        </w:rPr>
        <w:t xml:space="preserve">mise en œuvre » ? Ces catégories permettent-elles </w:t>
      </w:r>
      <w:r w:rsidR="008C63B4">
        <w:rPr>
          <w:rFonts w:ascii="Arial" w:eastAsia="Calibri" w:hAnsi="Arial" w:cs="Arial"/>
          <w:color w:val="000000" w:themeColor="text1"/>
          <w:sz w:val="22"/>
          <w:szCs w:val="22"/>
        </w:rPr>
        <w:t>vraiment</w:t>
      </w:r>
      <w:r w:rsidR="001B3214" w:rsidRPr="001B3214">
        <w:rPr>
          <w:rFonts w:ascii="Arial" w:eastAsia="Calibri" w:hAnsi="Arial" w:cs="Arial"/>
          <w:color w:val="000000" w:themeColor="text1"/>
          <w:sz w:val="22"/>
          <w:szCs w:val="22"/>
        </w:rPr>
        <w:t xml:space="preserve"> de rendre compte de </w:t>
      </w:r>
      <w:r w:rsidR="008C63B4">
        <w:rPr>
          <w:rFonts w:ascii="Arial" w:eastAsia="Calibri" w:hAnsi="Arial" w:cs="Arial"/>
          <w:color w:val="000000" w:themeColor="text1"/>
          <w:sz w:val="22"/>
          <w:szCs w:val="22"/>
        </w:rPr>
        <w:t>l’avancement du Plan</w:t>
      </w:r>
      <w:r w:rsidR="001B3214" w:rsidRPr="001B3214">
        <w:rPr>
          <w:rFonts w:ascii="Arial" w:eastAsia="Calibri" w:hAnsi="Arial" w:cs="Arial"/>
          <w:color w:val="000000" w:themeColor="text1"/>
          <w:sz w:val="22"/>
          <w:szCs w:val="22"/>
        </w:rPr>
        <w:t xml:space="preserve"> ?</w:t>
      </w:r>
      <w:r w:rsidR="001B3214">
        <w:rPr>
          <w:rFonts w:ascii="Arial" w:eastAsia="Calibri" w:hAnsi="Arial" w:cs="Arial"/>
          <w:color w:val="000000" w:themeColor="text1"/>
          <w:sz w:val="22"/>
          <w:szCs w:val="22"/>
        </w:rPr>
        <w:t xml:space="preserve"> Plus fondamentalement, qu’est-ce que le Plan Eau a réellement permis de faire avancer ? A l’inverse, quel</w:t>
      </w:r>
      <w:r w:rsidR="0029671D">
        <w:rPr>
          <w:rFonts w:ascii="Arial" w:eastAsia="Calibri" w:hAnsi="Arial" w:cs="Arial"/>
          <w:color w:val="000000" w:themeColor="text1"/>
          <w:sz w:val="22"/>
          <w:szCs w:val="22"/>
        </w:rPr>
        <w:t>le</w:t>
      </w:r>
      <w:r w:rsidR="001B3214">
        <w:rPr>
          <w:rFonts w:ascii="Arial" w:eastAsia="Calibri" w:hAnsi="Arial" w:cs="Arial"/>
          <w:color w:val="000000" w:themeColor="text1"/>
          <w:sz w:val="22"/>
          <w:szCs w:val="22"/>
        </w:rPr>
        <w:t>s sont les mesures</w:t>
      </w:r>
      <w:r w:rsidR="009C01CE">
        <w:rPr>
          <w:rFonts w:ascii="Arial" w:eastAsia="Calibri" w:hAnsi="Arial" w:cs="Arial"/>
          <w:color w:val="000000" w:themeColor="text1"/>
          <w:sz w:val="22"/>
          <w:szCs w:val="22"/>
        </w:rPr>
        <w:t xml:space="preserve"> qui tardent davantage, ou</w:t>
      </w:r>
      <w:r w:rsidR="00E679FA">
        <w:rPr>
          <w:rFonts w:ascii="Arial" w:eastAsia="Calibri" w:hAnsi="Arial" w:cs="Arial"/>
          <w:color w:val="000000" w:themeColor="text1"/>
          <w:sz w:val="22"/>
          <w:szCs w:val="22"/>
        </w:rPr>
        <w:t xml:space="preserve"> qui sont</w:t>
      </w:r>
      <w:r w:rsidR="001B3214">
        <w:rPr>
          <w:rFonts w:ascii="Arial" w:eastAsia="Calibri" w:hAnsi="Arial" w:cs="Arial"/>
          <w:color w:val="000000" w:themeColor="text1"/>
          <w:sz w:val="22"/>
          <w:szCs w:val="22"/>
        </w:rPr>
        <w:t xml:space="preserve"> les plus difficiles à mettre en œuvre, et pourquoi ?</w:t>
      </w:r>
      <w:r w:rsidR="009C01CE">
        <w:rPr>
          <w:rFonts w:ascii="Arial" w:eastAsia="Calibri" w:hAnsi="Arial" w:cs="Arial"/>
          <w:color w:val="000000" w:themeColor="text1"/>
          <w:sz w:val="22"/>
          <w:szCs w:val="22"/>
        </w:rPr>
        <w:t xml:space="preserve"> </w:t>
      </w:r>
      <w:r w:rsidR="003306D6">
        <w:rPr>
          <w:rFonts w:ascii="Arial" w:eastAsia="Calibri" w:hAnsi="Arial" w:cs="Arial"/>
          <w:color w:val="000000" w:themeColor="text1"/>
          <w:sz w:val="22"/>
          <w:szCs w:val="22"/>
        </w:rPr>
        <w:t>Le travail devra déboucher sur une analyse transversale de la mise en œuvre du Plan, ainsi que sur un tableau présentant le degré d’avancement de chacun</w:t>
      </w:r>
      <w:r w:rsidR="009C01CE">
        <w:rPr>
          <w:rFonts w:ascii="Arial" w:eastAsia="Calibri" w:hAnsi="Arial" w:cs="Arial"/>
          <w:color w:val="000000" w:themeColor="text1"/>
          <w:sz w:val="22"/>
          <w:szCs w:val="22"/>
        </w:rPr>
        <w:t>e</w:t>
      </w:r>
      <w:r w:rsidR="003306D6">
        <w:rPr>
          <w:rFonts w:ascii="Arial" w:eastAsia="Calibri" w:hAnsi="Arial" w:cs="Arial"/>
          <w:color w:val="000000" w:themeColor="text1"/>
          <w:sz w:val="22"/>
          <w:szCs w:val="22"/>
        </w:rPr>
        <w:t xml:space="preserve"> des 53 mesures</w:t>
      </w:r>
      <w:r w:rsidR="00E679FA">
        <w:rPr>
          <w:rFonts w:ascii="Arial" w:eastAsia="Calibri" w:hAnsi="Arial" w:cs="Arial"/>
          <w:color w:val="000000" w:themeColor="text1"/>
          <w:sz w:val="22"/>
          <w:szCs w:val="22"/>
        </w:rPr>
        <w:t xml:space="preserve"> qu’il contient</w:t>
      </w:r>
      <w:r w:rsidR="00D67AC1">
        <w:rPr>
          <w:rFonts w:ascii="Arial" w:eastAsia="Calibri" w:hAnsi="Arial" w:cs="Arial"/>
          <w:color w:val="000000" w:themeColor="text1"/>
          <w:sz w:val="22"/>
          <w:szCs w:val="22"/>
        </w:rPr>
        <w:t xml:space="preserve"> ou sur une des 3 grands objectifs du Plan</w:t>
      </w:r>
      <w:r w:rsidR="003306D6">
        <w:rPr>
          <w:rFonts w:ascii="Arial" w:eastAsia="Calibri" w:hAnsi="Arial" w:cs="Arial"/>
          <w:color w:val="000000" w:themeColor="text1"/>
          <w:sz w:val="22"/>
          <w:szCs w:val="22"/>
        </w:rPr>
        <w:t xml:space="preserve">. </w:t>
      </w:r>
    </w:p>
    <w:p w14:paraId="646585C2" w14:textId="45CCECEB" w:rsidR="00FA4B74" w:rsidRPr="007860C7" w:rsidRDefault="00FA4B74" w:rsidP="00FA4B74">
      <w:pPr>
        <w:jc w:val="both"/>
        <w:rPr>
          <w:rFonts w:ascii="Arial" w:eastAsia="Calibri" w:hAnsi="Arial" w:cs="Arial"/>
          <w:color w:val="000000" w:themeColor="text1"/>
          <w:sz w:val="22"/>
          <w:szCs w:val="22"/>
        </w:rPr>
      </w:pPr>
    </w:p>
    <w:p w14:paraId="0E5BE48A" w14:textId="32E7D27C" w:rsidR="00F32183" w:rsidRDefault="00E7210B" w:rsidP="00F32183">
      <w:pPr>
        <w:numPr>
          <w:ilvl w:val="0"/>
          <w:numId w:val="1"/>
        </w:numPr>
        <w:pBdr>
          <w:top w:val="nil"/>
          <w:left w:val="nil"/>
          <w:bottom w:val="nil"/>
          <w:right w:val="nil"/>
          <w:between w:val="nil"/>
        </w:pBdr>
        <w:jc w:val="both"/>
        <w:rPr>
          <w:rFonts w:ascii="Arial" w:eastAsia="Calibri" w:hAnsi="Arial" w:cs="Arial"/>
          <w:color w:val="000000" w:themeColor="text1"/>
          <w:sz w:val="22"/>
          <w:szCs w:val="22"/>
          <w:u w:val="single"/>
        </w:rPr>
      </w:pPr>
      <w:r w:rsidRPr="007860C7">
        <w:rPr>
          <w:rFonts w:ascii="Arial" w:eastAsia="Calibri" w:hAnsi="Arial" w:cs="Arial"/>
          <w:color w:val="000000" w:themeColor="text1"/>
          <w:sz w:val="22"/>
          <w:szCs w:val="22"/>
          <w:u w:val="single"/>
        </w:rPr>
        <w:t>Méthodes, organisation, encadrement et modalités pratiques</w:t>
      </w:r>
    </w:p>
    <w:p w14:paraId="0282BDFC" w14:textId="77777777" w:rsidR="00003CB8" w:rsidRPr="007860C7" w:rsidRDefault="00003CB8" w:rsidP="00003CB8">
      <w:pPr>
        <w:pBdr>
          <w:top w:val="nil"/>
          <w:left w:val="nil"/>
          <w:bottom w:val="nil"/>
          <w:right w:val="nil"/>
          <w:between w:val="nil"/>
        </w:pBdr>
        <w:jc w:val="both"/>
        <w:rPr>
          <w:rFonts w:ascii="Arial" w:eastAsia="Calibri" w:hAnsi="Arial" w:cs="Arial"/>
          <w:color w:val="000000" w:themeColor="text1"/>
          <w:sz w:val="22"/>
          <w:szCs w:val="22"/>
          <w:u w:val="single"/>
        </w:rPr>
      </w:pPr>
    </w:p>
    <w:p w14:paraId="1E1C9FC9" w14:textId="3351E146" w:rsidR="00E116EC" w:rsidRDefault="00E116EC" w:rsidP="001B3214">
      <w:pPr>
        <w:pBdr>
          <w:top w:val="nil"/>
          <w:left w:val="nil"/>
          <w:bottom w:val="nil"/>
          <w:right w:val="nil"/>
          <w:between w:val="nil"/>
        </w:pBdr>
        <w:rPr>
          <w:rFonts w:ascii="Arial" w:eastAsia="Calibri" w:hAnsi="Arial" w:cs="Arial"/>
          <w:color w:val="000000" w:themeColor="text1"/>
          <w:sz w:val="22"/>
          <w:szCs w:val="22"/>
        </w:rPr>
      </w:pPr>
      <w:r>
        <w:rPr>
          <w:rFonts w:ascii="Arial" w:eastAsia="Calibri" w:hAnsi="Arial" w:cs="Arial"/>
          <w:color w:val="000000" w:themeColor="text1"/>
          <w:sz w:val="22"/>
          <w:szCs w:val="22"/>
        </w:rPr>
        <w:t>Pour traiter ces questions, des entretiens seront réalisés auprès d’un certain nombre d’acteurs de l’eau et des</w:t>
      </w:r>
      <w:r w:rsidR="003306D6">
        <w:rPr>
          <w:rFonts w:ascii="Arial" w:eastAsia="Calibri" w:hAnsi="Arial" w:cs="Arial"/>
          <w:color w:val="000000" w:themeColor="text1"/>
          <w:sz w:val="22"/>
          <w:szCs w:val="22"/>
        </w:rPr>
        <w:t xml:space="preserve"> différents</w:t>
      </w:r>
      <w:r>
        <w:rPr>
          <w:rFonts w:ascii="Arial" w:eastAsia="Calibri" w:hAnsi="Arial" w:cs="Arial"/>
          <w:color w:val="000000" w:themeColor="text1"/>
          <w:sz w:val="22"/>
          <w:szCs w:val="22"/>
        </w:rPr>
        <w:t xml:space="preserve"> secteurs concernés. </w:t>
      </w:r>
      <w:r w:rsidR="009C01CE">
        <w:rPr>
          <w:rFonts w:ascii="Arial" w:eastAsia="Calibri" w:hAnsi="Arial" w:cs="Arial"/>
          <w:color w:val="000000" w:themeColor="text1"/>
          <w:sz w:val="22"/>
          <w:szCs w:val="22"/>
        </w:rPr>
        <w:t>C</w:t>
      </w:r>
      <w:r w:rsidR="00241C52">
        <w:rPr>
          <w:rFonts w:ascii="Arial" w:eastAsia="Calibri" w:hAnsi="Arial" w:cs="Arial"/>
          <w:color w:val="000000" w:themeColor="text1"/>
          <w:sz w:val="22"/>
          <w:szCs w:val="22"/>
        </w:rPr>
        <w:t xml:space="preserve">es entretiens seront transcrits. </w:t>
      </w:r>
      <w:r>
        <w:rPr>
          <w:rFonts w:ascii="Arial" w:eastAsia="Calibri" w:hAnsi="Arial" w:cs="Arial"/>
          <w:color w:val="000000" w:themeColor="text1"/>
          <w:sz w:val="22"/>
          <w:szCs w:val="22"/>
        </w:rPr>
        <w:t xml:space="preserve">Par ailleurs, </w:t>
      </w:r>
      <w:r w:rsidR="003306D6">
        <w:rPr>
          <w:rFonts w:ascii="Arial" w:eastAsia="Calibri" w:hAnsi="Arial" w:cs="Arial"/>
          <w:color w:val="000000" w:themeColor="text1"/>
          <w:sz w:val="22"/>
          <w:szCs w:val="22"/>
        </w:rPr>
        <w:t>tous les</w:t>
      </w:r>
      <w:r>
        <w:rPr>
          <w:rFonts w:ascii="Arial" w:eastAsia="Calibri" w:hAnsi="Arial" w:cs="Arial"/>
          <w:color w:val="000000" w:themeColor="text1"/>
          <w:sz w:val="22"/>
          <w:szCs w:val="22"/>
        </w:rPr>
        <w:t xml:space="preserve"> documents </w:t>
      </w:r>
      <w:r w:rsidR="003306D6">
        <w:rPr>
          <w:rFonts w:ascii="Arial" w:eastAsia="Calibri" w:hAnsi="Arial" w:cs="Arial"/>
          <w:color w:val="000000" w:themeColor="text1"/>
          <w:sz w:val="22"/>
          <w:szCs w:val="22"/>
        </w:rPr>
        <w:t xml:space="preserve">utiles (documents officiels, rapports, coupures de presse, etc.) seront exploités. </w:t>
      </w:r>
    </w:p>
    <w:p w14:paraId="1FCDC913" w14:textId="18A36605" w:rsidR="003306D6" w:rsidRDefault="003306D6" w:rsidP="001B3214">
      <w:pPr>
        <w:pBdr>
          <w:top w:val="nil"/>
          <w:left w:val="nil"/>
          <w:bottom w:val="nil"/>
          <w:right w:val="nil"/>
          <w:between w:val="nil"/>
        </w:pBdr>
        <w:rPr>
          <w:rFonts w:ascii="Arial" w:eastAsia="Calibri" w:hAnsi="Arial" w:cs="Arial"/>
          <w:color w:val="000000" w:themeColor="text1"/>
          <w:sz w:val="22"/>
          <w:szCs w:val="22"/>
        </w:rPr>
      </w:pPr>
      <w:r>
        <w:rPr>
          <w:rFonts w:ascii="Arial" w:eastAsia="Calibri" w:hAnsi="Arial" w:cs="Arial"/>
          <w:color w:val="000000" w:themeColor="text1"/>
          <w:sz w:val="22"/>
          <w:szCs w:val="22"/>
        </w:rPr>
        <w:lastRenderedPageBreak/>
        <w:t>Sur une partie du projet, les étudiant.es pourront se répartir de manière à travailler sur une thématique du Plan en particulier.</w:t>
      </w:r>
      <w:r w:rsidR="00E9566B">
        <w:rPr>
          <w:rFonts w:ascii="Arial" w:eastAsia="Calibri" w:hAnsi="Arial" w:cs="Arial"/>
          <w:color w:val="000000" w:themeColor="text1"/>
          <w:sz w:val="22"/>
          <w:szCs w:val="22"/>
        </w:rPr>
        <w:t xml:space="preserve"> </w:t>
      </w:r>
    </w:p>
    <w:p w14:paraId="4ECB69A5" w14:textId="514F690B" w:rsidR="003306D6" w:rsidRDefault="00F76FD7" w:rsidP="001B3214">
      <w:pPr>
        <w:pBdr>
          <w:top w:val="nil"/>
          <w:left w:val="nil"/>
          <w:bottom w:val="nil"/>
          <w:right w:val="nil"/>
          <w:between w:val="nil"/>
        </w:pBdr>
        <w:rPr>
          <w:rFonts w:ascii="Arial" w:eastAsia="Calibri" w:hAnsi="Arial" w:cs="Arial"/>
          <w:color w:val="000000" w:themeColor="text1"/>
          <w:sz w:val="22"/>
          <w:szCs w:val="22"/>
        </w:rPr>
      </w:pPr>
      <w:r>
        <w:rPr>
          <w:rFonts w:ascii="Arial" w:eastAsia="Calibri" w:hAnsi="Arial" w:cs="Arial"/>
          <w:color w:val="000000" w:themeColor="text1"/>
          <w:sz w:val="22"/>
          <w:szCs w:val="22"/>
        </w:rPr>
        <w:t>Nous fixerons collectivement le rythme des réunions de travail.</w:t>
      </w:r>
    </w:p>
    <w:p w14:paraId="46EBB066" w14:textId="7D1EB542" w:rsidR="00F95677" w:rsidRDefault="00E116EC" w:rsidP="001B3214">
      <w:pPr>
        <w:pBdr>
          <w:top w:val="nil"/>
          <w:left w:val="nil"/>
          <w:bottom w:val="nil"/>
          <w:right w:val="nil"/>
          <w:between w:val="nil"/>
        </w:pBdr>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 </w:t>
      </w:r>
    </w:p>
    <w:p w14:paraId="09BE9722" w14:textId="77777777" w:rsidR="00003CB8" w:rsidRPr="007860C7" w:rsidRDefault="00003CB8">
      <w:pPr>
        <w:pBdr>
          <w:top w:val="nil"/>
          <w:left w:val="nil"/>
          <w:bottom w:val="nil"/>
          <w:right w:val="nil"/>
          <w:between w:val="nil"/>
        </w:pBdr>
        <w:ind w:left="720"/>
        <w:rPr>
          <w:rFonts w:ascii="Arial" w:eastAsia="Calibri" w:hAnsi="Arial" w:cs="Arial"/>
          <w:color w:val="000000" w:themeColor="text1"/>
          <w:sz w:val="22"/>
          <w:szCs w:val="22"/>
        </w:rPr>
      </w:pPr>
    </w:p>
    <w:p w14:paraId="101CE066" w14:textId="77777777" w:rsidR="0057522A" w:rsidRPr="007860C7" w:rsidRDefault="00E7210B">
      <w:pPr>
        <w:numPr>
          <w:ilvl w:val="0"/>
          <w:numId w:val="1"/>
        </w:numPr>
        <w:pBdr>
          <w:top w:val="nil"/>
          <w:left w:val="nil"/>
          <w:bottom w:val="nil"/>
          <w:right w:val="nil"/>
          <w:between w:val="nil"/>
        </w:pBdr>
        <w:jc w:val="both"/>
        <w:rPr>
          <w:rFonts w:ascii="Arial" w:eastAsia="Calibri" w:hAnsi="Arial" w:cs="Arial"/>
          <w:color w:val="000000"/>
          <w:sz w:val="22"/>
          <w:szCs w:val="22"/>
          <w:u w:val="single"/>
        </w:rPr>
      </w:pPr>
      <w:r w:rsidRPr="007860C7">
        <w:rPr>
          <w:rFonts w:ascii="Arial" w:eastAsia="Calibri" w:hAnsi="Arial" w:cs="Arial"/>
          <w:color w:val="000000"/>
          <w:sz w:val="22"/>
          <w:szCs w:val="22"/>
          <w:u w:val="single"/>
        </w:rPr>
        <w:t xml:space="preserve">Les grandes phases du travail </w:t>
      </w:r>
    </w:p>
    <w:p w14:paraId="3ED953C4" w14:textId="77777777" w:rsidR="0057522A" w:rsidRPr="007860C7" w:rsidRDefault="0057522A">
      <w:pPr>
        <w:ind w:left="360"/>
        <w:jc w:val="both"/>
        <w:rPr>
          <w:rFonts w:ascii="Arial" w:eastAsia="Calibri" w:hAnsi="Arial" w:cs="Arial"/>
          <w:sz w:val="22"/>
          <w:szCs w:val="22"/>
        </w:rPr>
      </w:pPr>
    </w:p>
    <w:tbl>
      <w:tblPr>
        <w:tblStyle w:val="a2"/>
        <w:tblW w:w="991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392"/>
        <w:gridCol w:w="6523"/>
      </w:tblGrid>
      <w:tr w:rsidR="0057522A" w:rsidRPr="007860C7" w14:paraId="02EDA289" w14:textId="77777777" w:rsidTr="004128D0">
        <w:trPr>
          <w:trHeight w:val="345"/>
        </w:trPr>
        <w:tc>
          <w:tcPr>
            <w:tcW w:w="339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vAlign w:val="bottom"/>
          </w:tcPr>
          <w:p w14:paraId="326F4E36" w14:textId="77777777" w:rsidR="0057522A" w:rsidRPr="007860C7" w:rsidRDefault="00E7210B">
            <w:pPr>
              <w:rPr>
                <w:rFonts w:ascii="Arial" w:eastAsia="Arial" w:hAnsi="Arial" w:cs="Arial"/>
                <w:b/>
                <w:sz w:val="22"/>
                <w:szCs w:val="22"/>
              </w:rPr>
            </w:pPr>
            <w:r w:rsidRPr="007860C7">
              <w:rPr>
                <w:rFonts w:ascii="Arial" w:eastAsia="Arial" w:hAnsi="Arial" w:cs="Arial"/>
                <w:b/>
                <w:sz w:val="22"/>
                <w:szCs w:val="22"/>
              </w:rPr>
              <w:t>Calendrier Eau et Société</w:t>
            </w:r>
          </w:p>
        </w:tc>
        <w:tc>
          <w:tcPr>
            <w:tcW w:w="6523" w:type="dxa"/>
            <w:tcBorders>
              <w:top w:val="single" w:sz="8" w:space="0" w:color="000000"/>
              <w:bottom w:val="single" w:sz="8" w:space="0" w:color="000000"/>
              <w:right w:val="single" w:sz="8" w:space="0" w:color="000000"/>
            </w:tcBorders>
            <w:tcMar>
              <w:top w:w="40" w:type="dxa"/>
              <w:left w:w="40" w:type="dxa"/>
              <w:bottom w:w="40" w:type="dxa"/>
              <w:right w:w="40" w:type="dxa"/>
            </w:tcMar>
            <w:vAlign w:val="bottom"/>
          </w:tcPr>
          <w:p w14:paraId="73183672" w14:textId="104748BE" w:rsidR="0057522A" w:rsidRPr="007860C7" w:rsidRDefault="003A3092">
            <w:pPr>
              <w:rPr>
                <w:rFonts w:ascii="Arial" w:eastAsia="Arial" w:hAnsi="Arial" w:cs="Arial"/>
                <w:b/>
                <w:sz w:val="22"/>
                <w:szCs w:val="22"/>
              </w:rPr>
            </w:pPr>
            <w:r w:rsidRPr="007860C7">
              <w:rPr>
                <w:rFonts w:ascii="Arial" w:eastAsia="Arial" w:hAnsi="Arial" w:cs="Arial"/>
                <w:b/>
                <w:sz w:val="22"/>
                <w:szCs w:val="22"/>
              </w:rPr>
              <w:t>Objectifs et attendus</w:t>
            </w:r>
          </w:p>
        </w:tc>
      </w:tr>
      <w:tr w:rsidR="001C7E43" w:rsidRPr="007860C7" w14:paraId="4DD328A0" w14:textId="77777777" w:rsidTr="004128D0">
        <w:trPr>
          <w:trHeight w:val="248"/>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25970F64" w14:textId="398315D9" w:rsidR="001C7E43" w:rsidRPr="007860C7" w:rsidRDefault="001C7E43" w:rsidP="001C7E43">
            <w:pPr>
              <w:rPr>
                <w:rFonts w:ascii="Arial" w:eastAsia="Arial" w:hAnsi="Arial" w:cs="Arial"/>
                <w:sz w:val="22"/>
                <w:szCs w:val="22"/>
              </w:rPr>
            </w:pPr>
            <w:r w:rsidRPr="007860C7">
              <w:rPr>
                <w:rFonts w:ascii="Arial" w:eastAsia="Arial" w:hAnsi="Arial" w:cs="Arial"/>
                <w:sz w:val="22"/>
                <w:szCs w:val="22"/>
              </w:rPr>
              <w:t>Semaine du 1</w:t>
            </w:r>
            <w:r w:rsidR="002A0496" w:rsidRPr="007860C7">
              <w:rPr>
                <w:rFonts w:ascii="Arial" w:eastAsia="Arial" w:hAnsi="Arial" w:cs="Arial"/>
                <w:sz w:val="22"/>
                <w:szCs w:val="22"/>
              </w:rPr>
              <w:t>4</w:t>
            </w:r>
            <w:r w:rsidRPr="007860C7">
              <w:rPr>
                <w:rFonts w:ascii="Arial" w:eastAsia="Arial" w:hAnsi="Arial" w:cs="Arial"/>
                <w:sz w:val="22"/>
                <w:szCs w:val="22"/>
              </w:rPr>
              <w:t xml:space="preserve"> septembre (tous)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6F85A5A0" w14:textId="77777777" w:rsidR="001C7E43" w:rsidRDefault="00DD226D" w:rsidP="001C7E43">
            <w:pPr>
              <w:rPr>
                <w:rFonts w:ascii="Arial" w:eastAsia="Arial" w:hAnsi="Arial" w:cs="Arial"/>
                <w:sz w:val="22"/>
                <w:szCs w:val="22"/>
              </w:rPr>
            </w:pPr>
            <w:r w:rsidRPr="007860C7">
              <w:rPr>
                <w:rFonts w:ascii="Arial" w:eastAsia="Arial" w:hAnsi="Arial" w:cs="Arial"/>
                <w:sz w:val="22"/>
                <w:szCs w:val="22"/>
              </w:rPr>
              <w:t>Lancement du PI, réunion de cadrage avec le commanditaire, débroussaillage du sujet, biblio….</w:t>
            </w:r>
          </w:p>
          <w:p w14:paraId="2F363670" w14:textId="1AF6F776" w:rsidR="00D67AC1" w:rsidRPr="007860C7" w:rsidRDefault="00D67AC1" w:rsidP="00D67AC1">
            <w:pPr>
              <w:jc w:val="both"/>
              <w:rPr>
                <w:rFonts w:ascii="Arial" w:eastAsia="Arial" w:hAnsi="Arial" w:cs="Arial"/>
                <w:sz w:val="22"/>
                <w:szCs w:val="22"/>
              </w:rPr>
            </w:pPr>
            <w:r>
              <w:rPr>
                <w:rFonts w:ascii="Arial" w:eastAsia="Arial" w:hAnsi="Arial" w:cs="Arial"/>
                <w:sz w:val="22"/>
                <w:szCs w:val="22"/>
              </w:rPr>
              <w:t>Premières i</w:t>
            </w:r>
            <w:r>
              <w:rPr>
                <w:rFonts w:ascii="Arial" w:eastAsia="Arial" w:hAnsi="Arial" w:cs="Arial"/>
                <w:sz w:val="22"/>
                <w:szCs w:val="22"/>
              </w:rPr>
              <w:t>dentification et prise de contacts pour les entretiens</w:t>
            </w:r>
          </w:p>
        </w:tc>
      </w:tr>
      <w:tr w:rsidR="001C7E43" w:rsidRPr="007860C7" w14:paraId="5986A72E" w14:textId="77777777" w:rsidTr="004128D0">
        <w:trPr>
          <w:trHeight w:val="375"/>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171FC983" w14:textId="0555B6F3" w:rsidR="001C7E43" w:rsidRPr="007860C7" w:rsidRDefault="001C7E43" w:rsidP="001C7E43">
            <w:pPr>
              <w:rPr>
                <w:rFonts w:ascii="Arial" w:eastAsia="Arial" w:hAnsi="Arial" w:cs="Arial"/>
                <w:sz w:val="22"/>
                <w:szCs w:val="22"/>
              </w:rPr>
            </w:pPr>
            <w:r w:rsidRPr="007860C7">
              <w:rPr>
                <w:rFonts w:ascii="Arial" w:eastAsia="Arial" w:hAnsi="Arial" w:cs="Arial"/>
                <w:sz w:val="22"/>
                <w:szCs w:val="22"/>
              </w:rPr>
              <w:t xml:space="preserve">Semaine du </w:t>
            </w:r>
            <w:r w:rsidR="002A0496" w:rsidRPr="007860C7">
              <w:rPr>
                <w:rFonts w:ascii="Arial" w:eastAsia="Arial" w:hAnsi="Arial" w:cs="Arial"/>
                <w:sz w:val="22"/>
                <w:szCs w:val="22"/>
              </w:rPr>
              <w:t>19</w:t>
            </w:r>
            <w:r w:rsidRPr="007860C7">
              <w:rPr>
                <w:rFonts w:ascii="Arial" w:eastAsia="Arial" w:hAnsi="Arial" w:cs="Arial"/>
                <w:sz w:val="22"/>
                <w:szCs w:val="22"/>
              </w:rPr>
              <w:t xml:space="preserve"> octobre (tous sauf alternants)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22841EFB" w14:textId="5D7635B3" w:rsidR="00241C52" w:rsidRDefault="00241C52" w:rsidP="00F95677">
            <w:pPr>
              <w:jc w:val="both"/>
              <w:rPr>
                <w:rFonts w:ascii="Arial" w:eastAsia="Arial" w:hAnsi="Arial" w:cs="Arial"/>
                <w:sz w:val="22"/>
                <w:szCs w:val="22"/>
              </w:rPr>
            </w:pPr>
            <w:r>
              <w:rPr>
                <w:rFonts w:ascii="Arial" w:eastAsia="Arial" w:hAnsi="Arial" w:cs="Arial"/>
                <w:sz w:val="22"/>
                <w:szCs w:val="22"/>
              </w:rPr>
              <w:t>Identification et prise de contact</w:t>
            </w:r>
            <w:r w:rsidR="006036F3">
              <w:rPr>
                <w:rFonts w:ascii="Arial" w:eastAsia="Arial" w:hAnsi="Arial" w:cs="Arial"/>
                <w:sz w:val="22"/>
                <w:szCs w:val="22"/>
              </w:rPr>
              <w:t>s</w:t>
            </w:r>
            <w:r>
              <w:rPr>
                <w:rFonts w:ascii="Arial" w:eastAsia="Arial" w:hAnsi="Arial" w:cs="Arial"/>
                <w:sz w:val="22"/>
                <w:szCs w:val="22"/>
              </w:rPr>
              <w:t xml:space="preserve"> pour les entretiens</w:t>
            </w:r>
            <w:r w:rsidR="00D67AC1">
              <w:rPr>
                <w:rFonts w:ascii="Arial" w:eastAsia="Arial" w:hAnsi="Arial" w:cs="Arial"/>
                <w:sz w:val="22"/>
                <w:szCs w:val="22"/>
              </w:rPr>
              <w:t xml:space="preserve"> (suite)</w:t>
            </w:r>
          </w:p>
          <w:p w14:paraId="134A140F" w14:textId="48CC822C" w:rsidR="00E9566B" w:rsidRDefault="00E9566B" w:rsidP="00F95677">
            <w:pPr>
              <w:jc w:val="both"/>
              <w:rPr>
                <w:rFonts w:ascii="Arial" w:eastAsia="Arial" w:hAnsi="Arial" w:cs="Arial"/>
                <w:sz w:val="22"/>
                <w:szCs w:val="22"/>
              </w:rPr>
            </w:pPr>
            <w:r>
              <w:rPr>
                <w:rFonts w:ascii="Arial" w:eastAsia="Arial" w:hAnsi="Arial" w:cs="Arial"/>
                <w:sz w:val="22"/>
                <w:szCs w:val="22"/>
              </w:rPr>
              <w:t>Formalisation d’une grille d’entretien « type »</w:t>
            </w:r>
          </w:p>
          <w:p w14:paraId="39825F16" w14:textId="0B16725C" w:rsidR="001C7E43" w:rsidRPr="007860C7" w:rsidRDefault="00241C52" w:rsidP="00F95677">
            <w:pPr>
              <w:jc w:val="both"/>
              <w:rPr>
                <w:rFonts w:ascii="Arial" w:eastAsia="Arial" w:hAnsi="Arial" w:cs="Arial"/>
                <w:sz w:val="22"/>
                <w:szCs w:val="22"/>
              </w:rPr>
            </w:pPr>
            <w:r>
              <w:rPr>
                <w:rFonts w:ascii="Arial" w:eastAsia="Arial" w:hAnsi="Arial" w:cs="Arial"/>
                <w:sz w:val="22"/>
                <w:szCs w:val="22"/>
              </w:rPr>
              <w:t>Recherche des sources documentaires pertinentes</w:t>
            </w:r>
          </w:p>
        </w:tc>
      </w:tr>
      <w:tr w:rsidR="001C7E43" w:rsidRPr="007860C7" w14:paraId="7353E78F" w14:textId="77777777" w:rsidTr="004128D0">
        <w:trPr>
          <w:trHeight w:val="286"/>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6D9E1CC4" w14:textId="739ADCA5" w:rsidR="001C7E43" w:rsidRPr="007860C7" w:rsidRDefault="001C7E43" w:rsidP="001C7E43">
            <w:pPr>
              <w:rPr>
                <w:rFonts w:ascii="Arial" w:eastAsia="Arial" w:hAnsi="Arial" w:cs="Arial"/>
                <w:sz w:val="22"/>
                <w:szCs w:val="22"/>
              </w:rPr>
            </w:pPr>
            <w:r w:rsidRPr="007860C7">
              <w:rPr>
                <w:rFonts w:ascii="Arial" w:eastAsia="Arial" w:hAnsi="Arial" w:cs="Arial"/>
                <w:sz w:val="22"/>
                <w:szCs w:val="22"/>
              </w:rPr>
              <w:t xml:space="preserve">Semaine du </w:t>
            </w:r>
            <w:r w:rsidR="002A0496" w:rsidRPr="007860C7">
              <w:rPr>
                <w:rFonts w:ascii="Arial" w:eastAsia="Arial" w:hAnsi="Arial" w:cs="Arial"/>
                <w:sz w:val="22"/>
                <w:szCs w:val="22"/>
              </w:rPr>
              <w:t>2</w:t>
            </w:r>
            <w:r w:rsidRPr="007860C7">
              <w:rPr>
                <w:rFonts w:ascii="Arial" w:eastAsia="Arial" w:hAnsi="Arial" w:cs="Arial"/>
                <w:sz w:val="22"/>
                <w:szCs w:val="22"/>
              </w:rPr>
              <w:t xml:space="preserve"> novembre (tous sauf alternants)</w:t>
            </w:r>
          </w:p>
        </w:tc>
        <w:tc>
          <w:tcPr>
            <w:tcW w:w="6523" w:type="dxa"/>
            <w:tcBorders>
              <w:bottom w:val="single" w:sz="8" w:space="0" w:color="000000"/>
              <w:right w:val="single" w:sz="8" w:space="0" w:color="000000"/>
            </w:tcBorders>
            <w:tcMar>
              <w:top w:w="40" w:type="dxa"/>
              <w:left w:w="40" w:type="dxa"/>
              <w:bottom w:w="40" w:type="dxa"/>
              <w:right w:w="40" w:type="dxa"/>
            </w:tcMar>
          </w:tcPr>
          <w:p w14:paraId="225D6729" w14:textId="5FF3B21A" w:rsidR="001C7E43" w:rsidRDefault="00241C52" w:rsidP="001C7E43">
            <w:pPr>
              <w:rPr>
                <w:rFonts w:ascii="Arial" w:eastAsia="Arial" w:hAnsi="Arial" w:cs="Arial"/>
                <w:sz w:val="22"/>
                <w:szCs w:val="22"/>
              </w:rPr>
            </w:pPr>
            <w:r>
              <w:rPr>
                <w:rFonts w:ascii="Arial" w:eastAsia="Arial" w:hAnsi="Arial" w:cs="Arial"/>
                <w:sz w:val="22"/>
                <w:szCs w:val="22"/>
              </w:rPr>
              <w:t>Premiers entretiens</w:t>
            </w:r>
            <w:r w:rsidR="006036F3">
              <w:rPr>
                <w:rFonts w:ascii="Arial" w:eastAsia="Arial" w:hAnsi="Arial" w:cs="Arial"/>
                <w:sz w:val="22"/>
                <w:szCs w:val="22"/>
              </w:rPr>
              <w:t xml:space="preserve"> +</w:t>
            </w:r>
            <w:r>
              <w:rPr>
                <w:rFonts w:ascii="Arial" w:eastAsia="Arial" w:hAnsi="Arial" w:cs="Arial"/>
                <w:sz w:val="22"/>
                <w:szCs w:val="22"/>
              </w:rPr>
              <w:t xml:space="preserve"> relances</w:t>
            </w:r>
          </w:p>
          <w:p w14:paraId="65C28ACE" w14:textId="5A261AC0" w:rsidR="00241C52" w:rsidRPr="007860C7" w:rsidRDefault="009C01CE" w:rsidP="001C7E43">
            <w:pPr>
              <w:rPr>
                <w:rFonts w:ascii="Arial" w:eastAsia="Arial" w:hAnsi="Arial" w:cs="Arial"/>
                <w:sz w:val="22"/>
                <w:szCs w:val="22"/>
              </w:rPr>
            </w:pPr>
            <w:r>
              <w:rPr>
                <w:rFonts w:ascii="Arial" w:eastAsia="Arial" w:hAnsi="Arial" w:cs="Arial"/>
                <w:sz w:val="22"/>
                <w:szCs w:val="22"/>
              </w:rPr>
              <w:t>A</w:t>
            </w:r>
            <w:r w:rsidR="00241C52">
              <w:rPr>
                <w:rFonts w:ascii="Arial" w:eastAsia="Arial" w:hAnsi="Arial" w:cs="Arial"/>
                <w:sz w:val="22"/>
                <w:szCs w:val="22"/>
              </w:rPr>
              <w:t>nalyse documentaire</w:t>
            </w:r>
          </w:p>
        </w:tc>
      </w:tr>
      <w:tr w:rsidR="001C7E43" w:rsidRPr="007860C7" w14:paraId="320711A6" w14:textId="77777777" w:rsidTr="004128D0">
        <w:trPr>
          <w:trHeight w:val="255"/>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07F5579" w14:textId="2049BD0B" w:rsidR="001C7E43" w:rsidRPr="007860C7" w:rsidRDefault="001C7E43" w:rsidP="001C7E43">
            <w:pPr>
              <w:rPr>
                <w:rFonts w:ascii="Arial" w:eastAsia="Arial" w:hAnsi="Arial" w:cs="Arial"/>
                <w:sz w:val="22"/>
                <w:szCs w:val="22"/>
              </w:rPr>
            </w:pPr>
            <w:r w:rsidRPr="007860C7">
              <w:rPr>
                <w:rFonts w:ascii="Arial" w:eastAsia="Arial" w:hAnsi="Arial" w:cs="Arial"/>
                <w:sz w:val="22"/>
                <w:szCs w:val="22"/>
              </w:rPr>
              <w:t>Semaine du 2</w:t>
            </w:r>
            <w:r w:rsidR="002A0496" w:rsidRPr="007860C7">
              <w:rPr>
                <w:rFonts w:ascii="Arial" w:eastAsia="Arial" w:hAnsi="Arial" w:cs="Arial"/>
                <w:sz w:val="22"/>
                <w:szCs w:val="22"/>
              </w:rPr>
              <w:t xml:space="preserve">3 </w:t>
            </w:r>
            <w:r w:rsidRPr="007860C7">
              <w:rPr>
                <w:rFonts w:ascii="Arial" w:eastAsia="Arial" w:hAnsi="Arial" w:cs="Arial"/>
                <w:sz w:val="22"/>
                <w:szCs w:val="22"/>
              </w:rPr>
              <w:t>novembre</w:t>
            </w:r>
            <w:r w:rsidR="002A0496" w:rsidRPr="007860C7">
              <w:rPr>
                <w:rFonts w:ascii="Arial" w:eastAsia="Arial" w:hAnsi="Arial" w:cs="Arial"/>
                <w:sz w:val="22"/>
                <w:szCs w:val="22"/>
              </w:rPr>
              <w:t xml:space="preserve"> </w:t>
            </w:r>
            <w:r w:rsidRPr="007860C7">
              <w:rPr>
                <w:rFonts w:ascii="Arial" w:eastAsia="Arial" w:hAnsi="Arial" w:cs="Arial"/>
                <w:sz w:val="22"/>
                <w:szCs w:val="22"/>
              </w:rPr>
              <w:t>(tous)</w:t>
            </w:r>
          </w:p>
        </w:tc>
        <w:tc>
          <w:tcPr>
            <w:tcW w:w="6523" w:type="dxa"/>
            <w:tcBorders>
              <w:bottom w:val="single" w:sz="8" w:space="0" w:color="000000"/>
              <w:right w:val="single" w:sz="8" w:space="0" w:color="000000"/>
            </w:tcBorders>
            <w:tcMar>
              <w:top w:w="40" w:type="dxa"/>
              <w:left w:w="40" w:type="dxa"/>
              <w:bottom w:w="40" w:type="dxa"/>
              <w:right w:w="40" w:type="dxa"/>
            </w:tcMar>
          </w:tcPr>
          <w:p w14:paraId="17903724" w14:textId="02D3598D" w:rsidR="00241C52" w:rsidRDefault="00241C52" w:rsidP="00F95677">
            <w:pPr>
              <w:jc w:val="both"/>
              <w:rPr>
                <w:rFonts w:ascii="Arial" w:eastAsia="Calibri" w:hAnsi="Arial" w:cs="Arial"/>
                <w:sz w:val="22"/>
                <w:szCs w:val="22"/>
              </w:rPr>
            </w:pPr>
            <w:r>
              <w:rPr>
                <w:rFonts w:ascii="Arial" w:eastAsia="Calibri" w:hAnsi="Arial" w:cs="Arial"/>
                <w:sz w:val="22"/>
                <w:szCs w:val="22"/>
              </w:rPr>
              <w:t>Poursuite des entretiens</w:t>
            </w:r>
            <w:r w:rsidR="009C01CE">
              <w:rPr>
                <w:rFonts w:ascii="Arial" w:eastAsia="Calibri" w:hAnsi="Arial" w:cs="Arial"/>
                <w:sz w:val="22"/>
                <w:szCs w:val="22"/>
              </w:rPr>
              <w:t xml:space="preserve"> et de l’analyse documentaire</w:t>
            </w:r>
          </w:p>
          <w:p w14:paraId="33C1D6B9" w14:textId="2AD72A31" w:rsidR="009C01CE" w:rsidRDefault="009C01CE" w:rsidP="00F95677">
            <w:pPr>
              <w:jc w:val="both"/>
              <w:rPr>
                <w:rFonts w:ascii="Arial" w:eastAsia="Calibri" w:hAnsi="Arial" w:cs="Arial"/>
                <w:sz w:val="22"/>
                <w:szCs w:val="22"/>
              </w:rPr>
            </w:pPr>
            <w:r>
              <w:rPr>
                <w:rFonts w:ascii="Arial" w:eastAsia="Calibri" w:hAnsi="Arial" w:cs="Arial"/>
                <w:sz w:val="22"/>
                <w:szCs w:val="22"/>
              </w:rPr>
              <w:t>Première analyse du matériau</w:t>
            </w:r>
          </w:p>
          <w:p w14:paraId="3FFEEE41" w14:textId="3669E558" w:rsidR="001C7E43" w:rsidRPr="007860C7" w:rsidRDefault="00DD226D" w:rsidP="00F95677">
            <w:pPr>
              <w:jc w:val="both"/>
              <w:rPr>
                <w:rFonts w:ascii="Arial" w:eastAsia="Calibri" w:hAnsi="Arial" w:cs="Arial"/>
                <w:sz w:val="22"/>
                <w:szCs w:val="22"/>
              </w:rPr>
            </w:pPr>
            <w:r w:rsidRPr="007860C7">
              <w:rPr>
                <w:rFonts w:ascii="Arial" w:eastAsia="Calibri" w:hAnsi="Arial" w:cs="Arial"/>
                <w:sz w:val="22"/>
                <w:szCs w:val="22"/>
              </w:rPr>
              <w:t>Echéance d’évaluation intermédiaire : présentation des avancées et premiers résultats, perspectives et prochaines étapes jusqu’à la fin du projet</w:t>
            </w:r>
          </w:p>
        </w:tc>
      </w:tr>
      <w:tr w:rsidR="00815221" w:rsidRPr="007860C7" w14:paraId="1220AA39" w14:textId="77777777" w:rsidTr="004128D0">
        <w:trPr>
          <w:trHeight w:val="332"/>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43CE592" w14:textId="7AF5D0C1" w:rsidR="00815221" w:rsidRPr="007860C7" w:rsidRDefault="00815221" w:rsidP="00815221">
            <w:pPr>
              <w:rPr>
                <w:rFonts w:ascii="Arial" w:eastAsia="Arial" w:hAnsi="Arial" w:cs="Arial"/>
                <w:sz w:val="22"/>
                <w:szCs w:val="22"/>
              </w:rPr>
            </w:pPr>
            <w:r w:rsidRPr="007860C7">
              <w:rPr>
                <w:rFonts w:ascii="Arial" w:eastAsia="Arial" w:hAnsi="Arial" w:cs="Arial"/>
                <w:sz w:val="22"/>
                <w:szCs w:val="22"/>
              </w:rPr>
              <w:t>Semaine du 1</w:t>
            </w:r>
            <w:r w:rsidR="002A0496" w:rsidRPr="007860C7">
              <w:rPr>
                <w:rFonts w:ascii="Arial" w:eastAsia="Arial" w:hAnsi="Arial" w:cs="Arial"/>
                <w:sz w:val="22"/>
                <w:szCs w:val="22"/>
              </w:rPr>
              <w:t>4</w:t>
            </w:r>
            <w:r w:rsidRPr="007860C7">
              <w:rPr>
                <w:rFonts w:ascii="Arial" w:eastAsia="Arial" w:hAnsi="Arial" w:cs="Arial"/>
                <w:sz w:val="22"/>
                <w:szCs w:val="22"/>
              </w:rPr>
              <w:t xml:space="preserve"> décembre (tous sauf alternants)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3F3FEAD4" w14:textId="0765CD08" w:rsidR="00E9566B" w:rsidRPr="007860C7" w:rsidRDefault="006036F3" w:rsidP="006036F3">
            <w:pPr>
              <w:rPr>
                <w:rFonts w:ascii="Arial" w:eastAsia="Arial" w:hAnsi="Arial" w:cs="Arial"/>
                <w:sz w:val="22"/>
                <w:szCs w:val="22"/>
              </w:rPr>
            </w:pPr>
            <w:r>
              <w:rPr>
                <w:rFonts w:ascii="Arial" w:eastAsia="Arial" w:hAnsi="Arial" w:cs="Arial"/>
                <w:sz w:val="22"/>
                <w:szCs w:val="22"/>
              </w:rPr>
              <w:t>Poursuite</w:t>
            </w:r>
            <w:r w:rsidR="009C01CE">
              <w:rPr>
                <w:rFonts w:ascii="Arial" w:eastAsia="Arial" w:hAnsi="Arial" w:cs="Arial"/>
                <w:sz w:val="22"/>
                <w:szCs w:val="22"/>
              </w:rPr>
              <w:t xml:space="preserve"> du travail empirique</w:t>
            </w:r>
          </w:p>
        </w:tc>
      </w:tr>
      <w:tr w:rsidR="00815221" w:rsidRPr="007860C7" w14:paraId="233FA13A" w14:textId="77777777" w:rsidTr="004128D0">
        <w:trPr>
          <w:trHeight w:val="330"/>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0A2F1311" w14:textId="4D77BB35" w:rsidR="00815221" w:rsidRPr="007860C7" w:rsidRDefault="00815221" w:rsidP="00815221">
            <w:pPr>
              <w:rPr>
                <w:rFonts w:ascii="Arial" w:eastAsia="Arial" w:hAnsi="Arial" w:cs="Arial"/>
                <w:sz w:val="22"/>
                <w:szCs w:val="22"/>
              </w:rPr>
            </w:pPr>
            <w:r w:rsidRPr="007860C7">
              <w:rPr>
                <w:rFonts w:ascii="Arial" w:eastAsia="Arial" w:hAnsi="Arial" w:cs="Arial"/>
                <w:sz w:val="22"/>
                <w:szCs w:val="22"/>
              </w:rPr>
              <w:t xml:space="preserve">Semaine du </w:t>
            </w:r>
            <w:r w:rsidR="002A0496" w:rsidRPr="007860C7">
              <w:rPr>
                <w:rFonts w:ascii="Arial" w:eastAsia="Arial" w:hAnsi="Arial" w:cs="Arial"/>
                <w:sz w:val="22"/>
                <w:szCs w:val="22"/>
              </w:rPr>
              <w:t>4</w:t>
            </w:r>
            <w:r w:rsidRPr="007860C7">
              <w:rPr>
                <w:rFonts w:ascii="Arial" w:eastAsia="Arial" w:hAnsi="Arial" w:cs="Arial"/>
                <w:sz w:val="22"/>
                <w:szCs w:val="22"/>
              </w:rPr>
              <w:t xml:space="preserve"> janvier (tous)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72BAD94B" w14:textId="034D0307" w:rsidR="00815221" w:rsidRDefault="00E9566B" w:rsidP="00815221">
            <w:pPr>
              <w:rPr>
                <w:rFonts w:ascii="Arial" w:eastAsia="Arial" w:hAnsi="Arial" w:cs="Arial"/>
                <w:sz w:val="22"/>
                <w:szCs w:val="22"/>
              </w:rPr>
            </w:pPr>
            <w:r>
              <w:rPr>
                <w:rFonts w:ascii="Arial" w:eastAsia="Arial" w:hAnsi="Arial" w:cs="Arial"/>
                <w:sz w:val="22"/>
                <w:szCs w:val="22"/>
              </w:rPr>
              <w:t>Début de la rédaction</w:t>
            </w:r>
          </w:p>
          <w:p w14:paraId="4AFB3C28" w14:textId="4850BB62" w:rsidR="00E9566B" w:rsidRPr="007860C7" w:rsidRDefault="006036F3" w:rsidP="00815221">
            <w:pPr>
              <w:rPr>
                <w:rFonts w:ascii="Arial" w:eastAsia="Arial" w:hAnsi="Arial" w:cs="Arial"/>
                <w:sz w:val="22"/>
                <w:szCs w:val="22"/>
              </w:rPr>
            </w:pPr>
            <w:r>
              <w:rPr>
                <w:rFonts w:ascii="Arial" w:eastAsia="Arial" w:hAnsi="Arial" w:cs="Arial"/>
                <w:sz w:val="22"/>
                <w:szCs w:val="22"/>
              </w:rPr>
              <w:t>Eventuellement d</w:t>
            </w:r>
            <w:r w:rsidR="00E9566B">
              <w:rPr>
                <w:rFonts w:ascii="Arial" w:eastAsia="Arial" w:hAnsi="Arial" w:cs="Arial"/>
                <w:sz w:val="22"/>
                <w:szCs w:val="22"/>
              </w:rPr>
              <w:t>ernières recherches complémentaires</w:t>
            </w:r>
          </w:p>
        </w:tc>
      </w:tr>
      <w:tr w:rsidR="00815221" w:rsidRPr="007860C7" w14:paraId="229D80F1" w14:textId="77777777" w:rsidTr="004128D0">
        <w:trPr>
          <w:trHeight w:val="315"/>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5B18E79D" w14:textId="466FE382" w:rsidR="00815221" w:rsidRPr="007860C7" w:rsidRDefault="00815221" w:rsidP="00815221">
            <w:pPr>
              <w:rPr>
                <w:rFonts w:ascii="Arial" w:eastAsia="Arial" w:hAnsi="Arial" w:cs="Arial"/>
                <w:sz w:val="22"/>
                <w:szCs w:val="22"/>
              </w:rPr>
            </w:pPr>
            <w:r w:rsidRPr="007860C7">
              <w:rPr>
                <w:rFonts w:ascii="Arial" w:eastAsia="Arial" w:hAnsi="Arial" w:cs="Arial"/>
                <w:sz w:val="22"/>
                <w:szCs w:val="22"/>
              </w:rPr>
              <w:t>Semaine du 1</w:t>
            </w:r>
            <w:r w:rsidR="002A0496" w:rsidRPr="007860C7">
              <w:rPr>
                <w:rFonts w:ascii="Arial" w:eastAsia="Arial" w:hAnsi="Arial" w:cs="Arial"/>
                <w:sz w:val="22"/>
                <w:szCs w:val="22"/>
              </w:rPr>
              <w:t>1</w:t>
            </w:r>
            <w:r w:rsidR="004128D0" w:rsidRPr="007860C7">
              <w:rPr>
                <w:rFonts w:ascii="Arial" w:eastAsia="Arial" w:hAnsi="Arial" w:cs="Arial"/>
                <w:sz w:val="22"/>
                <w:szCs w:val="22"/>
              </w:rPr>
              <w:t xml:space="preserve"> </w:t>
            </w:r>
            <w:r w:rsidRPr="007860C7">
              <w:rPr>
                <w:rFonts w:ascii="Arial" w:eastAsia="Arial" w:hAnsi="Arial" w:cs="Arial"/>
                <w:sz w:val="22"/>
                <w:szCs w:val="22"/>
              </w:rPr>
              <w:t>janvier (tous)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657A5F0E" w14:textId="1EAFFC90" w:rsidR="00815221" w:rsidRPr="007860C7" w:rsidRDefault="00E9566B" w:rsidP="00815221">
            <w:pPr>
              <w:rPr>
                <w:rFonts w:ascii="Arial" w:eastAsia="Arial" w:hAnsi="Arial" w:cs="Arial"/>
                <w:sz w:val="22"/>
                <w:szCs w:val="22"/>
              </w:rPr>
            </w:pPr>
            <w:r>
              <w:rPr>
                <w:rFonts w:ascii="Arial" w:eastAsia="Arial" w:hAnsi="Arial" w:cs="Arial"/>
                <w:sz w:val="22"/>
                <w:szCs w:val="22"/>
              </w:rPr>
              <w:t>Rédaction</w:t>
            </w:r>
          </w:p>
        </w:tc>
      </w:tr>
      <w:tr w:rsidR="00815221" w:rsidRPr="007860C7" w14:paraId="728A98A9" w14:textId="77777777" w:rsidTr="004128D0">
        <w:trPr>
          <w:trHeight w:val="320"/>
        </w:trPr>
        <w:tc>
          <w:tcPr>
            <w:tcW w:w="3392" w:type="dxa"/>
            <w:tcBorders>
              <w:left w:val="single" w:sz="8" w:space="0" w:color="000000"/>
              <w:right w:val="single" w:sz="8" w:space="0" w:color="000000"/>
            </w:tcBorders>
            <w:tcMar>
              <w:top w:w="40" w:type="dxa"/>
              <w:left w:w="40" w:type="dxa"/>
              <w:bottom w:w="40" w:type="dxa"/>
              <w:right w:w="40" w:type="dxa"/>
            </w:tcMar>
            <w:vAlign w:val="bottom"/>
          </w:tcPr>
          <w:p w14:paraId="32C7EAE2" w14:textId="617F758D" w:rsidR="00815221" w:rsidRPr="007860C7" w:rsidRDefault="00815221" w:rsidP="003A3092">
            <w:pPr>
              <w:rPr>
                <w:rFonts w:ascii="Arial" w:eastAsia="Arial" w:hAnsi="Arial" w:cs="Arial"/>
                <w:sz w:val="22"/>
                <w:szCs w:val="22"/>
              </w:rPr>
            </w:pPr>
            <w:r w:rsidRPr="007860C7">
              <w:rPr>
                <w:rFonts w:ascii="Arial" w:eastAsia="Arial" w:hAnsi="Arial" w:cs="Arial"/>
                <w:sz w:val="22"/>
                <w:szCs w:val="22"/>
              </w:rPr>
              <w:t xml:space="preserve">Semaine du </w:t>
            </w:r>
            <w:r w:rsidR="002A0496" w:rsidRPr="007860C7">
              <w:rPr>
                <w:rFonts w:ascii="Arial" w:eastAsia="Arial" w:hAnsi="Arial" w:cs="Arial"/>
                <w:sz w:val="22"/>
                <w:szCs w:val="22"/>
              </w:rPr>
              <w:t>25 j</w:t>
            </w:r>
            <w:r w:rsidRPr="007860C7">
              <w:rPr>
                <w:rFonts w:ascii="Arial" w:eastAsia="Arial" w:hAnsi="Arial" w:cs="Arial"/>
                <w:sz w:val="22"/>
                <w:szCs w:val="22"/>
              </w:rPr>
              <w:t>anvier (tous</w:t>
            </w:r>
            <w:r w:rsidR="002A0496" w:rsidRPr="007860C7">
              <w:rPr>
                <w:rFonts w:ascii="Arial" w:eastAsia="Arial" w:hAnsi="Arial" w:cs="Arial"/>
                <w:sz w:val="22"/>
                <w:szCs w:val="22"/>
              </w:rPr>
              <w:t xml:space="preserve"> - 2</w:t>
            </w:r>
            <w:r w:rsidR="004128D0" w:rsidRPr="007860C7">
              <w:rPr>
                <w:rFonts w:ascii="Arial" w:eastAsia="Arial" w:hAnsi="Arial" w:cs="Arial"/>
                <w:sz w:val="22"/>
                <w:szCs w:val="22"/>
              </w:rPr>
              <w:t xml:space="preserve"> à 3 jours selon les options choisies</w:t>
            </w:r>
            <w:r w:rsidRPr="007860C7">
              <w:rPr>
                <w:rFonts w:ascii="Arial" w:eastAsia="Arial" w:hAnsi="Arial" w:cs="Arial"/>
                <w:sz w:val="22"/>
                <w:szCs w:val="22"/>
              </w:rPr>
              <w:t>)</w:t>
            </w:r>
          </w:p>
        </w:tc>
        <w:tc>
          <w:tcPr>
            <w:tcW w:w="6523" w:type="dxa"/>
            <w:tcBorders>
              <w:right w:val="single" w:sz="8" w:space="0" w:color="000000"/>
            </w:tcBorders>
            <w:tcMar>
              <w:top w:w="40" w:type="dxa"/>
              <w:left w:w="40" w:type="dxa"/>
              <w:bottom w:w="40" w:type="dxa"/>
              <w:right w:w="40" w:type="dxa"/>
            </w:tcMar>
            <w:vAlign w:val="bottom"/>
          </w:tcPr>
          <w:p w14:paraId="77CF9B6D" w14:textId="2F214626" w:rsidR="00815221" w:rsidRPr="007860C7" w:rsidRDefault="00E9566B" w:rsidP="00815221">
            <w:pPr>
              <w:rPr>
                <w:rFonts w:ascii="Arial" w:eastAsia="Arial" w:hAnsi="Arial" w:cs="Arial"/>
                <w:sz w:val="22"/>
                <w:szCs w:val="22"/>
              </w:rPr>
            </w:pPr>
            <w:r>
              <w:rPr>
                <w:rFonts w:ascii="Arial" w:eastAsia="Arial" w:hAnsi="Arial" w:cs="Arial"/>
                <w:sz w:val="22"/>
                <w:szCs w:val="22"/>
              </w:rPr>
              <w:t>Rédaction</w:t>
            </w:r>
          </w:p>
        </w:tc>
      </w:tr>
      <w:tr w:rsidR="003A3092" w:rsidRPr="007860C7" w14:paraId="71CB98F9" w14:textId="77777777" w:rsidTr="004128D0">
        <w:trPr>
          <w:trHeight w:val="315"/>
        </w:trPr>
        <w:tc>
          <w:tcPr>
            <w:tcW w:w="3392" w:type="dxa"/>
            <w:tcBorders>
              <w:left w:val="single" w:sz="8" w:space="0" w:color="000000"/>
              <w:bottom w:val="single" w:sz="8" w:space="0" w:color="000000"/>
              <w:right w:val="single" w:sz="8" w:space="0" w:color="000000"/>
            </w:tcBorders>
            <w:tcMar>
              <w:top w:w="40" w:type="dxa"/>
              <w:left w:w="40" w:type="dxa"/>
              <w:bottom w:w="40" w:type="dxa"/>
              <w:right w:w="40" w:type="dxa"/>
            </w:tcMar>
            <w:vAlign w:val="bottom"/>
          </w:tcPr>
          <w:p w14:paraId="70F44346" w14:textId="08505112" w:rsidR="003A3092" w:rsidRPr="007860C7" w:rsidRDefault="003A3092" w:rsidP="00815221">
            <w:pPr>
              <w:rPr>
                <w:rFonts w:ascii="Arial" w:eastAsia="Arial" w:hAnsi="Arial" w:cs="Arial"/>
                <w:sz w:val="22"/>
                <w:szCs w:val="22"/>
              </w:rPr>
            </w:pPr>
            <w:r w:rsidRPr="007860C7">
              <w:rPr>
                <w:rFonts w:ascii="Arial" w:eastAsia="Arial" w:hAnsi="Arial" w:cs="Arial"/>
                <w:sz w:val="22"/>
                <w:szCs w:val="22"/>
              </w:rPr>
              <w:t>Semaines d</w:t>
            </w:r>
            <w:r w:rsidR="002A0496" w:rsidRPr="007860C7">
              <w:rPr>
                <w:rFonts w:ascii="Arial" w:eastAsia="Arial" w:hAnsi="Arial" w:cs="Arial"/>
                <w:sz w:val="22"/>
                <w:szCs w:val="22"/>
              </w:rPr>
              <w:t>es</w:t>
            </w:r>
            <w:r w:rsidRPr="007860C7">
              <w:rPr>
                <w:rFonts w:ascii="Arial" w:eastAsia="Arial" w:hAnsi="Arial" w:cs="Arial"/>
                <w:sz w:val="22"/>
                <w:szCs w:val="22"/>
              </w:rPr>
              <w:t xml:space="preserve"> </w:t>
            </w:r>
            <w:r w:rsidR="002A0496" w:rsidRPr="007860C7">
              <w:rPr>
                <w:rFonts w:ascii="Arial" w:eastAsia="Arial" w:hAnsi="Arial" w:cs="Arial"/>
                <w:sz w:val="22"/>
                <w:szCs w:val="22"/>
              </w:rPr>
              <w:t>8</w:t>
            </w:r>
            <w:r w:rsidRPr="007860C7">
              <w:rPr>
                <w:rFonts w:ascii="Arial" w:eastAsia="Arial" w:hAnsi="Arial" w:cs="Arial"/>
                <w:sz w:val="22"/>
                <w:szCs w:val="22"/>
              </w:rPr>
              <w:t xml:space="preserve"> </w:t>
            </w:r>
            <w:r w:rsidR="002A0496" w:rsidRPr="007860C7">
              <w:rPr>
                <w:rFonts w:ascii="Arial" w:eastAsia="Arial" w:hAnsi="Arial" w:cs="Arial"/>
                <w:sz w:val="22"/>
                <w:szCs w:val="22"/>
              </w:rPr>
              <w:t>ou</w:t>
            </w:r>
            <w:r w:rsidRPr="007860C7">
              <w:rPr>
                <w:rFonts w:ascii="Arial" w:eastAsia="Arial" w:hAnsi="Arial" w:cs="Arial"/>
                <w:sz w:val="22"/>
                <w:szCs w:val="22"/>
              </w:rPr>
              <w:t xml:space="preserve"> 1</w:t>
            </w:r>
            <w:r w:rsidR="002A0496" w:rsidRPr="007860C7">
              <w:rPr>
                <w:rFonts w:ascii="Arial" w:eastAsia="Arial" w:hAnsi="Arial" w:cs="Arial"/>
                <w:sz w:val="22"/>
                <w:szCs w:val="22"/>
              </w:rPr>
              <w:t>5</w:t>
            </w:r>
            <w:r w:rsidRPr="007860C7">
              <w:rPr>
                <w:rFonts w:ascii="Arial" w:eastAsia="Arial" w:hAnsi="Arial" w:cs="Arial"/>
                <w:sz w:val="22"/>
                <w:szCs w:val="22"/>
              </w:rPr>
              <w:t xml:space="preserve"> février</w:t>
            </w:r>
            <w:r w:rsidR="004128D0" w:rsidRPr="007860C7">
              <w:rPr>
                <w:rFonts w:ascii="Arial" w:eastAsia="Arial" w:hAnsi="Arial" w:cs="Arial"/>
                <w:sz w:val="22"/>
                <w:szCs w:val="22"/>
              </w:rPr>
              <w:t xml:space="preserve"> </w:t>
            </w:r>
            <w:r w:rsidRPr="007860C7">
              <w:rPr>
                <w:rFonts w:ascii="Arial" w:eastAsia="Arial" w:hAnsi="Arial" w:cs="Arial"/>
                <w:sz w:val="22"/>
                <w:szCs w:val="22"/>
              </w:rPr>
              <w:t>(tous)</w:t>
            </w:r>
          </w:p>
        </w:tc>
        <w:tc>
          <w:tcPr>
            <w:tcW w:w="6523" w:type="dxa"/>
            <w:tcBorders>
              <w:bottom w:val="single" w:sz="8" w:space="0" w:color="000000"/>
              <w:right w:val="single" w:sz="8" w:space="0" w:color="000000"/>
            </w:tcBorders>
            <w:tcMar>
              <w:top w:w="40" w:type="dxa"/>
              <w:left w:w="40" w:type="dxa"/>
              <w:bottom w:w="40" w:type="dxa"/>
              <w:right w:w="40" w:type="dxa"/>
            </w:tcMar>
            <w:vAlign w:val="bottom"/>
          </w:tcPr>
          <w:p w14:paraId="65C5D6BA" w14:textId="23128438" w:rsidR="003A3092" w:rsidRPr="007860C7" w:rsidRDefault="004128D0" w:rsidP="00815221">
            <w:pPr>
              <w:rPr>
                <w:rFonts w:ascii="Arial" w:eastAsia="Arial" w:hAnsi="Arial" w:cs="Arial"/>
                <w:sz w:val="22"/>
                <w:szCs w:val="22"/>
              </w:rPr>
            </w:pPr>
            <w:r w:rsidRPr="007860C7">
              <w:rPr>
                <w:rFonts w:ascii="Arial" w:eastAsia="Arial" w:hAnsi="Arial" w:cs="Arial"/>
                <w:sz w:val="22"/>
                <w:szCs w:val="22"/>
              </w:rPr>
              <w:t>Restitution orale, f</w:t>
            </w:r>
            <w:r w:rsidR="003A3092" w:rsidRPr="007860C7">
              <w:rPr>
                <w:rFonts w:ascii="Arial" w:eastAsia="Arial" w:hAnsi="Arial" w:cs="Arial"/>
                <w:sz w:val="22"/>
                <w:szCs w:val="22"/>
              </w:rPr>
              <w:t xml:space="preserve">inalisation </w:t>
            </w:r>
            <w:r w:rsidRPr="007860C7">
              <w:rPr>
                <w:rFonts w:ascii="Arial" w:eastAsia="Arial" w:hAnsi="Arial" w:cs="Arial"/>
                <w:sz w:val="22"/>
                <w:szCs w:val="22"/>
              </w:rPr>
              <w:t xml:space="preserve">et remise </w:t>
            </w:r>
            <w:r w:rsidR="003A3092" w:rsidRPr="007860C7">
              <w:rPr>
                <w:rFonts w:ascii="Arial" w:eastAsia="Arial" w:hAnsi="Arial" w:cs="Arial"/>
                <w:sz w:val="22"/>
                <w:szCs w:val="22"/>
              </w:rPr>
              <w:t>des travaux</w:t>
            </w:r>
            <w:r w:rsidRPr="007860C7">
              <w:rPr>
                <w:rFonts w:ascii="Arial" w:eastAsia="Arial" w:hAnsi="Arial" w:cs="Arial"/>
                <w:sz w:val="22"/>
                <w:szCs w:val="22"/>
              </w:rPr>
              <w:t xml:space="preserve"> écrits </w:t>
            </w:r>
          </w:p>
        </w:tc>
      </w:tr>
    </w:tbl>
    <w:p w14:paraId="2C982485" w14:textId="03078A63" w:rsidR="0057522A" w:rsidRDefault="0057522A" w:rsidP="00B53BEA">
      <w:pPr>
        <w:jc w:val="both"/>
        <w:rPr>
          <w:rFonts w:ascii="Arial" w:eastAsia="Calibri" w:hAnsi="Arial" w:cs="Arial"/>
          <w:sz w:val="22"/>
          <w:szCs w:val="22"/>
        </w:rPr>
      </w:pPr>
    </w:p>
    <w:p w14:paraId="53549749" w14:textId="77777777" w:rsidR="00003CB8" w:rsidRPr="007860C7" w:rsidRDefault="00003CB8" w:rsidP="00B53BEA">
      <w:pPr>
        <w:jc w:val="both"/>
        <w:rPr>
          <w:rFonts w:ascii="Arial" w:eastAsia="Calibri" w:hAnsi="Arial" w:cs="Arial"/>
          <w:sz w:val="22"/>
          <w:szCs w:val="22"/>
        </w:rPr>
      </w:pPr>
    </w:p>
    <w:p w14:paraId="63BDC560" w14:textId="2549ACA4" w:rsidR="0057522A" w:rsidRPr="007860C7" w:rsidRDefault="000C79CE">
      <w:pPr>
        <w:numPr>
          <w:ilvl w:val="0"/>
          <w:numId w:val="1"/>
        </w:numPr>
        <w:pBdr>
          <w:top w:val="nil"/>
          <w:left w:val="nil"/>
          <w:bottom w:val="nil"/>
          <w:right w:val="nil"/>
          <w:between w:val="nil"/>
        </w:pBdr>
        <w:jc w:val="both"/>
        <w:rPr>
          <w:rFonts w:ascii="Arial" w:eastAsia="Calibri" w:hAnsi="Arial" w:cs="Arial"/>
          <w:color w:val="000000"/>
          <w:sz w:val="22"/>
          <w:szCs w:val="22"/>
          <w:u w:val="single"/>
        </w:rPr>
      </w:pPr>
      <w:r w:rsidRPr="007860C7">
        <w:rPr>
          <w:rFonts w:ascii="Arial" w:eastAsia="Calibri" w:hAnsi="Arial" w:cs="Arial"/>
          <w:color w:val="000000"/>
          <w:sz w:val="22"/>
          <w:szCs w:val="22"/>
          <w:u w:val="single"/>
        </w:rPr>
        <w:t>Personnes ressources, d</w:t>
      </w:r>
      <w:r w:rsidR="00E7210B" w:rsidRPr="007860C7">
        <w:rPr>
          <w:rFonts w:ascii="Arial" w:eastAsia="Calibri" w:hAnsi="Arial" w:cs="Arial"/>
          <w:color w:val="000000"/>
          <w:sz w:val="22"/>
          <w:szCs w:val="22"/>
          <w:u w:val="single"/>
        </w:rPr>
        <w:t>onnées et références existantes</w:t>
      </w:r>
    </w:p>
    <w:p w14:paraId="34AAC6AC" w14:textId="72A4E82C" w:rsidR="003A3092" w:rsidRDefault="003A3092">
      <w:pPr>
        <w:rPr>
          <w:rFonts w:ascii="Arial" w:eastAsia="Calibri" w:hAnsi="Arial" w:cs="Arial"/>
          <w:sz w:val="22"/>
          <w:szCs w:val="22"/>
        </w:rPr>
      </w:pPr>
    </w:p>
    <w:p w14:paraId="55E405F2" w14:textId="07014A06" w:rsidR="009E3217" w:rsidRDefault="009E3217">
      <w:pPr>
        <w:rPr>
          <w:rFonts w:ascii="Arial" w:eastAsia="Calibri" w:hAnsi="Arial" w:cs="Arial"/>
          <w:sz w:val="22"/>
          <w:szCs w:val="22"/>
        </w:rPr>
      </w:pPr>
      <w:r>
        <w:rPr>
          <w:rFonts w:ascii="Arial" w:eastAsia="Calibri" w:hAnsi="Arial" w:cs="Arial"/>
          <w:sz w:val="22"/>
          <w:szCs w:val="22"/>
        </w:rPr>
        <w:t xml:space="preserve">Plan Eau de 2023 : </w:t>
      </w:r>
      <w:hyperlink r:id="rId9" w:history="1">
        <w:r w:rsidRPr="008078BA">
          <w:rPr>
            <w:rStyle w:val="Lienhypertexte"/>
            <w:rFonts w:ascii="Arial" w:eastAsia="Calibri" w:hAnsi="Arial" w:cs="Arial"/>
            <w:sz w:val="22"/>
            <w:szCs w:val="22"/>
          </w:rPr>
          <w:t>https://www.ecologie.gouv.fr/dossiers/comment-mieux-gerer-ressource-eau/plan-eau-3-enjeux-53-mesures</w:t>
        </w:r>
      </w:hyperlink>
      <w:r>
        <w:rPr>
          <w:rFonts w:ascii="Arial" w:eastAsia="Calibri" w:hAnsi="Arial" w:cs="Arial"/>
          <w:sz w:val="22"/>
          <w:szCs w:val="22"/>
        </w:rPr>
        <w:t xml:space="preserve"> </w:t>
      </w:r>
    </w:p>
    <w:p w14:paraId="3B6BDF70" w14:textId="43176196" w:rsidR="00C405F9" w:rsidRDefault="009E3217">
      <w:pPr>
        <w:rPr>
          <w:rFonts w:ascii="Arial" w:eastAsia="Calibri" w:hAnsi="Arial" w:cs="Arial"/>
          <w:sz w:val="22"/>
          <w:szCs w:val="22"/>
        </w:rPr>
      </w:pPr>
      <w:r>
        <w:rPr>
          <w:rFonts w:ascii="Arial" w:eastAsia="Calibri" w:hAnsi="Arial" w:cs="Arial"/>
          <w:sz w:val="22"/>
          <w:szCs w:val="22"/>
        </w:rPr>
        <w:t xml:space="preserve">Bilan du Plan Eau après 3 ans : </w:t>
      </w:r>
      <w:hyperlink r:id="rId10" w:history="1">
        <w:r w:rsidR="00C405F9" w:rsidRPr="008078BA">
          <w:rPr>
            <w:rStyle w:val="Lienhypertexte"/>
            <w:rFonts w:ascii="Arial" w:eastAsia="Calibri" w:hAnsi="Arial" w:cs="Arial"/>
            <w:sz w:val="22"/>
            <w:szCs w:val="22"/>
          </w:rPr>
          <w:t>https://www.ecologie.gouv.fr/presse/plan-eau-3-ans-apres-100-mesures-initiees-dont-77-mises-oeuvre</w:t>
        </w:r>
      </w:hyperlink>
      <w:r w:rsidR="00C405F9">
        <w:rPr>
          <w:rFonts w:ascii="Arial" w:eastAsia="Calibri" w:hAnsi="Arial" w:cs="Arial"/>
          <w:sz w:val="22"/>
          <w:szCs w:val="22"/>
        </w:rPr>
        <w:t xml:space="preserve"> </w:t>
      </w:r>
    </w:p>
    <w:p w14:paraId="73079227" w14:textId="4D545FB5" w:rsidR="00D959C2" w:rsidRDefault="00D959C2">
      <w:pPr>
        <w:rPr>
          <w:rFonts w:ascii="Arial" w:eastAsia="Calibri" w:hAnsi="Arial" w:cs="Arial"/>
          <w:sz w:val="22"/>
          <w:szCs w:val="22"/>
        </w:rPr>
      </w:pPr>
    </w:p>
    <w:sectPr w:rsidR="00D959C2">
      <w:headerReference w:type="default" r:id="rId11"/>
      <w:footerReference w:type="default" r:id="rId12"/>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1EBCF" w14:textId="77777777" w:rsidR="008B4112" w:rsidRDefault="008B4112">
      <w:r>
        <w:separator/>
      </w:r>
    </w:p>
  </w:endnote>
  <w:endnote w:type="continuationSeparator" w:id="0">
    <w:p w14:paraId="1636A57A" w14:textId="77777777" w:rsidR="008B4112" w:rsidRDefault="008B4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F5D12" w14:textId="1174F91B" w:rsidR="00E116EC" w:rsidRDefault="00E116EC">
    <w:pPr>
      <w:pBdr>
        <w:top w:val="nil"/>
        <w:left w:val="nil"/>
        <w:bottom w:val="nil"/>
        <w:right w:val="nil"/>
        <w:between w:val="nil"/>
      </w:pBdr>
      <w:tabs>
        <w:tab w:val="center" w:pos="4536"/>
        <w:tab w:val="right" w:pos="9072"/>
      </w:tabs>
      <w:jc w:val="center"/>
      <w:rPr>
        <w:rFonts w:ascii="Liberation Serif" w:eastAsia="Liberation Serif" w:hAnsi="Liberation Serif" w:cs="Liberation Serif"/>
        <w:color w:val="000000"/>
        <w:sz w:val="24"/>
        <w:szCs w:val="24"/>
      </w:rPr>
    </w:pPr>
    <w:r>
      <w:rPr>
        <w:rFonts w:ascii="Liberation Serif" w:eastAsia="Liberation Serif" w:hAnsi="Liberation Serif" w:cs="Liberation Serif"/>
        <w:color w:val="000000"/>
        <w:sz w:val="24"/>
        <w:szCs w:val="24"/>
      </w:rPr>
      <w:fldChar w:fldCharType="begin"/>
    </w:r>
    <w:r>
      <w:rPr>
        <w:rFonts w:ascii="Liberation Serif" w:eastAsia="Liberation Serif" w:hAnsi="Liberation Serif" w:cs="Liberation Serif"/>
        <w:color w:val="000000"/>
        <w:sz w:val="24"/>
        <w:szCs w:val="24"/>
      </w:rPr>
      <w:instrText>PAGE</w:instrText>
    </w:r>
    <w:r>
      <w:rPr>
        <w:rFonts w:ascii="Liberation Serif" w:eastAsia="Liberation Serif" w:hAnsi="Liberation Serif" w:cs="Liberation Serif"/>
        <w:color w:val="000000"/>
        <w:sz w:val="24"/>
        <w:szCs w:val="24"/>
      </w:rPr>
      <w:fldChar w:fldCharType="separate"/>
    </w:r>
    <w:r w:rsidR="00E679FA">
      <w:rPr>
        <w:rFonts w:ascii="Liberation Serif" w:eastAsia="Liberation Serif" w:hAnsi="Liberation Serif" w:cs="Liberation Serif"/>
        <w:noProof/>
        <w:color w:val="000000"/>
        <w:sz w:val="24"/>
        <w:szCs w:val="24"/>
      </w:rPr>
      <w:t>2</w:t>
    </w:r>
    <w:r>
      <w:rPr>
        <w:rFonts w:ascii="Liberation Serif" w:eastAsia="Liberation Serif" w:hAnsi="Liberation Serif" w:cs="Liberation Serif"/>
        <w:color w:val="000000"/>
        <w:sz w:val="24"/>
        <w:szCs w:val="24"/>
      </w:rPr>
      <w:fldChar w:fldCharType="end"/>
    </w:r>
  </w:p>
  <w:p w14:paraId="07C226C7" w14:textId="77777777" w:rsidR="00E116EC" w:rsidRDefault="00E116EC">
    <w:pPr>
      <w:pBdr>
        <w:top w:val="nil"/>
        <w:left w:val="nil"/>
        <w:bottom w:val="nil"/>
        <w:right w:val="nil"/>
        <w:between w:val="nil"/>
      </w:pBdr>
      <w:tabs>
        <w:tab w:val="center" w:pos="4536"/>
        <w:tab w:val="right" w:pos="9072"/>
      </w:tabs>
      <w:rPr>
        <w:rFonts w:ascii="Liberation Serif" w:eastAsia="Liberation Serif" w:hAnsi="Liberation Serif" w:cs="Liberation Serif"/>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DD116" w14:textId="77777777" w:rsidR="008B4112" w:rsidRDefault="008B4112">
      <w:r>
        <w:separator/>
      </w:r>
    </w:p>
  </w:footnote>
  <w:footnote w:type="continuationSeparator" w:id="0">
    <w:p w14:paraId="33CE93AB" w14:textId="77777777" w:rsidR="008B4112" w:rsidRDefault="008B4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20B0D" w14:textId="77777777" w:rsidR="00E116EC" w:rsidRDefault="00E116EC">
    <w:pPr>
      <w:pBdr>
        <w:top w:val="nil"/>
        <w:left w:val="nil"/>
        <w:bottom w:val="nil"/>
        <w:right w:val="nil"/>
        <w:between w:val="nil"/>
      </w:pBdr>
      <w:spacing w:line="264" w:lineRule="auto"/>
      <w:rPr>
        <w:rFonts w:ascii="Liberation Serif" w:eastAsia="Liberation Serif" w:hAnsi="Liberation Serif" w:cs="Liberation Serif"/>
        <w:color w:val="000000"/>
        <w:sz w:val="24"/>
        <w:szCs w:val="24"/>
      </w:rPr>
    </w:pPr>
    <w:r>
      <w:rPr>
        <w:rFonts w:ascii="Times New Roman" w:eastAsia="Times New Roman" w:hAnsi="Times New Roman" w:cs="Times New Roman"/>
        <w:color w:val="000000"/>
        <w:sz w:val="2"/>
        <w:szCs w:val="2"/>
        <w:highlight w:val="black"/>
      </w:rPr>
      <w:t xml:space="preserve"> </w:t>
    </w:r>
    <w:r>
      <w:rPr>
        <w:noProof/>
      </w:rPr>
      <w:drawing>
        <wp:anchor distT="0" distB="0" distL="114300" distR="114300" simplePos="0" relativeHeight="251658240" behindDoc="0" locked="0" layoutInCell="1" hidden="0" allowOverlap="1" wp14:anchorId="3734D060" wp14:editId="002AC261">
          <wp:simplePos x="0" y="0"/>
          <wp:positionH relativeFrom="column">
            <wp:posOffset>5093970</wp:posOffset>
          </wp:positionH>
          <wp:positionV relativeFrom="paragraph">
            <wp:posOffset>-368299</wp:posOffset>
          </wp:positionV>
          <wp:extent cx="1306830" cy="869950"/>
          <wp:effectExtent l="0" t="0" r="0" b="0"/>
          <wp:wrapSquare wrapText="bothSides" distT="0" distB="0" distL="114300" distR="114300"/>
          <wp:docPr id="1032" name="image3.png" descr="Centre UNESCO de l'Eau ICIREWARD - Université Montpellier"/>
          <wp:cNvGraphicFramePr/>
          <a:graphic xmlns:a="http://schemas.openxmlformats.org/drawingml/2006/main">
            <a:graphicData uri="http://schemas.openxmlformats.org/drawingml/2006/picture">
              <pic:pic xmlns:pic="http://schemas.openxmlformats.org/drawingml/2006/picture">
                <pic:nvPicPr>
                  <pic:cNvPr id="0" name="image3.png" descr="Centre UNESCO de l'Eau ICIREWARD - Université Montpellier"/>
                  <pic:cNvPicPr preferRelativeResize="0"/>
                </pic:nvPicPr>
                <pic:blipFill>
                  <a:blip r:embed="rId1"/>
                  <a:srcRect/>
                  <a:stretch>
                    <a:fillRect/>
                  </a:stretch>
                </pic:blipFill>
                <pic:spPr>
                  <a:xfrm>
                    <a:off x="0" y="0"/>
                    <a:ext cx="1306830" cy="8699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36FAC01" wp14:editId="6E264EA5">
          <wp:simplePos x="0" y="0"/>
          <wp:positionH relativeFrom="column">
            <wp:posOffset>-50799</wp:posOffset>
          </wp:positionH>
          <wp:positionV relativeFrom="paragraph">
            <wp:posOffset>-380999</wp:posOffset>
          </wp:positionV>
          <wp:extent cx="1202690" cy="895350"/>
          <wp:effectExtent l="0" t="0" r="0" b="0"/>
          <wp:wrapSquare wrapText="bothSides" distT="0" distB="0" distL="114300" distR="114300"/>
          <wp:docPr id="10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02690" cy="89535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4EA40590" wp14:editId="0576557C">
          <wp:simplePos x="0" y="0"/>
          <wp:positionH relativeFrom="column">
            <wp:posOffset>1593850</wp:posOffset>
          </wp:positionH>
          <wp:positionV relativeFrom="paragraph">
            <wp:posOffset>-196849</wp:posOffset>
          </wp:positionV>
          <wp:extent cx="2204720" cy="539750"/>
          <wp:effectExtent l="0" t="0" r="0" b="0"/>
          <wp:wrapSquare wrapText="bothSides" distT="0" distB="0" distL="114300" distR="114300"/>
          <wp:docPr id="1029" name="image4.png" descr="https://lh5.googleusercontent.com/RcdCi9z3FgbfSNh8HaD0JJOnkO1KPbv22ia8zkKznRZac0mE2rONXoCNHSmitt6FztgDXdKGOeG_uLwlYZYhdCO9d90vUu6V4ZVC4sDH7sn7dc-EVx-ilix5AbufHw=s0"/>
          <wp:cNvGraphicFramePr/>
          <a:graphic xmlns:a="http://schemas.openxmlformats.org/drawingml/2006/main">
            <a:graphicData uri="http://schemas.openxmlformats.org/drawingml/2006/picture">
              <pic:pic xmlns:pic="http://schemas.openxmlformats.org/drawingml/2006/picture">
                <pic:nvPicPr>
                  <pic:cNvPr id="0" name="image4.png" descr="https://lh5.googleusercontent.com/RcdCi9z3FgbfSNh8HaD0JJOnkO1KPbv22ia8zkKznRZac0mE2rONXoCNHSmitt6FztgDXdKGOeG_uLwlYZYhdCO9d90vUu6V4ZVC4sDH7sn7dc-EVx-ilix5AbufHw=s0"/>
                  <pic:cNvPicPr preferRelativeResize="0"/>
                </pic:nvPicPr>
                <pic:blipFill>
                  <a:blip r:embed="rId3"/>
                  <a:srcRect/>
                  <a:stretch>
                    <a:fillRect/>
                  </a:stretch>
                </pic:blipFill>
                <pic:spPr>
                  <a:xfrm>
                    <a:off x="0" y="0"/>
                    <a:ext cx="2204720" cy="53975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27BA264D" wp14:editId="2B5C30EA">
          <wp:simplePos x="0" y="0"/>
          <wp:positionH relativeFrom="column">
            <wp:posOffset>4051300</wp:posOffset>
          </wp:positionH>
          <wp:positionV relativeFrom="paragraph">
            <wp:posOffset>-298449</wp:posOffset>
          </wp:positionV>
          <wp:extent cx="768350" cy="768350"/>
          <wp:effectExtent l="0" t="0" r="0" b="0"/>
          <wp:wrapSquare wrapText="bothSides" distT="0" distB="0" distL="114300" distR="114300"/>
          <wp:docPr id="1030" name="image1.png" descr="https://lh5.googleusercontent.com/jXiwP3UrbNAAa_x21vADLY-BqMB4qAFH0xZXzWVNrcOK0OKHrpSK7WsK-Wn-ihVxs8H3jK-GkZ0SsAHmNNkuQVMmv0YBD9EXVsfWt1y7FS2QlCoQjZa90DeCGgjgCs3VlQ8lPhY=s0"/>
          <wp:cNvGraphicFramePr/>
          <a:graphic xmlns:a="http://schemas.openxmlformats.org/drawingml/2006/main">
            <a:graphicData uri="http://schemas.openxmlformats.org/drawingml/2006/picture">
              <pic:pic xmlns:pic="http://schemas.openxmlformats.org/drawingml/2006/picture">
                <pic:nvPicPr>
                  <pic:cNvPr id="0" name="image1.png" descr="https://lh5.googleusercontent.com/jXiwP3UrbNAAa_x21vADLY-BqMB4qAFH0xZXzWVNrcOK0OKHrpSK7WsK-Wn-ihVxs8H3jK-GkZ0SsAHmNNkuQVMmv0YBD9EXVsfWt1y7FS2QlCoQjZa90DeCGgjgCs3VlQ8lPhY=s0"/>
                  <pic:cNvPicPr preferRelativeResize="0"/>
                </pic:nvPicPr>
                <pic:blipFill>
                  <a:blip r:embed="rId4"/>
                  <a:srcRect/>
                  <a:stretch>
                    <a:fillRect/>
                  </a:stretch>
                </pic:blipFill>
                <pic:spPr>
                  <a:xfrm>
                    <a:off x="0" y="0"/>
                    <a:ext cx="768350" cy="768350"/>
                  </a:xfrm>
                  <a:prstGeom prst="rect">
                    <a:avLst/>
                  </a:prstGeom>
                  <a:ln/>
                </pic:spPr>
              </pic:pic>
            </a:graphicData>
          </a:graphic>
        </wp:anchor>
      </w:drawing>
    </w:r>
  </w:p>
  <w:p w14:paraId="789EFC56" w14:textId="77777777" w:rsidR="00E116EC" w:rsidRDefault="00E116EC">
    <w:pPr>
      <w:pBdr>
        <w:top w:val="nil"/>
        <w:left w:val="nil"/>
        <w:bottom w:val="nil"/>
        <w:right w:val="nil"/>
        <w:between w:val="nil"/>
      </w:pBdr>
      <w:tabs>
        <w:tab w:val="center" w:pos="4536"/>
        <w:tab w:val="right" w:pos="9072"/>
      </w:tabs>
      <w:rPr>
        <w:color w:val="000000"/>
      </w:rPr>
    </w:pPr>
  </w:p>
  <w:p w14:paraId="064370F2" w14:textId="77777777" w:rsidR="00E116EC" w:rsidRDefault="00E116EC">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46E3B"/>
    <w:multiLevelType w:val="multilevel"/>
    <w:tmpl w:val="23082E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0214CA"/>
    <w:multiLevelType w:val="hybridMultilevel"/>
    <w:tmpl w:val="67349608"/>
    <w:lvl w:ilvl="0" w:tplc="8228BD2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66003EE"/>
    <w:multiLevelType w:val="hybridMultilevel"/>
    <w:tmpl w:val="83D4061E"/>
    <w:lvl w:ilvl="0" w:tplc="6F9C567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57715700">
    <w:abstractNumId w:val="0"/>
  </w:num>
  <w:num w:numId="2" w16cid:durableId="897519013">
    <w:abstractNumId w:val="2"/>
  </w:num>
  <w:num w:numId="3" w16cid:durableId="18707255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22A"/>
    <w:rsid w:val="00003CB8"/>
    <w:rsid w:val="0007582F"/>
    <w:rsid w:val="000846F8"/>
    <w:rsid w:val="000C79CE"/>
    <w:rsid w:val="000D4F50"/>
    <w:rsid w:val="001007DE"/>
    <w:rsid w:val="00103E90"/>
    <w:rsid w:val="00106C0D"/>
    <w:rsid w:val="001568D4"/>
    <w:rsid w:val="001B3214"/>
    <w:rsid w:val="001C7E43"/>
    <w:rsid w:val="0022331B"/>
    <w:rsid w:val="00224BE9"/>
    <w:rsid w:val="00241C52"/>
    <w:rsid w:val="0029671D"/>
    <w:rsid w:val="002971B2"/>
    <w:rsid w:val="002A0496"/>
    <w:rsid w:val="002C2226"/>
    <w:rsid w:val="003306D6"/>
    <w:rsid w:val="0035438B"/>
    <w:rsid w:val="003864C9"/>
    <w:rsid w:val="003A3092"/>
    <w:rsid w:val="003C51F8"/>
    <w:rsid w:val="003D7572"/>
    <w:rsid w:val="003F4206"/>
    <w:rsid w:val="004128D0"/>
    <w:rsid w:val="00416957"/>
    <w:rsid w:val="00450D2A"/>
    <w:rsid w:val="00482A6D"/>
    <w:rsid w:val="00504EB0"/>
    <w:rsid w:val="005724C9"/>
    <w:rsid w:val="0057522A"/>
    <w:rsid w:val="00580F93"/>
    <w:rsid w:val="005C7C26"/>
    <w:rsid w:val="006036F3"/>
    <w:rsid w:val="00604DF7"/>
    <w:rsid w:val="006303F3"/>
    <w:rsid w:val="006D1266"/>
    <w:rsid w:val="00761175"/>
    <w:rsid w:val="007860C7"/>
    <w:rsid w:val="00796C19"/>
    <w:rsid w:val="007A0E3B"/>
    <w:rsid w:val="00815221"/>
    <w:rsid w:val="008920FF"/>
    <w:rsid w:val="00893FA8"/>
    <w:rsid w:val="008B4112"/>
    <w:rsid w:val="008C63B4"/>
    <w:rsid w:val="008F0302"/>
    <w:rsid w:val="0094281B"/>
    <w:rsid w:val="00977755"/>
    <w:rsid w:val="009C01CE"/>
    <w:rsid w:val="009C592A"/>
    <w:rsid w:val="009D35F8"/>
    <w:rsid w:val="009E3217"/>
    <w:rsid w:val="00A2400A"/>
    <w:rsid w:val="00B06949"/>
    <w:rsid w:val="00B40CAF"/>
    <w:rsid w:val="00B53BEA"/>
    <w:rsid w:val="00B641B6"/>
    <w:rsid w:val="00B915BF"/>
    <w:rsid w:val="00BA4273"/>
    <w:rsid w:val="00BD3533"/>
    <w:rsid w:val="00C06333"/>
    <w:rsid w:val="00C202E1"/>
    <w:rsid w:val="00C20A4F"/>
    <w:rsid w:val="00C405F9"/>
    <w:rsid w:val="00CA289F"/>
    <w:rsid w:val="00CA58DB"/>
    <w:rsid w:val="00CF1B03"/>
    <w:rsid w:val="00D67AC1"/>
    <w:rsid w:val="00D83A50"/>
    <w:rsid w:val="00D959C2"/>
    <w:rsid w:val="00DB253B"/>
    <w:rsid w:val="00DD226D"/>
    <w:rsid w:val="00E116EC"/>
    <w:rsid w:val="00E12526"/>
    <w:rsid w:val="00E679FA"/>
    <w:rsid w:val="00E7210B"/>
    <w:rsid w:val="00E9566B"/>
    <w:rsid w:val="00F32183"/>
    <w:rsid w:val="00F76FD7"/>
    <w:rsid w:val="00F95677"/>
    <w:rsid w:val="00FA4B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0F23A"/>
  <w15:docId w15:val="{D908E579-A647-4A8C-9225-7477A219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00" w:type="dxa"/>
        <w:right w:w="108" w:type="dxa"/>
      </w:tblCellMar>
    </w:tblPr>
  </w:style>
  <w:style w:type="table" w:customStyle="1" w:styleId="a0">
    <w:basedOn w:val="TableNormal0"/>
    <w:tblPr>
      <w:tblStyleRowBandSize w:val="1"/>
      <w:tblStyleColBandSize w:val="1"/>
      <w:tblCellMar>
        <w:top w:w="55" w:type="dxa"/>
        <w:left w:w="52" w:type="dxa"/>
        <w:bottom w:w="55" w:type="dxa"/>
        <w:right w:w="55" w:type="dxa"/>
      </w:tblCellMar>
    </w:tblPr>
  </w:style>
  <w:style w:type="character" w:styleId="Lienhypertexte">
    <w:name w:val="Hyperlink"/>
    <w:basedOn w:val="Policepardfaut"/>
    <w:uiPriority w:val="99"/>
    <w:unhideWhenUsed/>
    <w:rsid w:val="0047633B"/>
    <w:rPr>
      <w:color w:val="0000FF" w:themeColor="hyperlink"/>
      <w:u w:val="single"/>
    </w:rPr>
  </w:style>
  <w:style w:type="paragraph" w:styleId="Paragraphedeliste">
    <w:name w:val="List Paragraph"/>
    <w:basedOn w:val="Normal"/>
    <w:uiPriority w:val="34"/>
    <w:qFormat/>
    <w:rsid w:val="00FE79E5"/>
    <w:pPr>
      <w:ind w:left="720"/>
      <w:contextualSpacing/>
    </w:pPr>
  </w:style>
  <w:style w:type="paragraph" w:styleId="En-tte">
    <w:name w:val="header"/>
    <w:basedOn w:val="Normal"/>
    <w:link w:val="En-tteCar"/>
    <w:uiPriority w:val="99"/>
    <w:unhideWhenUsed/>
    <w:rsid w:val="00BE25C0"/>
    <w:pPr>
      <w:tabs>
        <w:tab w:val="center" w:pos="4536"/>
        <w:tab w:val="right" w:pos="9072"/>
      </w:tabs>
    </w:pPr>
  </w:style>
  <w:style w:type="character" w:customStyle="1" w:styleId="En-tteCar">
    <w:name w:val="En-tête Car"/>
    <w:basedOn w:val="Policepardfaut"/>
    <w:link w:val="En-tte"/>
    <w:uiPriority w:val="99"/>
    <w:rsid w:val="00BE25C0"/>
  </w:style>
  <w:style w:type="paragraph" w:styleId="Pieddepage">
    <w:name w:val="footer"/>
    <w:basedOn w:val="Normal"/>
    <w:link w:val="PieddepageCar"/>
    <w:uiPriority w:val="99"/>
    <w:unhideWhenUsed/>
    <w:rsid w:val="00BE25C0"/>
    <w:pPr>
      <w:tabs>
        <w:tab w:val="center" w:pos="4536"/>
        <w:tab w:val="right" w:pos="9072"/>
      </w:tabs>
    </w:pPr>
  </w:style>
  <w:style w:type="character" w:customStyle="1" w:styleId="PieddepageCar">
    <w:name w:val="Pied de page Car"/>
    <w:basedOn w:val="Policepardfaut"/>
    <w:link w:val="Pieddepage"/>
    <w:uiPriority w:val="99"/>
    <w:rsid w:val="00BE25C0"/>
  </w:style>
  <w:style w:type="paragraph" w:styleId="Textedebulles">
    <w:name w:val="Balloon Text"/>
    <w:basedOn w:val="Normal"/>
    <w:link w:val="TextedebullesCar"/>
    <w:uiPriority w:val="99"/>
    <w:semiHidden/>
    <w:unhideWhenUsed/>
    <w:rsid w:val="00365369"/>
    <w:rPr>
      <w:rFonts w:ascii="Segoe UI" w:hAnsi="Segoe UI" w:cs="Segoe UI"/>
      <w:sz w:val="18"/>
      <w:szCs w:val="18"/>
    </w:rPr>
  </w:style>
  <w:style w:type="character" w:customStyle="1" w:styleId="TextedebullesCar">
    <w:name w:val="Texte de bulles Car"/>
    <w:basedOn w:val="Policepardfaut"/>
    <w:link w:val="Textedebulles"/>
    <w:uiPriority w:val="99"/>
    <w:semiHidden/>
    <w:rsid w:val="00365369"/>
    <w:rPr>
      <w:rFonts w:ascii="Segoe UI" w:hAnsi="Segoe UI" w:cs="Segoe UI"/>
      <w:sz w:val="18"/>
      <w:szCs w:val="18"/>
    </w:rPr>
  </w:style>
  <w:style w:type="character" w:styleId="Marquedecommentaire">
    <w:name w:val="annotation reference"/>
    <w:basedOn w:val="Policepardfaut"/>
    <w:uiPriority w:val="99"/>
    <w:semiHidden/>
    <w:unhideWhenUsed/>
    <w:rsid w:val="00CA7C6B"/>
    <w:rPr>
      <w:sz w:val="16"/>
      <w:szCs w:val="16"/>
    </w:rPr>
  </w:style>
  <w:style w:type="paragraph" w:styleId="Commentaire">
    <w:name w:val="annotation text"/>
    <w:basedOn w:val="Normal"/>
    <w:link w:val="CommentaireCar"/>
    <w:uiPriority w:val="99"/>
    <w:unhideWhenUsed/>
    <w:rsid w:val="00CA7C6B"/>
    <w:rPr>
      <w:sz w:val="20"/>
      <w:szCs w:val="20"/>
    </w:rPr>
  </w:style>
  <w:style w:type="character" w:customStyle="1" w:styleId="CommentaireCar">
    <w:name w:val="Commentaire Car"/>
    <w:basedOn w:val="Policepardfaut"/>
    <w:link w:val="Commentaire"/>
    <w:uiPriority w:val="99"/>
    <w:rsid w:val="00CA7C6B"/>
    <w:rPr>
      <w:sz w:val="20"/>
      <w:szCs w:val="20"/>
    </w:rPr>
  </w:style>
  <w:style w:type="paragraph" w:styleId="Objetducommentaire">
    <w:name w:val="annotation subject"/>
    <w:basedOn w:val="Commentaire"/>
    <w:next w:val="Commentaire"/>
    <w:link w:val="ObjetducommentaireCar"/>
    <w:uiPriority w:val="99"/>
    <w:semiHidden/>
    <w:unhideWhenUsed/>
    <w:rsid w:val="00CA7C6B"/>
    <w:rPr>
      <w:b/>
      <w:bCs/>
    </w:rPr>
  </w:style>
  <w:style w:type="character" w:customStyle="1" w:styleId="ObjetducommentaireCar">
    <w:name w:val="Objet du commentaire Car"/>
    <w:basedOn w:val="CommentaireCar"/>
    <w:link w:val="Objetducommentaire"/>
    <w:uiPriority w:val="99"/>
    <w:semiHidden/>
    <w:rsid w:val="00CA7C6B"/>
    <w:rPr>
      <w:b/>
      <w:bCs/>
      <w:sz w:val="20"/>
      <w:szCs w:val="20"/>
    </w:rPr>
  </w:style>
  <w:style w:type="table" w:styleId="Grilledutableau">
    <w:name w:val="Table Grid"/>
    <w:basedOn w:val="TableauNormal"/>
    <w:uiPriority w:val="39"/>
    <w:rsid w:val="00C450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
    <w:basedOn w:val="TableNormal0"/>
    <w:tblPr>
      <w:tblStyleRowBandSize w:val="1"/>
      <w:tblStyleColBandSize w:val="1"/>
      <w:tblCellMar>
        <w:top w:w="55" w:type="dxa"/>
        <w:left w:w="52" w:type="dxa"/>
        <w:bottom w:w="55" w:type="dxa"/>
        <w:right w:w="55"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character" w:customStyle="1" w:styleId="Mentionnonrsolue1">
    <w:name w:val="Mention non résolue1"/>
    <w:basedOn w:val="Policepardfaut"/>
    <w:uiPriority w:val="99"/>
    <w:semiHidden/>
    <w:unhideWhenUsed/>
    <w:rsid w:val="003D7572"/>
    <w:rPr>
      <w:color w:val="605E5C"/>
      <w:shd w:val="clear" w:color="auto" w:fill="E1DFDD"/>
    </w:rPr>
  </w:style>
  <w:style w:type="character" w:styleId="Lienhypertextesuivivisit">
    <w:name w:val="FollowedHyperlink"/>
    <w:basedOn w:val="Policepardfaut"/>
    <w:uiPriority w:val="99"/>
    <w:semiHidden/>
    <w:unhideWhenUsed/>
    <w:rsid w:val="00B641B6"/>
    <w:rPr>
      <w:color w:val="800080" w:themeColor="followedHyperlink"/>
      <w:u w:val="single"/>
    </w:rPr>
  </w:style>
  <w:style w:type="paragraph" w:styleId="Rvision">
    <w:name w:val="Revision"/>
    <w:hidden/>
    <w:uiPriority w:val="99"/>
    <w:semiHidden/>
    <w:rsid w:val="00D67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231627">
      <w:bodyDiv w:val="1"/>
      <w:marLeft w:val="0"/>
      <w:marRight w:val="0"/>
      <w:marTop w:val="0"/>
      <w:marBottom w:val="0"/>
      <w:divBdr>
        <w:top w:val="none" w:sz="0" w:space="0" w:color="auto"/>
        <w:left w:val="none" w:sz="0" w:space="0" w:color="auto"/>
        <w:bottom w:val="none" w:sz="0" w:space="0" w:color="auto"/>
        <w:right w:val="none" w:sz="0" w:space="0" w:color="auto"/>
      </w:divBdr>
    </w:div>
    <w:div w:id="1096294789">
      <w:bodyDiv w:val="1"/>
      <w:marLeft w:val="0"/>
      <w:marRight w:val="0"/>
      <w:marTop w:val="0"/>
      <w:marBottom w:val="0"/>
      <w:divBdr>
        <w:top w:val="none" w:sz="0" w:space="0" w:color="auto"/>
        <w:left w:val="none" w:sz="0" w:space="0" w:color="auto"/>
        <w:bottom w:val="none" w:sz="0" w:space="0" w:color="auto"/>
        <w:right w:val="none" w:sz="0" w:space="0" w:color="auto"/>
      </w:divBdr>
    </w:div>
    <w:div w:id="11284745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ylvain.barone@inrae.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ecologie.gouv.fr/presse/plan-eau-3-ans-apres-100-mesures-initiees-dont-77-mises-oeuvre" TargetMode="External"/><Relationship Id="rId4" Type="http://schemas.openxmlformats.org/officeDocument/2006/relationships/settings" Target="settings.xml"/><Relationship Id="rId9" Type="http://schemas.openxmlformats.org/officeDocument/2006/relationships/hyperlink" Target="https://www.ecologie.gouv.fr/dossiers/comment-mieux-gerer-ressource-eau/plan-eau-3-enjeux-53-mesur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7N517N3IXlG23UtN+USItBGjBA==">CgMxLjA4AHIhMVNvMzlYMHp5Z2JPQzhaZVhVdVB1dGstU1dqQzNXY0JR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761</Words>
  <Characters>4191</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IRD</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Srichard</dc:creator>
  <cp:lastModifiedBy>Sophie RICHARD</cp:lastModifiedBy>
  <cp:revision>3</cp:revision>
  <dcterms:created xsi:type="dcterms:W3CDTF">2026-09-08T06:20:00Z</dcterms:created>
  <dcterms:modified xsi:type="dcterms:W3CDTF">2026-09-08T06:21:00Z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0x0101001EFBE9B0E392084A9295605B76881B7B</vt:lpwstr>
  </property>
</Properties>
</file>