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ORAL HEALTH ASSESSMENT TOOL (OHAT)</w:t>
        <w:br/>
        <w:t>Version française validée</w:t>
      </w:r>
    </w:p>
    <w:p>
      <w:r>
        <w:rPr>
          <w:b/>
        </w:rPr>
        <w:t xml:space="preserve">Résident : </w:t>
      </w:r>
      <w:r>
        <w:t xml:space="preserve">____________________________________    </w:t>
      </w:r>
      <w:r>
        <w:rPr>
          <w:b/>
        </w:rPr>
        <w:t xml:space="preserve">Complété par : </w:t>
      </w:r>
      <w:r>
        <w:t xml:space="preserve">____________________________________    </w:t>
      </w:r>
      <w:r>
        <w:rPr>
          <w:b/>
        </w:rPr>
        <w:t xml:space="preserve">Date : </w:t>
      </w:r>
      <w:r>
        <w:t>____________</w:t>
      </w:r>
    </w:p>
    <w:p>
      <w:r>
        <w:rPr>
          <w:b/>
        </w:rPr>
        <w:t xml:space="preserve">Consigne : </w:t>
      </w:r>
      <w:r>
        <w:t xml:space="preserve">Vous pouvez entourer les mots individuellement et donner un score pour chaque catégorie. </w:t>
      </w:r>
      <w:r>
        <w:t>(Si un score de 1 ou 2 est donné pour chaque catégorie, veuillez demander à un dentiste d’examiner le résident.)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96"/>
        <w:gridCol w:w="2896"/>
        <w:gridCol w:w="2896"/>
        <w:gridCol w:w="2896"/>
        <w:gridCol w:w="2896"/>
      </w:tblGrid>
      <w:tr>
        <w:tc>
          <w:tcPr>
            <w:tcW w:type="dxa" w:w="2896"/>
          </w:tcPr>
          <w:p>
            <w:r>
              <w:rPr>
                <w:b/>
                <w:sz w:val="18"/>
              </w:rPr>
              <w:t>Catégorie</w:t>
            </w:r>
          </w:p>
        </w:tc>
        <w:tc>
          <w:tcPr>
            <w:tcW w:type="dxa" w:w="2896"/>
          </w:tcPr>
          <w:p>
            <w:r>
              <w:rPr>
                <w:b/>
                <w:sz w:val="18"/>
              </w:rPr>
              <w:t>Sain = 0</w:t>
            </w:r>
          </w:p>
        </w:tc>
        <w:tc>
          <w:tcPr>
            <w:tcW w:type="dxa" w:w="2896"/>
          </w:tcPr>
          <w:p>
            <w:r>
              <w:rPr>
                <w:b/>
                <w:sz w:val="18"/>
              </w:rPr>
              <w:t>Modification = 1*</w:t>
            </w:r>
          </w:p>
        </w:tc>
        <w:tc>
          <w:tcPr>
            <w:tcW w:type="dxa" w:w="2896"/>
          </w:tcPr>
          <w:p>
            <w:r>
              <w:rPr>
                <w:b/>
                <w:sz w:val="18"/>
              </w:rPr>
              <w:t>Non sain = 2*</w:t>
            </w:r>
          </w:p>
        </w:tc>
        <w:tc>
          <w:tcPr>
            <w:tcW w:type="dxa" w:w="2896"/>
          </w:tcPr>
          <w:p>
            <w:r>
              <w:rPr>
                <w:b/>
                <w:sz w:val="18"/>
              </w:rPr>
              <w:t>Score</w:t>
            </w:r>
          </w:p>
        </w:tc>
      </w:tr>
      <w:tr>
        <w:tc>
          <w:tcPr>
            <w:tcW w:type="dxa" w:w="2896"/>
          </w:tcPr>
          <w:p>
            <w:r>
              <w:rPr>
                <w:b/>
                <w:sz w:val="17"/>
              </w:rPr>
              <w:t>Lèvres</w:t>
            </w:r>
          </w:p>
        </w:tc>
        <w:tc>
          <w:tcPr>
            <w:tcW w:type="dxa" w:w="2896"/>
          </w:tcPr>
          <w:p>
            <w:r>
              <w:rPr>
                <w:sz w:val="17"/>
              </w:rPr>
              <w:t>Lisse, rose, humide</w:t>
            </w:r>
          </w:p>
        </w:tc>
        <w:tc>
          <w:tcPr>
            <w:tcW w:type="dxa" w:w="2896"/>
          </w:tcPr>
          <w:p>
            <w:r>
              <w:rPr>
                <w:sz w:val="17"/>
              </w:rPr>
              <w:t>Sèche, gercée, rougeur angulaire</w:t>
            </w:r>
          </w:p>
        </w:tc>
        <w:tc>
          <w:tcPr>
            <w:tcW w:type="dxa" w:w="2896"/>
          </w:tcPr>
          <w:p>
            <w:r>
              <w:rPr>
                <w:sz w:val="17"/>
              </w:rPr>
              <w:t>Morsure, gonflée, ulcération ; saignement angulaire</w:t>
            </w:r>
          </w:p>
        </w:tc>
        <w:tc>
          <w:tcPr>
            <w:tcW w:type="dxa" w:w="2896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896"/>
          </w:tcPr>
          <w:p>
            <w:r>
              <w:rPr>
                <w:b/>
                <w:sz w:val="17"/>
              </w:rPr>
              <w:t>Langue</w:t>
            </w:r>
          </w:p>
        </w:tc>
        <w:tc>
          <w:tcPr>
            <w:tcW w:type="dxa" w:w="2896"/>
          </w:tcPr>
          <w:p>
            <w:r>
              <w:rPr>
                <w:sz w:val="17"/>
              </w:rPr>
              <w:t>Normale, humide, rugueuse, rose</w:t>
            </w:r>
          </w:p>
        </w:tc>
        <w:tc>
          <w:tcPr>
            <w:tcW w:type="dxa" w:w="2896"/>
          </w:tcPr>
          <w:p>
            <w:r>
              <w:rPr>
                <w:sz w:val="17"/>
              </w:rPr>
              <w:t>Irrégulière, fissurée, rouge, dépôts</w:t>
            </w:r>
          </w:p>
        </w:tc>
        <w:tc>
          <w:tcPr>
            <w:tcW w:type="dxa" w:w="2896"/>
          </w:tcPr>
          <w:p>
            <w:r>
              <w:rPr>
                <w:sz w:val="17"/>
              </w:rPr>
              <w:t>Ulcérations, gonflée</w:t>
            </w:r>
          </w:p>
        </w:tc>
        <w:tc>
          <w:tcPr>
            <w:tcW w:type="dxa" w:w="2896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896"/>
          </w:tcPr>
          <w:p>
            <w:r>
              <w:rPr>
                <w:b/>
                <w:sz w:val="17"/>
              </w:rPr>
              <w:t>Gencives / Muqueuses</w:t>
            </w:r>
          </w:p>
        </w:tc>
        <w:tc>
          <w:tcPr>
            <w:tcW w:type="dxa" w:w="2896"/>
          </w:tcPr>
          <w:p>
            <w:r>
              <w:rPr>
                <w:sz w:val="17"/>
              </w:rPr>
              <w:t>Lisse, rose, humide, aucun saignement</w:t>
            </w:r>
          </w:p>
        </w:tc>
        <w:tc>
          <w:tcPr>
            <w:tcW w:type="dxa" w:w="2896"/>
          </w:tcPr>
          <w:p>
            <w:r>
              <w:rPr>
                <w:sz w:val="17"/>
              </w:rPr>
              <w:t>Sèche, brillante, rugueuse, gonflée, blessure ou ulcère sous prothétique</w:t>
            </w:r>
          </w:p>
        </w:tc>
        <w:tc>
          <w:tcPr>
            <w:tcW w:type="dxa" w:w="2896"/>
          </w:tcPr>
          <w:p>
            <w:r>
              <w:rPr>
                <w:sz w:val="17"/>
              </w:rPr>
              <w:t>Gonflée, saignement, ulcérations, zones rouges ou blanches, érythème sous prothétique</w:t>
            </w:r>
          </w:p>
        </w:tc>
        <w:tc>
          <w:tcPr>
            <w:tcW w:type="dxa" w:w="2896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896"/>
          </w:tcPr>
          <w:p>
            <w:r>
              <w:rPr>
                <w:b/>
                <w:sz w:val="17"/>
              </w:rPr>
              <w:t>Salive</w:t>
            </w:r>
          </w:p>
        </w:tc>
        <w:tc>
          <w:tcPr>
            <w:tcW w:type="dxa" w:w="2896"/>
          </w:tcPr>
          <w:p>
            <w:r>
              <w:rPr>
                <w:sz w:val="17"/>
              </w:rPr>
              <w:t>Tissus humides, flux correct</w:t>
            </w:r>
          </w:p>
        </w:tc>
        <w:tc>
          <w:tcPr>
            <w:tcW w:type="dxa" w:w="2896"/>
          </w:tcPr>
          <w:p>
            <w:r>
              <w:rPr>
                <w:sz w:val="17"/>
              </w:rPr>
              <w:t>Peu de salive, collante, sensation de bouche sèche exprimée par le patient</w:t>
            </w:r>
          </w:p>
        </w:tc>
        <w:tc>
          <w:tcPr>
            <w:tcW w:type="dxa" w:w="2896"/>
          </w:tcPr>
          <w:p>
            <w:r>
              <w:rPr>
                <w:sz w:val="17"/>
              </w:rPr>
              <w:t>Muqueuse parcheminée et rouges, peu ou pas de salive, salive épaisse, sensation de bouche sèche exprimée par le patient</w:t>
            </w:r>
          </w:p>
        </w:tc>
        <w:tc>
          <w:tcPr>
            <w:tcW w:type="dxa" w:w="2896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896"/>
          </w:tcPr>
          <w:p>
            <w:r>
              <w:rPr>
                <w:b/>
                <w:sz w:val="17"/>
              </w:rPr>
              <w:t>Dents naturelles</w:t>
            </w:r>
          </w:p>
        </w:tc>
        <w:tc>
          <w:tcPr>
            <w:tcW w:type="dxa" w:w="2896"/>
          </w:tcPr>
          <w:p>
            <w:r>
              <w:rPr>
                <w:sz w:val="17"/>
              </w:rPr>
              <w:t>Aucune carie, racine, dent cassée</w:t>
            </w:r>
          </w:p>
        </w:tc>
        <w:tc>
          <w:tcPr>
            <w:tcW w:type="dxa" w:w="2896"/>
          </w:tcPr>
          <w:p>
            <w:r>
              <w:rPr>
                <w:sz w:val="17"/>
              </w:rPr>
              <w:t>1–3 caries, racines ou dents cassées ; dents usées, abrasées</w:t>
            </w:r>
          </w:p>
        </w:tc>
        <w:tc>
          <w:tcPr>
            <w:tcW w:type="dxa" w:w="2896"/>
          </w:tcPr>
          <w:p>
            <w:r>
              <w:rPr>
                <w:sz w:val="17"/>
              </w:rPr>
              <w:t>+ de 4 caries, racines ou dents cassées ; dents usées, abrasées ; - de 4 dents présentes</w:t>
            </w:r>
          </w:p>
        </w:tc>
        <w:tc>
          <w:tcPr>
            <w:tcW w:type="dxa" w:w="2896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896"/>
          </w:tcPr>
          <w:p>
            <w:r>
              <w:rPr>
                <w:b/>
                <w:sz w:val="17"/>
              </w:rPr>
              <w:t>Prothèses</w:t>
            </w:r>
          </w:p>
        </w:tc>
        <w:tc>
          <w:tcPr>
            <w:tcW w:type="dxa" w:w="2896"/>
          </w:tcPr>
          <w:p>
            <w:r>
              <w:rPr>
                <w:sz w:val="17"/>
              </w:rPr>
              <w:t>Prothèse adaptée, portée ; prothèse non nécessaire</w:t>
            </w:r>
          </w:p>
        </w:tc>
        <w:tc>
          <w:tcPr>
            <w:tcW w:type="dxa" w:w="2896"/>
          </w:tcPr>
          <w:p>
            <w:r>
              <w:rPr>
                <w:sz w:val="17"/>
              </w:rPr>
              <w:t>Prothèse partiellement inadaptée, portée 1–2 heures par jour, prothèses perdues</w:t>
            </w:r>
          </w:p>
        </w:tc>
        <w:tc>
          <w:tcPr>
            <w:tcW w:type="dxa" w:w="2896"/>
          </w:tcPr>
          <w:p>
            <w:r>
              <w:rPr>
                <w:sz w:val="17"/>
              </w:rPr>
              <w:t>Prothèse inadaptée, prothèse non portée, utilisation de colle</w:t>
            </w:r>
          </w:p>
        </w:tc>
        <w:tc>
          <w:tcPr>
            <w:tcW w:type="dxa" w:w="2896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896"/>
          </w:tcPr>
          <w:p>
            <w:r>
              <w:rPr>
                <w:b/>
                <w:sz w:val="17"/>
              </w:rPr>
              <w:t>Hygiène buccale</w:t>
            </w:r>
          </w:p>
        </w:tc>
        <w:tc>
          <w:tcPr>
            <w:tcW w:type="dxa" w:w="2896"/>
          </w:tcPr>
          <w:p>
            <w:r>
              <w:rPr>
                <w:sz w:val="17"/>
              </w:rPr>
              <w:t>Propre, aucun dépôt, tartre sur les dents et les prothèses</w:t>
            </w:r>
          </w:p>
        </w:tc>
        <w:tc>
          <w:tcPr>
            <w:tcW w:type="dxa" w:w="2896"/>
          </w:tcPr>
          <w:p>
            <w:r>
              <w:rPr>
                <w:sz w:val="17"/>
              </w:rPr>
              <w:t>Présence partielle de plaque, de dépôts, tartre sur les dents ou les prothèses, halitose</w:t>
            </w:r>
          </w:p>
        </w:tc>
        <w:tc>
          <w:tcPr>
            <w:tcW w:type="dxa" w:w="2896"/>
          </w:tcPr>
          <w:p>
            <w:r>
              <w:rPr>
                <w:sz w:val="17"/>
              </w:rPr>
              <w:t>Présence de plaque, dépôts, tartre sur la totalité des dents ou des prothèses, halitose importante</w:t>
            </w:r>
          </w:p>
        </w:tc>
        <w:tc>
          <w:tcPr>
            <w:tcW w:type="dxa" w:w="2896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896"/>
          </w:tcPr>
          <w:p>
            <w:r>
              <w:rPr>
                <w:b/>
                <w:sz w:val="17"/>
              </w:rPr>
              <w:t>Douleur</w:t>
            </w:r>
          </w:p>
        </w:tc>
        <w:tc>
          <w:tcPr>
            <w:tcW w:type="dxa" w:w="2896"/>
          </w:tcPr>
          <w:p>
            <w:r>
              <w:rPr>
                <w:sz w:val="17"/>
              </w:rPr>
              <w:t>Aucun signe de douleur</w:t>
            </w:r>
          </w:p>
        </w:tc>
        <w:tc>
          <w:tcPr>
            <w:tcW w:type="dxa" w:w="2896"/>
          </w:tcPr>
          <w:p>
            <w:r>
              <w:rPr>
                <w:sz w:val="17"/>
              </w:rPr>
              <w:t>Signes douloureux exprimés et/ou comportementaux (mimique, mâchonnement, agressivité, refus de manger)</w:t>
            </w:r>
          </w:p>
        </w:tc>
        <w:tc>
          <w:tcPr>
            <w:tcW w:type="dxa" w:w="2896"/>
          </w:tcPr>
          <w:p>
            <w:r>
              <w:rPr>
                <w:sz w:val="17"/>
              </w:rPr>
              <w:t>Signes douloureux objectifs (morsure, gonflement, dents cassées) + signes douloureux exprimés et/ou comportementaux (mimique, mâchonnement, agressivité, refus de manger)</w:t>
            </w:r>
          </w:p>
        </w:tc>
        <w:tc>
          <w:tcPr>
            <w:tcW w:type="dxa" w:w="2896"/>
          </w:tcPr>
          <w:p>
            <w:r>
              <w:rPr>
                <w:sz w:val="17"/>
              </w:rPr>
            </w:r>
          </w:p>
        </w:tc>
      </w:tr>
    </w:tbl>
    <w:p>
      <w:pPr>
        <w:jc w:val="right"/>
      </w:pPr>
      <w:r>
        <w:rPr>
          <w:b/>
          <w:sz w:val="24"/>
        </w:rPr>
        <w:t>SCORE TOTAL : ______ /16</w:t>
      </w:r>
    </w:p>
    <w:p>
      <w:r>
        <w:rPr>
          <w:b/>
        </w:rPr>
        <w:t xml:space="preserve">* </w:t>
      </w:r>
      <w:r>
        <w:t>Pour les catégories cotées 1 ou 2, demander un examen par un chirurgien-dentiste.</w:t>
      </w:r>
    </w:p>
    <w:p>
      <w:r>
        <w:rPr>
          <w:b/>
        </w:rPr>
        <w:t xml:space="preserve">Source : </w:t>
      </w:r>
      <w:r>
        <w:t xml:space="preserve">Rapp L, Vergnes JN, Monsarrat P, et al. Linguistic-cultural validation of a French version of the oral health assessment tool. BMC Oral Health. 2025;25:203. doi:10.1186/s12903-025-05488-3. </w:t>
      </w:r>
      <w:r>
        <w:t>Reproduction de la Table 2, sans modification du contenu. Licence CC BY-NC-ND 4.0.</w:t>
      </w:r>
    </w:p>
    <w:sectPr w:rsidR="00FC693F" w:rsidRPr="0006063C" w:rsidSect="00034616">
      <w:pgSz w:w="15840" w:h="12240" w:orient="landscape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