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BFC" w14:textId="77777777" w:rsidR="00081107" w:rsidRDefault="00081107" w:rsidP="00315016">
      <w:pPr>
        <w:jc w:val="center"/>
        <w:rPr>
          <w:rFonts w:cstheme="minorHAnsi"/>
          <w:b/>
          <w:color w:val="0070C0"/>
          <w:sz w:val="32"/>
          <w:szCs w:val="32"/>
          <w:u w:val="single"/>
        </w:rPr>
      </w:pPr>
      <w:r>
        <w:rPr>
          <w:rFonts w:cstheme="minorHAnsi"/>
          <w:b/>
          <w:color w:val="0070C0"/>
          <w:sz w:val="32"/>
          <w:szCs w:val="32"/>
          <w:u w:val="single"/>
        </w:rPr>
        <w:t xml:space="preserve">VISITES BU Nîmes </w:t>
      </w:r>
    </w:p>
    <w:p w14:paraId="09237546" w14:textId="3B37BE44" w:rsidR="00081107" w:rsidRDefault="00081107" w:rsidP="00315016">
      <w:pPr>
        <w:jc w:val="center"/>
        <w:rPr>
          <w:rFonts w:cstheme="minorHAnsi"/>
          <w:b/>
          <w:color w:val="0070C0"/>
          <w:sz w:val="32"/>
          <w:szCs w:val="32"/>
          <w:u w:val="single"/>
        </w:rPr>
      </w:pPr>
      <w:r>
        <w:rPr>
          <w:rFonts w:cstheme="minorHAnsi"/>
          <w:b/>
          <w:color w:val="0070C0"/>
          <w:sz w:val="32"/>
          <w:szCs w:val="32"/>
          <w:u w:val="single"/>
        </w:rPr>
        <w:t>202</w:t>
      </w:r>
      <w:r w:rsidR="005D617F">
        <w:rPr>
          <w:rFonts w:cstheme="minorHAnsi"/>
          <w:b/>
          <w:color w:val="0070C0"/>
          <w:sz w:val="32"/>
          <w:szCs w:val="32"/>
          <w:u w:val="single"/>
        </w:rPr>
        <w:t>5</w:t>
      </w:r>
    </w:p>
    <w:p w14:paraId="09B47A4B" w14:textId="77777777" w:rsidR="00964E6A" w:rsidRPr="00D92D04" w:rsidRDefault="00964E6A">
      <w:pPr>
        <w:rPr>
          <w:rFonts w:cstheme="minorHAnsi"/>
          <w:b/>
          <w:sz w:val="20"/>
          <w:szCs w:val="20"/>
        </w:rPr>
      </w:pPr>
    </w:p>
    <w:p w14:paraId="6BC43AB4" w14:textId="77777777" w:rsidR="00D92D04" w:rsidRPr="00D92D04" w:rsidRDefault="00D92D04">
      <w:pPr>
        <w:rPr>
          <w:rFonts w:cstheme="minorHAnsi"/>
          <w:b/>
          <w:sz w:val="20"/>
          <w:szCs w:val="20"/>
        </w:rPr>
      </w:pPr>
    </w:p>
    <w:p w14:paraId="620CF2B7" w14:textId="77777777" w:rsidR="00122585" w:rsidRPr="00B14029" w:rsidRDefault="00964E6A" w:rsidP="00B14029">
      <w:pPr>
        <w:rPr>
          <w:rFonts w:cstheme="minorHAnsi"/>
          <w:b/>
          <w:color w:val="0070C0"/>
          <w:sz w:val="24"/>
          <w:szCs w:val="24"/>
        </w:rPr>
      </w:pPr>
      <w:r w:rsidRPr="00315016">
        <w:rPr>
          <w:rFonts w:cstheme="minorHAnsi"/>
          <w:b/>
          <w:color w:val="0070C0"/>
          <w:sz w:val="24"/>
          <w:szCs w:val="24"/>
        </w:rPr>
        <w:t>Réseau de 12 BU (</w:t>
      </w:r>
      <w:r w:rsidR="00827BD6">
        <w:rPr>
          <w:rFonts w:cstheme="minorHAnsi"/>
          <w:b/>
          <w:color w:val="0070C0"/>
          <w:sz w:val="24"/>
          <w:szCs w:val="24"/>
        </w:rPr>
        <w:t>Montpellier, Nîmes, Béziers, Sète</w:t>
      </w:r>
      <w:r w:rsidRPr="00315016">
        <w:rPr>
          <w:rFonts w:cstheme="minorHAnsi"/>
          <w:b/>
          <w:color w:val="0070C0"/>
          <w:sz w:val="24"/>
          <w:szCs w:val="24"/>
        </w:rPr>
        <w:t>)</w:t>
      </w:r>
      <w:r w:rsidR="00480159">
        <w:rPr>
          <w:rFonts w:cstheme="minorHAnsi"/>
          <w:b/>
          <w:color w:val="0070C0"/>
          <w:sz w:val="24"/>
          <w:szCs w:val="24"/>
        </w:rPr>
        <w:br/>
      </w:r>
      <w:r w:rsidR="00480159" w:rsidRPr="00480159">
        <w:rPr>
          <w:rFonts w:cstheme="minorHAnsi"/>
          <w:b/>
          <w:color w:val="0070C0"/>
          <w:sz w:val="28"/>
          <w:szCs w:val="28"/>
        </w:rPr>
        <w:br/>
      </w:r>
      <w:r w:rsidRPr="00315016">
        <w:rPr>
          <w:rFonts w:cstheme="minorHAnsi"/>
          <w:b/>
          <w:color w:val="0070C0"/>
          <w:sz w:val="24"/>
          <w:szCs w:val="24"/>
        </w:rPr>
        <w:t>Site de Nîmes</w:t>
      </w:r>
      <w:r w:rsidR="00827BD6">
        <w:rPr>
          <w:rFonts w:cstheme="minorHAnsi"/>
          <w:b/>
          <w:color w:val="0070C0"/>
          <w:sz w:val="24"/>
          <w:szCs w:val="24"/>
        </w:rPr>
        <w:t xml:space="preserve"> </w:t>
      </w:r>
      <w:r w:rsidRPr="00315016">
        <w:rPr>
          <w:rFonts w:cstheme="minorHAnsi"/>
          <w:b/>
          <w:color w:val="0070C0"/>
          <w:sz w:val="24"/>
          <w:szCs w:val="24"/>
        </w:rPr>
        <w:t xml:space="preserve">- </w:t>
      </w:r>
      <w:r w:rsidR="007151B6" w:rsidRPr="00315016">
        <w:rPr>
          <w:rFonts w:cstheme="minorHAnsi"/>
          <w:b/>
          <w:color w:val="0070C0"/>
          <w:sz w:val="24"/>
          <w:szCs w:val="24"/>
        </w:rPr>
        <w:t>Le bâtiment</w:t>
      </w:r>
      <w:r w:rsidR="00B14029">
        <w:rPr>
          <w:rFonts w:cstheme="minorHAnsi"/>
          <w:b/>
          <w:color w:val="0070C0"/>
          <w:sz w:val="24"/>
          <w:szCs w:val="24"/>
        </w:rPr>
        <w:br/>
      </w:r>
      <w:r w:rsidR="00122585" w:rsidRPr="006B5BF1">
        <w:rPr>
          <w:rFonts w:eastAsiaTheme="minorEastAsia" w:cstheme="minorHAnsi"/>
          <w:bCs/>
          <w:kern w:val="24"/>
          <w:sz w:val="24"/>
          <w:szCs w:val="24"/>
        </w:rPr>
        <w:t xml:space="preserve">La BU </w:t>
      </w:r>
      <w:r w:rsidR="00C739FB">
        <w:rPr>
          <w:rFonts w:eastAsiaTheme="minorEastAsia" w:cstheme="minorHAnsi"/>
          <w:bCs/>
          <w:kern w:val="24"/>
          <w:sz w:val="24"/>
          <w:szCs w:val="24"/>
        </w:rPr>
        <w:t xml:space="preserve">de Médecine de Nîmes </w:t>
      </w:r>
      <w:r w:rsidR="00122585" w:rsidRPr="006B5BF1">
        <w:rPr>
          <w:rFonts w:eastAsiaTheme="minorEastAsia" w:cstheme="minorHAnsi"/>
          <w:bCs/>
          <w:kern w:val="24"/>
          <w:sz w:val="24"/>
          <w:szCs w:val="24"/>
        </w:rPr>
        <w:t>se situe au 2è</w:t>
      </w:r>
      <w:r w:rsidR="00827BD6">
        <w:rPr>
          <w:rFonts w:eastAsiaTheme="minorEastAsia" w:cstheme="minorHAnsi"/>
          <w:bCs/>
          <w:kern w:val="24"/>
          <w:sz w:val="24"/>
          <w:szCs w:val="24"/>
        </w:rPr>
        <w:t>me</w:t>
      </w:r>
      <w:r w:rsidR="00122585" w:rsidRPr="006B5BF1">
        <w:rPr>
          <w:rFonts w:eastAsiaTheme="minorEastAsia" w:cstheme="minorHAnsi"/>
          <w:bCs/>
          <w:kern w:val="24"/>
          <w:sz w:val="24"/>
          <w:szCs w:val="24"/>
        </w:rPr>
        <w:t xml:space="preserve"> étage </w:t>
      </w:r>
      <w:r w:rsidR="00F650C6">
        <w:rPr>
          <w:rFonts w:eastAsiaTheme="minorEastAsia" w:cstheme="minorHAnsi"/>
          <w:bCs/>
          <w:kern w:val="24"/>
          <w:sz w:val="24"/>
          <w:szCs w:val="24"/>
        </w:rPr>
        <w:t xml:space="preserve">du bâtiment A </w:t>
      </w:r>
      <w:r w:rsidR="00122585" w:rsidRPr="006B5BF1">
        <w:rPr>
          <w:rFonts w:eastAsiaTheme="minorEastAsia" w:cstheme="minorHAnsi"/>
          <w:bCs/>
          <w:kern w:val="24"/>
          <w:sz w:val="24"/>
          <w:szCs w:val="24"/>
        </w:rPr>
        <w:t>de l’UFR de Médecine.</w:t>
      </w:r>
    </w:p>
    <w:p w14:paraId="25C842E7" w14:textId="77777777" w:rsidR="00E51C93" w:rsidRPr="006B5BF1" w:rsidRDefault="00E51C93" w:rsidP="001938ED">
      <w:pPr>
        <w:numPr>
          <w:ilvl w:val="0"/>
          <w:numId w:val="3"/>
        </w:numPr>
        <w:spacing w:before="100" w:beforeAutospacing="1" w:after="100" w:afterAutospacing="1" w:line="240" w:lineRule="auto"/>
        <w:rPr>
          <w:rFonts w:eastAsia="Times New Roman" w:cstheme="minorHAnsi"/>
          <w:sz w:val="24"/>
          <w:szCs w:val="24"/>
          <w:lang w:eastAsia="fr-FR"/>
        </w:rPr>
      </w:pPr>
      <w:r w:rsidRPr="006B5BF1">
        <w:rPr>
          <w:rFonts w:eastAsiaTheme="minorEastAsia" w:cstheme="minorHAnsi"/>
          <w:bCs/>
          <w:kern w:val="24"/>
          <w:sz w:val="24"/>
          <w:szCs w:val="24"/>
        </w:rPr>
        <w:t>11 salles dont 3 grandes salles</w:t>
      </w:r>
    </w:p>
    <w:p w14:paraId="0EBB6B64" w14:textId="77777777" w:rsidR="001938ED" w:rsidRPr="006B5BF1" w:rsidRDefault="00122585" w:rsidP="001938ED">
      <w:pPr>
        <w:numPr>
          <w:ilvl w:val="0"/>
          <w:numId w:val="3"/>
        </w:numPr>
        <w:spacing w:before="100" w:beforeAutospacing="1" w:after="100" w:afterAutospacing="1" w:line="240" w:lineRule="auto"/>
        <w:rPr>
          <w:rFonts w:eastAsia="Times New Roman" w:cstheme="minorHAnsi"/>
          <w:sz w:val="24"/>
          <w:szCs w:val="24"/>
          <w:lang w:eastAsia="fr-FR"/>
        </w:rPr>
      </w:pPr>
      <w:r w:rsidRPr="006B5BF1">
        <w:rPr>
          <w:rFonts w:eastAsiaTheme="minorEastAsia" w:cstheme="minorHAnsi"/>
          <w:bCs/>
          <w:kern w:val="24"/>
          <w:sz w:val="24"/>
          <w:szCs w:val="24"/>
        </w:rPr>
        <w:t>330 places assises</w:t>
      </w:r>
    </w:p>
    <w:p w14:paraId="47139C24" w14:textId="77777777" w:rsidR="001938ED" w:rsidRPr="006B5BF1" w:rsidRDefault="00E51C93" w:rsidP="001938ED">
      <w:pPr>
        <w:numPr>
          <w:ilvl w:val="0"/>
          <w:numId w:val="3"/>
        </w:numPr>
        <w:spacing w:before="100" w:beforeAutospacing="1" w:after="100" w:afterAutospacing="1" w:line="240" w:lineRule="auto"/>
        <w:rPr>
          <w:rFonts w:eastAsia="Times New Roman" w:cstheme="minorHAnsi"/>
          <w:sz w:val="24"/>
          <w:szCs w:val="24"/>
          <w:lang w:eastAsia="fr-FR"/>
        </w:rPr>
      </w:pPr>
      <w:r w:rsidRPr="006B5BF1">
        <w:rPr>
          <w:rFonts w:eastAsia="Times New Roman" w:cstheme="minorHAnsi"/>
          <w:sz w:val="24"/>
          <w:szCs w:val="24"/>
          <w:lang w:eastAsia="fr-FR"/>
        </w:rPr>
        <w:t xml:space="preserve">2 salles informatique </w:t>
      </w:r>
    </w:p>
    <w:p w14:paraId="5659EF7D" w14:textId="77777777" w:rsidR="001938ED" w:rsidRPr="006B5BF1" w:rsidRDefault="001938ED" w:rsidP="001938ED">
      <w:pPr>
        <w:numPr>
          <w:ilvl w:val="0"/>
          <w:numId w:val="3"/>
        </w:numPr>
        <w:spacing w:before="100" w:beforeAutospacing="1" w:after="100" w:afterAutospacing="1" w:line="240" w:lineRule="auto"/>
        <w:rPr>
          <w:rFonts w:eastAsia="Times New Roman" w:cstheme="minorHAnsi"/>
          <w:sz w:val="24"/>
          <w:szCs w:val="24"/>
          <w:lang w:eastAsia="fr-FR"/>
        </w:rPr>
      </w:pPr>
      <w:r w:rsidRPr="006B5BF1">
        <w:rPr>
          <w:rFonts w:eastAsia="Times New Roman" w:cstheme="minorHAnsi"/>
          <w:sz w:val="24"/>
          <w:szCs w:val="24"/>
          <w:lang w:eastAsia="fr-FR"/>
        </w:rPr>
        <w:t>1 salle de formation</w:t>
      </w:r>
    </w:p>
    <w:p w14:paraId="53456327" w14:textId="77777777" w:rsidR="006B5BF1" w:rsidRPr="006B5BF1" w:rsidRDefault="00124CBD" w:rsidP="00F35C7D">
      <w:pPr>
        <w:numPr>
          <w:ilvl w:val="0"/>
          <w:numId w:val="3"/>
        </w:numPr>
        <w:spacing w:before="100" w:beforeAutospacing="1" w:after="100" w:afterAutospacing="1" w:line="240" w:lineRule="auto"/>
        <w:rPr>
          <w:rFonts w:eastAsia="Times New Roman" w:cstheme="minorHAnsi"/>
          <w:sz w:val="24"/>
          <w:szCs w:val="24"/>
          <w:lang w:eastAsia="fr-FR"/>
        </w:rPr>
      </w:pPr>
      <w:r w:rsidRPr="006B5BF1">
        <w:rPr>
          <w:rFonts w:eastAsia="Times New Roman" w:cstheme="minorHAnsi"/>
          <w:sz w:val="24"/>
          <w:szCs w:val="24"/>
          <w:lang w:eastAsia="fr-FR"/>
        </w:rPr>
        <w:t>Connexion</w:t>
      </w:r>
      <w:r w:rsidR="00562D6A">
        <w:rPr>
          <w:rFonts w:eastAsia="Times New Roman" w:cstheme="minorHAnsi"/>
          <w:sz w:val="24"/>
          <w:szCs w:val="24"/>
          <w:lang w:eastAsia="fr-FR"/>
        </w:rPr>
        <w:t xml:space="preserve"> Wi-F</w:t>
      </w:r>
      <w:r w:rsidR="00DA7868" w:rsidRPr="006B5BF1">
        <w:rPr>
          <w:rFonts w:eastAsia="Times New Roman" w:cstheme="minorHAnsi"/>
          <w:sz w:val="24"/>
          <w:szCs w:val="24"/>
          <w:lang w:eastAsia="fr-FR"/>
        </w:rPr>
        <w:t xml:space="preserve">i </w:t>
      </w:r>
    </w:p>
    <w:p w14:paraId="27F9B9B8" w14:textId="77777777" w:rsidR="007151B6" w:rsidRPr="006B5BF1" w:rsidRDefault="006B5BF1" w:rsidP="003A31EC">
      <w:pPr>
        <w:rPr>
          <w:rFonts w:cstheme="minorHAnsi"/>
          <w:sz w:val="24"/>
          <w:szCs w:val="24"/>
        </w:rPr>
      </w:pPr>
      <w:r w:rsidRPr="00480159">
        <w:rPr>
          <w:rFonts w:cstheme="minorHAnsi"/>
          <w:b/>
          <w:sz w:val="12"/>
          <w:szCs w:val="12"/>
        </w:rPr>
        <w:br/>
      </w:r>
      <w:r w:rsidR="00A37976">
        <w:rPr>
          <w:rFonts w:cstheme="minorHAnsi"/>
          <w:b/>
          <w:color w:val="0070C0"/>
          <w:sz w:val="24"/>
          <w:szCs w:val="24"/>
        </w:rPr>
        <w:t>H</w:t>
      </w:r>
      <w:r w:rsidR="007151B6" w:rsidRPr="00315016">
        <w:rPr>
          <w:rFonts w:cstheme="minorHAnsi"/>
          <w:b/>
          <w:color w:val="0070C0"/>
          <w:sz w:val="24"/>
          <w:szCs w:val="24"/>
        </w:rPr>
        <w:t>eures d’ouverture</w:t>
      </w:r>
      <w:r w:rsidR="003A31EC">
        <w:rPr>
          <w:rFonts w:cstheme="minorHAnsi"/>
          <w:sz w:val="24"/>
          <w:szCs w:val="24"/>
        </w:rPr>
        <w:br/>
      </w:r>
      <w:r w:rsidR="007151B6" w:rsidRPr="006B5BF1">
        <w:rPr>
          <w:rFonts w:cstheme="minorHAnsi"/>
          <w:sz w:val="24"/>
          <w:szCs w:val="24"/>
        </w:rPr>
        <w:t>En France, les BU de Santé sont les plus ouvertes car les étudiants font des études longues et ont besoin de concentration (ambiance prépa).</w:t>
      </w:r>
      <w:r w:rsidR="007151B6" w:rsidRPr="006B5BF1">
        <w:rPr>
          <w:rFonts w:cstheme="minorHAnsi"/>
          <w:sz w:val="24"/>
          <w:szCs w:val="24"/>
        </w:rPr>
        <w:br/>
      </w:r>
      <w:r w:rsidR="00F65C04" w:rsidRPr="006B5BF1">
        <w:rPr>
          <w:rFonts w:cstheme="minorHAnsi"/>
          <w:sz w:val="24"/>
          <w:szCs w:val="24"/>
        </w:rPr>
        <w:br/>
      </w:r>
      <w:r w:rsidR="001138FB">
        <w:rPr>
          <w:rFonts w:eastAsiaTheme="minorEastAsia" w:cstheme="minorHAnsi"/>
          <w:bCs/>
          <w:kern w:val="24"/>
          <w:sz w:val="24"/>
          <w:szCs w:val="24"/>
        </w:rPr>
        <w:t>De septembre</w:t>
      </w:r>
      <w:r w:rsidR="00F65C04" w:rsidRPr="006B5BF1">
        <w:rPr>
          <w:rFonts w:eastAsiaTheme="minorEastAsia" w:cstheme="minorHAnsi"/>
          <w:bCs/>
          <w:kern w:val="24"/>
          <w:sz w:val="24"/>
          <w:szCs w:val="24"/>
        </w:rPr>
        <w:t xml:space="preserve"> à juin</w:t>
      </w:r>
      <w:r w:rsidR="00C739FB">
        <w:rPr>
          <w:rFonts w:eastAsiaTheme="minorEastAsia" w:cstheme="minorHAnsi"/>
          <w:bCs/>
          <w:kern w:val="24"/>
          <w:sz w:val="24"/>
          <w:szCs w:val="24"/>
        </w:rPr>
        <w:t>,</w:t>
      </w:r>
      <w:r w:rsidR="00F65C04" w:rsidRPr="006B5BF1">
        <w:rPr>
          <w:rFonts w:eastAsiaTheme="minorEastAsia" w:cstheme="minorHAnsi"/>
          <w:bCs/>
          <w:kern w:val="24"/>
          <w:sz w:val="24"/>
          <w:szCs w:val="24"/>
        </w:rPr>
        <w:t xml:space="preserve"> </w:t>
      </w:r>
      <w:r w:rsidR="00C739FB">
        <w:rPr>
          <w:rFonts w:eastAsiaTheme="minorEastAsia" w:cstheme="minorHAnsi"/>
          <w:bCs/>
          <w:kern w:val="24"/>
          <w:sz w:val="24"/>
          <w:szCs w:val="24"/>
        </w:rPr>
        <w:t xml:space="preserve">la BU est </w:t>
      </w:r>
      <w:r w:rsidR="00F65C04" w:rsidRPr="006B5BF1">
        <w:rPr>
          <w:rFonts w:eastAsiaTheme="minorEastAsia" w:cstheme="minorHAnsi"/>
          <w:bCs/>
          <w:kern w:val="24"/>
          <w:sz w:val="24"/>
          <w:szCs w:val="24"/>
        </w:rPr>
        <w:t>ouverte 7 jours/7 de 9h à 22h30</w:t>
      </w:r>
      <w:r w:rsidR="00153EB7" w:rsidRPr="006B5BF1">
        <w:rPr>
          <w:rFonts w:eastAsiaTheme="minorEastAsia" w:cstheme="minorHAnsi"/>
          <w:bCs/>
          <w:kern w:val="24"/>
          <w:sz w:val="24"/>
          <w:szCs w:val="24"/>
        </w:rPr>
        <w:t>.</w:t>
      </w:r>
      <w:r w:rsidR="00F65C04" w:rsidRPr="006B5BF1">
        <w:rPr>
          <w:rFonts w:eastAsiaTheme="minorEastAsia" w:cstheme="minorHAnsi"/>
          <w:bCs/>
          <w:kern w:val="24"/>
          <w:sz w:val="24"/>
          <w:szCs w:val="24"/>
        </w:rPr>
        <w:t xml:space="preserve"> </w:t>
      </w:r>
      <w:r w:rsidR="00153EB7" w:rsidRPr="006B5BF1">
        <w:rPr>
          <w:rFonts w:eastAsiaTheme="minorEastAsia" w:cstheme="minorHAnsi"/>
          <w:bCs/>
          <w:kern w:val="24"/>
          <w:sz w:val="24"/>
          <w:szCs w:val="24"/>
        </w:rPr>
        <w:t>De 10h à 18</w:t>
      </w:r>
      <w:r w:rsidR="00F65C04" w:rsidRPr="006B5BF1">
        <w:rPr>
          <w:rFonts w:eastAsiaTheme="minorEastAsia" w:cstheme="minorHAnsi"/>
          <w:bCs/>
          <w:kern w:val="24"/>
          <w:sz w:val="24"/>
          <w:szCs w:val="24"/>
        </w:rPr>
        <w:t xml:space="preserve">h le </w:t>
      </w:r>
      <w:r w:rsidR="00153EB7" w:rsidRPr="006B5BF1">
        <w:rPr>
          <w:rFonts w:eastAsiaTheme="minorEastAsia" w:cstheme="minorHAnsi"/>
          <w:bCs/>
          <w:kern w:val="24"/>
          <w:sz w:val="24"/>
          <w:szCs w:val="24"/>
        </w:rPr>
        <w:t xml:space="preserve">week-end </w:t>
      </w:r>
      <w:r>
        <w:rPr>
          <w:rFonts w:eastAsiaTheme="minorEastAsia" w:cstheme="minorHAnsi"/>
          <w:bCs/>
          <w:kern w:val="24"/>
          <w:sz w:val="24"/>
          <w:szCs w:val="24"/>
        </w:rPr>
        <w:t>et certains jours fériés.</w:t>
      </w:r>
      <w:r>
        <w:rPr>
          <w:rFonts w:eastAsiaTheme="minorEastAsia" w:cstheme="minorHAnsi"/>
          <w:bCs/>
          <w:kern w:val="24"/>
          <w:sz w:val="24"/>
          <w:szCs w:val="24"/>
        </w:rPr>
        <w:br/>
      </w:r>
      <w:r>
        <w:rPr>
          <w:rFonts w:eastAsiaTheme="minorEastAsia" w:cstheme="minorHAnsi"/>
          <w:bCs/>
          <w:kern w:val="24"/>
          <w:sz w:val="24"/>
          <w:szCs w:val="24"/>
        </w:rPr>
        <w:br/>
      </w:r>
      <w:r w:rsidR="00C133B0" w:rsidRPr="006B5BF1">
        <w:rPr>
          <w:rFonts w:eastAsiaTheme="minorEastAsia" w:cstheme="minorHAnsi"/>
          <w:bCs/>
          <w:kern w:val="24"/>
          <w:sz w:val="24"/>
          <w:szCs w:val="24"/>
        </w:rPr>
        <w:t xml:space="preserve">C’est </w:t>
      </w:r>
      <w:r w:rsidR="00C133B0" w:rsidRPr="006B5BF1">
        <w:rPr>
          <w:rFonts w:cstheme="minorHAnsi"/>
          <w:sz w:val="24"/>
          <w:szCs w:val="24"/>
        </w:rPr>
        <w:t>la</w:t>
      </w:r>
      <w:r w:rsidR="001938ED" w:rsidRPr="006B5BF1">
        <w:rPr>
          <w:rFonts w:cstheme="minorHAnsi"/>
          <w:sz w:val="24"/>
          <w:szCs w:val="24"/>
        </w:rPr>
        <w:t xml:space="preserve"> BU la plus ouverte</w:t>
      </w:r>
      <w:r w:rsidR="00F65C04" w:rsidRPr="006B5BF1">
        <w:rPr>
          <w:rFonts w:cstheme="minorHAnsi"/>
          <w:sz w:val="24"/>
          <w:szCs w:val="24"/>
        </w:rPr>
        <w:t xml:space="preserve"> </w:t>
      </w:r>
      <w:r w:rsidR="001938ED" w:rsidRPr="006B5BF1">
        <w:rPr>
          <w:rFonts w:cstheme="minorHAnsi"/>
          <w:sz w:val="24"/>
          <w:szCs w:val="24"/>
        </w:rPr>
        <w:t xml:space="preserve">de </w:t>
      </w:r>
      <w:r w:rsidR="00F65C04" w:rsidRPr="006B5BF1">
        <w:rPr>
          <w:rFonts w:cstheme="minorHAnsi"/>
          <w:sz w:val="24"/>
          <w:szCs w:val="24"/>
        </w:rPr>
        <w:t xml:space="preserve">France, elle a </w:t>
      </w:r>
      <w:r w:rsidR="00C133B0" w:rsidRPr="006B5BF1">
        <w:rPr>
          <w:rFonts w:cstheme="minorHAnsi"/>
          <w:sz w:val="24"/>
          <w:szCs w:val="24"/>
        </w:rPr>
        <w:t>la plus grande amplitude horaire</w:t>
      </w:r>
      <w:r w:rsidR="00A54377">
        <w:rPr>
          <w:rFonts w:cstheme="minorHAnsi"/>
          <w:sz w:val="24"/>
          <w:szCs w:val="24"/>
        </w:rPr>
        <w:t>, environ 80</w:t>
      </w:r>
      <w:r w:rsidR="00F65C04" w:rsidRPr="006B5BF1">
        <w:rPr>
          <w:rFonts w:cstheme="minorHAnsi"/>
          <w:sz w:val="24"/>
          <w:szCs w:val="24"/>
        </w:rPr>
        <w:t>h/semaine</w:t>
      </w:r>
      <w:r w:rsidR="00153EB7" w:rsidRPr="006B5BF1">
        <w:rPr>
          <w:rFonts w:cstheme="minorHAnsi"/>
          <w:sz w:val="24"/>
          <w:szCs w:val="24"/>
        </w:rPr>
        <w:t>. Ce qui permet à l’étudiant de travailler, d’emprunter 7</w:t>
      </w:r>
      <w:r w:rsidR="00396E63">
        <w:rPr>
          <w:rFonts w:cstheme="minorHAnsi"/>
          <w:sz w:val="24"/>
          <w:szCs w:val="24"/>
        </w:rPr>
        <w:t xml:space="preserve"> jours</w:t>
      </w:r>
      <w:r w:rsidR="00153EB7" w:rsidRPr="006B5BF1">
        <w:rPr>
          <w:rFonts w:cstheme="minorHAnsi"/>
          <w:sz w:val="24"/>
          <w:szCs w:val="24"/>
        </w:rPr>
        <w:t>/7</w:t>
      </w:r>
      <w:r w:rsidR="007A55EB" w:rsidRPr="006B5BF1">
        <w:rPr>
          <w:rFonts w:cstheme="minorHAnsi"/>
          <w:sz w:val="24"/>
          <w:szCs w:val="24"/>
        </w:rPr>
        <w:t xml:space="preserve">, </w:t>
      </w:r>
      <w:r w:rsidR="00480159">
        <w:rPr>
          <w:rFonts w:cstheme="minorHAnsi"/>
          <w:sz w:val="24"/>
          <w:szCs w:val="24"/>
        </w:rPr>
        <w:t xml:space="preserve">c’est </w:t>
      </w:r>
      <w:r w:rsidR="007A55EB" w:rsidRPr="006B5BF1">
        <w:rPr>
          <w:rFonts w:cstheme="minorHAnsi"/>
          <w:sz w:val="24"/>
          <w:szCs w:val="24"/>
        </w:rPr>
        <w:t>importan</w:t>
      </w:r>
      <w:r>
        <w:rPr>
          <w:rFonts w:cstheme="minorHAnsi"/>
          <w:sz w:val="24"/>
          <w:szCs w:val="24"/>
        </w:rPr>
        <w:t xml:space="preserve">t pour </w:t>
      </w:r>
      <w:r w:rsidR="00123AAF">
        <w:rPr>
          <w:rFonts w:cstheme="minorHAnsi"/>
          <w:sz w:val="24"/>
          <w:szCs w:val="24"/>
        </w:rPr>
        <w:t>sa scolarité.</w:t>
      </w:r>
      <w:r>
        <w:rPr>
          <w:rFonts w:cstheme="minorHAnsi"/>
          <w:sz w:val="24"/>
          <w:szCs w:val="24"/>
        </w:rPr>
        <w:br/>
      </w:r>
      <w:r w:rsidR="00A17BA0" w:rsidRPr="00A17BA0">
        <w:rPr>
          <w:rFonts w:cstheme="minorHAnsi"/>
          <w:b/>
          <w:color w:val="0070C0"/>
          <w:sz w:val="28"/>
          <w:szCs w:val="28"/>
        </w:rPr>
        <w:br/>
      </w:r>
      <w:r w:rsidR="00A37976">
        <w:rPr>
          <w:rFonts w:cstheme="minorHAnsi"/>
          <w:b/>
          <w:color w:val="0070C0"/>
          <w:sz w:val="24"/>
          <w:szCs w:val="24"/>
        </w:rPr>
        <w:t>P</w:t>
      </w:r>
      <w:r w:rsidR="00A17BA0" w:rsidRPr="00315016">
        <w:rPr>
          <w:rFonts w:cstheme="minorHAnsi"/>
          <w:b/>
          <w:color w:val="0070C0"/>
          <w:sz w:val="24"/>
          <w:szCs w:val="24"/>
        </w:rPr>
        <w:t>ersonnel</w:t>
      </w:r>
      <w:r w:rsidR="00A17BA0" w:rsidRPr="006B5BF1">
        <w:rPr>
          <w:rFonts w:cstheme="minorHAnsi"/>
          <w:b/>
          <w:sz w:val="24"/>
          <w:szCs w:val="24"/>
        </w:rPr>
        <w:br/>
      </w:r>
      <w:r w:rsidR="00A17BA0" w:rsidRPr="006B5BF1">
        <w:rPr>
          <w:rFonts w:cstheme="minorHAnsi"/>
          <w:sz w:val="24"/>
          <w:szCs w:val="24"/>
        </w:rPr>
        <w:t>6 agents</w:t>
      </w:r>
      <w:r w:rsidR="00A17BA0">
        <w:rPr>
          <w:rFonts w:cstheme="minorHAnsi"/>
          <w:sz w:val="24"/>
          <w:szCs w:val="24"/>
        </w:rPr>
        <w:t>.</w:t>
      </w:r>
      <w:r w:rsidR="00A17BA0" w:rsidRPr="006B5BF1">
        <w:rPr>
          <w:rFonts w:cstheme="minorHAnsi"/>
          <w:sz w:val="24"/>
          <w:szCs w:val="24"/>
        </w:rPr>
        <w:br/>
        <w:t>9</w:t>
      </w:r>
      <w:r w:rsidR="00123AAF">
        <w:rPr>
          <w:rFonts w:cstheme="minorHAnsi"/>
          <w:sz w:val="24"/>
          <w:szCs w:val="24"/>
        </w:rPr>
        <w:t xml:space="preserve"> vacataires étudiants</w:t>
      </w:r>
      <w:r w:rsidR="00A17BA0" w:rsidRPr="006B5BF1">
        <w:rPr>
          <w:rFonts w:cstheme="minorHAnsi"/>
          <w:sz w:val="24"/>
          <w:szCs w:val="24"/>
        </w:rPr>
        <w:t xml:space="preserve">. Ils permettent à la BU d’ouvrir </w:t>
      </w:r>
      <w:r w:rsidR="00A17BA0">
        <w:rPr>
          <w:rFonts w:cstheme="minorHAnsi"/>
          <w:sz w:val="24"/>
          <w:szCs w:val="24"/>
        </w:rPr>
        <w:t>jusqu’à 22h30</w:t>
      </w:r>
      <w:r w:rsidR="00B14029">
        <w:rPr>
          <w:rFonts w:cstheme="minorHAnsi"/>
          <w:sz w:val="24"/>
          <w:szCs w:val="24"/>
        </w:rPr>
        <w:t xml:space="preserve">, les </w:t>
      </w:r>
      <w:r w:rsidR="00A17BA0" w:rsidRPr="006B5BF1">
        <w:rPr>
          <w:rFonts w:cstheme="minorHAnsi"/>
          <w:sz w:val="24"/>
          <w:szCs w:val="24"/>
        </w:rPr>
        <w:t>week-end</w:t>
      </w:r>
      <w:r w:rsidR="00B14029">
        <w:rPr>
          <w:rFonts w:cstheme="minorHAnsi"/>
          <w:sz w:val="24"/>
          <w:szCs w:val="24"/>
        </w:rPr>
        <w:t>s et jours fériés</w:t>
      </w:r>
      <w:r w:rsidR="00A17BA0" w:rsidRPr="006B5BF1">
        <w:rPr>
          <w:rFonts w:cstheme="minorHAnsi"/>
          <w:sz w:val="24"/>
          <w:szCs w:val="24"/>
        </w:rPr>
        <w:t>.</w:t>
      </w:r>
      <w:r w:rsidR="00A17BA0">
        <w:rPr>
          <w:rFonts w:cstheme="minorHAnsi"/>
          <w:sz w:val="24"/>
          <w:szCs w:val="24"/>
        </w:rPr>
        <w:br/>
      </w:r>
      <w:r w:rsidR="00A17BA0">
        <w:rPr>
          <w:rFonts w:cstheme="minorHAnsi"/>
          <w:sz w:val="28"/>
          <w:szCs w:val="28"/>
        </w:rPr>
        <w:br/>
      </w:r>
      <w:r w:rsidR="00A37976">
        <w:rPr>
          <w:rFonts w:cstheme="minorHAnsi"/>
          <w:b/>
          <w:color w:val="0070C0"/>
          <w:sz w:val="24"/>
          <w:szCs w:val="24"/>
        </w:rPr>
        <w:t>M</w:t>
      </w:r>
      <w:r w:rsidR="001938ED" w:rsidRPr="00315016">
        <w:rPr>
          <w:rFonts w:cstheme="minorHAnsi"/>
          <w:b/>
          <w:color w:val="0070C0"/>
          <w:sz w:val="24"/>
          <w:szCs w:val="24"/>
        </w:rPr>
        <w:t>atériel informatique</w:t>
      </w:r>
    </w:p>
    <w:p w14:paraId="3256868F" w14:textId="77777777" w:rsidR="001938ED" w:rsidRPr="00315016" w:rsidRDefault="001938ED" w:rsidP="00315016">
      <w:pPr>
        <w:numPr>
          <w:ilvl w:val="0"/>
          <w:numId w:val="3"/>
        </w:numPr>
        <w:spacing w:before="100" w:beforeAutospacing="1" w:after="100" w:afterAutospacing="1" w:line="240" w:lineRule="auto"/>
        <w:rPr>
          <w:rFonts w:eastAsiaTheme="minorEastAsia" w:cstheme="minorHAnsi"/>
          <w:bCs/>
          <w:kern w:val="24"/>
          <w:sz w:val="24"/>
          <w:szCs w:val="24"/>
        </w:rPr>
      </w:pPr>
      <w:r w:rsidRPr="00315016">
        <w:rPr>
          <w:rFonts w:eastAsiaTheme="minorEastAsia" w:cstheme="minorHAnsi"/>
          <w:bCs/>
          <w:kern w:val="24"/>
          <w:sz w:val="24"/>
          <w:szCs w:val="24"/>
        </w:rPr>
        <w:t xml:space="preserve">30 postes informatiques </w:t>
      </w:r>
      <w:r w:rsidR="00DD499F" w:rsidRPr="00315016">
        <w:rPr>
          <w:rFonts w:eastAsiaTheme="minorEastAsia" w:cstheme="minorHAnsi"/>
          <w:bCs/>
          <w:kern w:val="24"/>
          <w:sz w:val="24"/>
          <w:szCs w:val="24"/>
        </w:rPr>
        <w:t xml:space="preserve">publics </w:t>
      </w:r>
      <w:r w:rsidR="00DF74CC" w:rsidRPr="00315016">
        <w:rPr>
          <w:rFonts w:eastAsiaTheme="minorEastAsia" w:cstheme="minorHAnsi"/>
          <w:bCs/>
          <w:kern w:val="24"/>
          <w:sz w:val="24"/>
          <w:szCs w:val="24"/>
        </w:rPr>
        <w:t xml:space="preserve">pour </w:t>
      </w:r>
      <w:r w:rsidR="00480159">
        <w:rPr>
          <w:rFonts w:eastAsiaTheme="minorEastAsia" w:cstheme="minorHAnsi"/>
          <w:bCs/>
          <w:kern w:val="24"/>
          <w:sz w:val="24"/>
          <w:szCs w:val="24"/>
        </w:rPr>
        <w:t xml:space="preserve">la </w:t>
      </w:r>
      <w:r w:rsidR="00DF74CC" w:rsidRPr="00315016">
        <w:rPr>
          <w:rFonts w:eastAsiaTheme="minorEastAsia" w:cstheme="minorHAnsi"/>
          <w:bCs/>
          <w:kern w:val="24"/>
          <w:sz w:val="24"/>
          <w:szCs w:val="24"/>
        </w:rPr>
        <w:t>consultation d</w:t>
      </w:r>
      <w:r w:rsidR="00DD499F" w:rsidRPr="00315016">
        <w:rPr>
          <w:rFonts w:eastAsiaTheme="minorEastAsia" w:cstheme="minorHAnsi"/>
          <w:bCs/>
          <w:kern w:val="24"/>
          <w:sz w:val="24"/>
          <w:szCs w:val="24"/>
        </w:rPr>
        <w:t>es catalogues</w:t>
      </w:r>
      <w:r w:rsidR="007A55EB" w:rsidRPr="00315016">
        <w:rPr>
          <w:rFonts w:eastAsiaTheme="minorEastAsia" w:cstheme="minorHAnsi"/>
          <w:bCs/>
          <w:kern w:val="24"/>
          <w:sz w:val="24"/>
          <w:szCs w:val="24"/>
        </w:rPr>
        <w:t>, des ressources en ligne, d</w:t>
      </w:r>
      <w:r w:rsidR="00DF74CC" w:rsidRPr="00315016">
        <w:rPr>
          <w:rFonts w:eastAsiaTheme="minorEastAsia" w:cstheme="minorHAnsi"/>
          <w:bCs/>
          <w:kern w:val="24"/>
          <w:sz w:val="24"/>
          <w:szCs w:val="24"/>
        </w:rPr>
        <w:t>es cours en ligne</w:t>
      </w:r>
    </w:p>
    <w:p w14:paraId="3C74F710" w14:textId="77777777" w:rsidR="001938ED" w:rsidRPr="00315016" w:rsidRDefault="001938ED" w:rsidP="00315016">
      <w:pPr>
        <w:numPr>
          <w:ilvl w:val="0"/>
          <w:numId w:val="3"/>
        </w:numPr>
        <w:spacing w:before="100" w:beforeAutospacing="1" w:after="100" w:afterAutospacing="1" w:line="240" w:lineRule="auto"/>
        <w:rPr>
          <w:rFonts w:eastAsiaTheme="minorEastAsia" w:cstheme="minorHAnsi"/>
          <w:bCs/>
          <w:kern w:val="24"/>
          <w:sz w:val="24"/>
          <w:szCs w:val="24"/>
        </w:rPr>
      </w:pPr>
      <w:r w:rsidRPr="00315016">
        <w:rPr>
          <w:rFonts w:eastAsiaTheme="minorEastAsia" w:cstheme="minorHAnsi"/>
          <w:bCs/>
          <w:kern w:val="24"/>
          <w:sz w:val="24"/>
          <w:szCs w:val="24"/>
        </w:rPr>
        <w:t>Tables équipées de prises électriques pour alimenter son PC personnel</w:t>
      </w:r>
    </w:p>
    <w:p w14:paraId="6E36F5DB" w14:textId="77777777" w:rsidR="001938ED" w:rsidRPr="00315016" w:rsidRDefault="00AE1B32" w:rsidP="00315016">
      <w:pPr>
        <w:numPr>
          <w:ilvl w:val="0"/>
          <w:numId w:val="3"/>
        </w:numPr>
        <w:spacing w:before="100" w:beforeAutospacing="1" w:after="100" w:afterAutospacing="1" w:line="240" w:lineRule="auto"/>
        <w:rPr>
          <w:rFonts w:eastAsiaTheme="minorEastAsia" w:cstheme="minorHAnsi"/>
          <w:bCs/>
          <w:kern w:val="24"/>
          <w:sz w:val="24"/>
          <w:szCs w:val="24"/>
        </w:rPr>
      </w:pPr>
      <w:r>
        <w:rPr>
          <w:rFonts w:eastAsiaTheme="minorEastAsia" w:cstheme="minorHAnsi"/>
          <w:bCs/>
          <w:kern w:val="24"/>
          <w:sz w:val="24"/>
          <w:szCs w:val="24"/>
        </w:rPr>
        <w:t>Prêt</w:t>
      </w:r>
      <w:r w:rsidR="00DD499F" w:rsidRPr="00315016">
        <w:rPr>
          <w:rFonts w:eastAsiaTheme="minorEastAsia" w:cstheme="minorHAnsi"/>
          <w:bCs/>
          <w:kern w:val="24"/>
          <w:sz w:val="24"/>
          <w:szCs w:val="24"/>
        </w:rPr>
        <w:t xml:space="preserve"> à domicile de </w:t>
      </w:r>
      <w:r>
        <w:rPr>
          <w:rFonts w:eastAsiaTheme="minorEastAsia" w:cstheme="minorHAnsi"/>
          <w:bCs/>
          <w:kern w:val="24"/>
          <w:sz w:val="24"/>
          <w:szCs w:val="24"/>
        </w:rPr>
        <w:t xml:space="preserve">42 </w:t>
      </w:r>
      <w:r w:rsidR="00DD499F" w:rsidRPr="00315016">
        <w:rPr>
          <w:rFonts w:eastAsiaTheme="minorEastAsia" w:cstheme="minorHAnsi"/>
          <w:bCs/>
          <w:kern w:val="24"/>
          <w:sz w:val="24"/>
          <w:szCs w:val="24"/>
        </w:rPr>
        <w:t>PC portable</w:t>
      </w:r>
      <w:r>
        <w:rPr>
          <w:rFonts w:eastAsiaTheme="minorEastAsia" w:cstheme="minorHAnsi"/>
          <w:bCs/>
          <w:kern w:val="24"/>
          <w:sz w:val="24"/>
          <w:szCs w:val="24"/>
        </w:rPr>
        <w:t>s</w:t>
      </w:r>
      <w:r w:rsidR="00DD499F" w:rsidRPr="00315016">
        <w:rPr>
          <w:rFonts w:eastAsiaTheme="minorEastAsia" w:cstheme="minorHAnsi"/>
          <w:bCs/>
          <w:kern w:val="24"/>
          <w:sz w:val="24"/>
          <w:szCs w:val="24"/>
        </w:rPr>
        <w:t xml:space="preserve"> pour toute la durée de l’année universitaire</w:t>
      </w:r>
    </w:p>
    <w:p w14:paraId="4D82B29E" w14:textId="77777777" w:rsidR="00DD499F" w:rsidRDefault="00AE1B32" w:rsidP="00315016">
      <w:pPr>
        <w:numPr>
          <w:ilvl w:val="0"/>
          <w:numId w:val="3"/>
        </w:numPr>
        <w:spacing w:before="100" w:beforeAutospacing="1" w:after="100" w:afterAutospacing="1" w:line="240" w:lineRule="auto"/>
        <w:rPr>
          <w:rFonts w:eastAsiaTheme="minorEastAsia" w:cstheme="minorHAnsi"/>
          <w:bCs/>
          <w:kern w:val="24"/>
          <w:sz w:val="24"/>
          <w:szCs w:val="24"/>
        </w:rPr>
      </w:pPr>
      <w:r>
        <w:rPr>
          <w:rFonts w:eastAsiaTheme="minorEastAsia" w:cstheme="minorHAnsi"/>
          <w:bCs/>
          <w:kern w:val="24"/>
          <w:sz w:val="24"/>
          <w:szCs w:val="24"/>
        </w:rPr>
        <w:t>Prêt</w:t>
      </w:r>
      <w:r w:rsidR="00DD499F" w:rsidRPr="00315016">
        <w:rPr>
          <w:rFonts w:eastAsiaTheme="minorEastAsia" w:cstheme="minorHAnsi"/>
          <w:bCs/>
          <w:kern w:val="24"/>
          <w:sz w:val="24"/>
          <w:szCs w:val="24"/>
        </w:rPr>
        <w:t xml:space="preserve"> à domicile de</w:t>
      </w:r>
      <w:r>
        <w:rPr>
          <w:rFonts w:eastAsiaTheme="minorEastAsia" w:cstheme="minorHAnsi"/>
          <w:bCs/>
          <w:kern w:val="24"/>
          <w:sz w:val="24"/>
          <w:szCs w:val="24"/>
        </w:rPr>
        <w:t xml:space="preserve"> 20</w:t>
      </w:r>
      <w:r w:rsidR="00DD499F" w:rsidRPr="00315016">
        <w:rPr>
          <w:rFonts w:eastAsiaTheme="minorEastAsia" w:cstheme="minorHAnsi"/>
          <w:bCs/>
          <w:kern w:val="24"/>
          <w:sz w:val="24"/>
          <w:szCs w:val="24"/>
        </w:rPr>
        <w:t xml:space="preserve"> tablettes </w:t>
      </w:r>
      <w:r w:rsidR="00DF74CC" w:rsidRPr="00315016">
        <w:rPr>
          <w:rFonts w:eastAsiaTheme="minorEastAsia" w:cstheme="minorHAnsi"/>
          <w:bCs/>
          <w:kern w:val="24"/>
          <w:sz w:val="24"/>
          <w:szCs w:val="24"/>
        </w:rPr>
        <w:t>iPad</w:t>
      </w:r>
      <w:r>
        <w:rPr>
          <w:rFonts w:eastAsiaTheme="minorEastAsia" w:cstheme="minorHAnsi"/>
          <w:bCs/>
          <w:kern w:val="24"/>
          <w:sz w:val="24"/>
          <w:szCs w:val="24"/>
        </w:rPr>
        <w:t xml:space="preserve"> pour 14</w:t>
      </w:r>
      <w:r w:rsidR="00DF74CC" w:rsidRPr="00315016">
        <w:rPr>
          <w:rFonts w:eastAsiaTheme="minorEastAsia" w:cstheme="minorHAnsi"/>
          <w:bCs/>
          <w:kern w:val="24"/>
          <w:sz w:val="24"/>
          <w:szCs w:val="24"/>
        </w:rPr>
        <w:t xml:space="preserve"> jours</w:t>
      </w:r>
    </w:p>
    <w:p w14:paraId="2A0B2C25" w14:textId="77777777" w:rsidR="00AE1B32" w:rsidRDefault="00AE1B32" w:rsidP="00315016">
      <w:pPr>
        <w:numPr>
          <w:ilvl w:val="0"/>
          <w:numId w:val="3"/>
        </w:numPr>
        <w:spacing w:before="100" w:beforeAutospacing="1" w:after="100" w:afterAutospacing="1" w:line="240" w:lineRule="auto"/>
        <w:rPr>
          <w:rFonts w:eastAsiaTheme="minorEastAsia" w:cstheme="minorHAnsi"/>
          <w:bCs/>
          <w:kern w:val="24"/>
          <w:sz w:val="24"/>
          <w:szCs w:val="24"/>
        </w:rPr>
      </w:pPr>
      <w:r>
        <w:rPr>
          <w:rFonts w:eastAsiaTheme="minorEastAsia" w:cstheme="minorHAnsi"/>
          <w:bCs/>
          <w:kern w:val="24"/>
          <w:sz w:val="24"/>
          <w:szCs w:val="24"/>
        </w:rPr>
        <w:t>Prêt à domicile de 10 PC portables pour 14 jours</w:t>
      </w:r>
    </w:p>
    <w:p w14:paraId="09A94BA1" w14:textId="77777777" w:rsidR="00AE1B32" w:rsidRPr="00AE1B32" w:rsidRDefault="00AE1B32" w:rsidP="00AE1B32">
      <w:pPr>
        <w:numPr>
          <w:ilvl w:val="0"/>
          <w:numId w:val="3"/>
        </w:numPr>
        <w:spacing w:before="100" w:beforeAutospacing="1" w:after="100" w:afterAutospacing="1" w:line="240" w:lineRule="auto"/>
        <w:rPr>
          <w:rFonts w:eastAsiaTheme="minorEastAsia" w:cstheme="minorHAnsi"/>
          <w:bCs/>
          <w:kern w:val="24"/>
          <w:sz w:val="24"/>
          <w:szCs w:val="24"/>
        </w:rPr>
      </w:pPr>
      <w:r>
        <w:rPr>
          <w:rFonts w:eastAsiaTheme="minorEastAsia" w:cstheme="minorHAnsi"/>
          <w:bCs/>
          <w:kern w:val="24"/>
          <w:sz w:val="24"/>
          <w:szCs w:val="24"/>
        </w:rPr>
        <w:t>Prêt</w:t>
      </w:r>
      <w:r w:rsidRPr="00315016">
        <w:rPr>
          <w:rFonts w:eastAsiaTheme="minorEastAsia" w:cstheme="minorHAnsi"/>
          <w:bCs/>
          <w:kern w:val="24"/>
          <w:sz w:val="24"/>
          <w:szCs w:val="24"/>
        </w:rPr>
        <w:t xml:space="preserve"> </w:t>
      </w:r>
      <w:r>
        <w:rPr>
          <w:rFonts w:eastAsiaTheme="minorEastAsia" w:cstheme="minorHAnsi"/>
          <w:bCs/>
          <w:kern w:val="24"/>
          <w:sz w:val="24"/>
          <w:szCs w:val="24"/>
        </w:rPr>
        <w:t xml:space="preserve">à domicile </w:t>
      </w:r>
      <w:r w:rsidRPr="00315016">
        <w:rPr>
          <w:rFonts w:eastAsiaTheme="minorEastAsia" w:cstheme="minorHAnsi"/>
          <w:bCs/>
          <w:kern w:val="24"/>
          <w:sz w:val="24"/>
          <w:szCs w:val="24"/>
        </w:rPr>
        <w:t xml:space="preserve">de </w:t>
      </w:r>
      <w:r w:rsidR="00480159">
        <w:rPr>
          <w:rFonts w:eastAsiaTheme="minorEastAsia" w:cstheme="minorHAnsi"/>
          <w:bCs/>
          <w:kern w:val="24"/>
          <w:sz w:val="24"/>
          <w:szCs w:val="24"/>
        </w:rPr>
        <w:t>6</w:t>
      </w:r>
      <w:r>
        <w:rPr>
          <w:rFonts w:eastAsiaTheme="minorEastAsia" w:cstheme="minorHAnsi"/>
          <w:bCs/>
          <w:kern w:val="24"/>
          <w:sz w:val="24"/>
          <w:szCs w:val="24"/>
        </w:rPr>
        <w:t xml:space="preserve"> </w:t>
      </w:r>
      <w:r w:rsidRPr="00315016">
        <w:rPr>
          <w:rFonts w:eastAsiaTheme="minorEastAsia" w:cstheme="minorHAnsi"/>
          <w:bCs/>
          <w:kern w:val="24"/>
          <w:sz w:val="24"/>
          <w:szCs w:val="24"/>
        </w:rPr>
        <w:t>lecteur</w:t>
      </w:r>
      <w:r>
        <w:rPr>
          <w:rFonts w:eastAsiaTheme="minorEastAsia" w:cstheme="minorHAnsi"/>
          <w:bCs/>
          <w:kern w:val="24"/>
          <w:sz w:val="24"/>
          <w:szCs w:val="24"/>
        </w:rPr>
        <w:t>s</w:t>
      </w:r>
      <w:r w:rsidRPr="00315016">
        <w:rPr>
          <w:rFonts w:eastAsiaTheme="minorEastAsia" w:cstheme="minorHAnsi"/>
          <w:bCs/>
          <w:kern w:val="24"/>
          <w:sz w:val="24"/>
          <w:szCs w:val="24"/>
        </w:rPr>
        <w:t xml:space="preserve"> DVD </w:t>
      </w:r>
      <w:r>
        <w:rPr>
          <w:rFonts w:eastAsiaTheme="minorEastAsia" w:cstheme="minorHAnsi"/>
          <w:bCs/>
          <w:kern w:val="24"/>
          <w:sz w:val="24"/>
          <w:szCs w:val="24"/>
        </w:rPr>
        <w:t>pour 21 ou 28 jours</w:t>
      </w:r>
      <w:r w:rsidRPr="00A17BA0">
        <w:rPr>
          <w:rFonts w:eastAsiaTheme="minorEastAsia" w:cstheme="minorHAnsi"/>
          <w:bCs/>
          <w:kern w:val="24"/>
          <w:sz w:val="24"/>
          <w:szCs w:val="24"/>
        </w:rPr>
        <w:t xml:space="preserve"> </w:t>
      </w:r>
    </w:p>
    <w:p w14:paraId="3EC71E34" w14:textId="77777777" w:rsidR="00DD499F" w:rsidRPr="00315016" w:rsidRDefault="00AE1B32" w:rsidP="00315016">
      <w:pPr>
        <w:numPr>
          <w:ilvl w:val="0"/>
          <w:numId w:val="3"/>
        </w:numPr>
        <w:spacing w:before="100" w:beforeAutospacing="1" w:after="100" w:afterAutospacing="1" w:line="240" w:lineRule="auto"/>
        <w:rPr>
          <w:rFonts w:eastAsiaTheme="minorEastAsia" w:cstheme="minorHAnsi"/>
          <w:bCs/>
          <w:kern w:val="24"/>
          <w:sz w:val="24"/>
          <w:szCs w:val="24"/>
        </w:rPr>
      </w:pPr>
      <w:r>
        <w:rPr>
          <w:rFonts w:eastAsiaTheme="minorEastAsia" w:cstheme="minorHAnsi"/>
          <w:bCs/>
          <w:kern w:val="24"/>
          <w:sz w:val="24"/>
          <w:szCs w:val="24"/>
        </w:rPr>
        <w:t xml:space="preserve">Prêt sur place </w:t>
      </w:r>
      <w:r w:rsidR="00DD499F" w:rsidRPr="00315016">
        <w:rPr>
          <w:rFonts w:eastAsiaTheme="minorEastAsia" w:cstheme="minorHAnsi"/>
          <w:bCs/>
          <w:kern w:val="24"/>
          <w:sz w:val="24"/>
          <w:szCs w:val="24"/>
        </w:rPr>
        <w:t xml:space="preserve">de </w:t>
      </w:r>
      <w:r>
        <w:rPr>
          <w:rFonts w:eastAsiaTheme="minorEastAsia" w:cstheme="minorHAnsi"/>
          <w:bCs/>
          <w:kern w:val="24"/>
          <w:sz w:val="24"/>
          <w:szCs w:val="24"/>
        </w:rPr>
        <w:t xml:space="preserve">5 </w:t>
      </w:r>
      <w:r w:rsidR="00DD499F" w:rsidRPr="00315016">
        <w:rPr>
          <w:rFonts w:eastAsiaTheme="minorEastAsia" w:cstheme="minorHAnsi"/>
          <w:bCs/>
          <w:kern w:val="24"/>
          <w:sz w:val="24"/>
          <w:szCs w:val="24"/>
        </w:rPr>
        <w:t xml:space="preserve">netbooks, de </w:t>
      </w:r>
      <w:r>
        <w:rPr>
          <w:rFonts w:eastAsiaTheme="minorEastAsia" w:cstheme="minorHAnsi"/>
          <w:bCs/>
          <w:kern w:val="24"/>
          <w:sz w:val="24"/>
          <w:szCs w:val="24"/>
        </w:rPr>
        <w:t xml:space="preserve">25 </w:t>
      </w:r>
      <w:r w:rsidR="00DD499F" w:rsidRPr="00315016">
        <w:rPr>
          <w:rFonts w:eastAsiaTheme="minorEastAsia" w:cstheme="minorHAnsi"/>
          <w:bCs/>
          <w:kern w:val="24"/>
          <w:sz w:val="24"/>
          <w:szCs w:val="24"/>
        </w:rPr>
        <w:t>casques audio</w:t>
      </w:r>
      <w:r>
        <w:rPr>
          <w:rFonts w:eastAsiaTheme="minorEastAsia" w:cstheme="minorHAnsi"/>
          <w:bCs/>
          <w:kern w:val="24"/>
          <w:sz w:val="24"/>
          <w:szCs w:val="24"/>
        </w:rPr>
        <w:t xml:space="preserve"> pour la journée</w:t>
      </w:r>
    </w:p>
    <w:p w14:paraId="77DE8C00" w14:textId="77777777" w:rsidR="00B14029" w:rsidRDefault="006B5BF1" w:rsidP="00A17BA0">
      <w:pPr>
        <w:rPr>
          <w:rFonts w:cstheme="minorHAnsi"/>
          <w:b/>
          <w:color w:val="0070C0"/>
          <w:sz w:val="24"/>
          <w:szCs w:val="24"/>
        </w:rPr>
      </w:pPr>
      <w:r w:rsidRPr="00480159">
        <w:rPr>
          <w:rFonts w:cstheme="minorHAnsi"/>
          <w:b/>
          <w:sz w:val="12"/>
          <w:szCs w:val="12"/>
        </w:rPr>
        <w:lastRenderedPageBreak/>
        <w:br/>
      </w:r>
    </w:p>
    <w:p w14:paraId="2FADD769" w14:textId="77777777" w:rsidR="00123AAF" w:rsidRPr="006B5BF1" w:rsidRDefault="00DF74CC" w:rsidP="00123AAF">
      <w:pPr>
        <w:rPr>
          <w:rFonts w:cstheme="minorHAnsi"/>
          <w:sz w:val="24"/>
          <w:szCs w:val="24"/>
        </w:rPr>
      </w:pPr>
      <w:r w:rsidRPr="00315016">
        <w:rPr>
          <w:rFonts w:cstheme="minorHAnsi"/>
          <w:b/>
          <w:color w:val="0070C0"/>
          <w:sz w:val="24"/>
          <w:szCs w:val="24"/>
        </w:rPr>
        <w:t>Reprographie en libre-accès</w:t>
      </w:r>
      <w:r w:rsidRPr="00315016">
        <w:rPr>
          <w:rFonts w:cstheme="minorHAnsi"/>
          <w:b/>
          <w:color w:val="0070C0"/>
          <w:sz w:val="24"/>
          <w:szCs w:val="24"/>
        </w:rPr>
        <w:br/>
      </w:r>
      <w:r w:rsidRPr="006B5BF1">
        <w:rPr>
          <w:rFonts w:cstheme="minorHAnsi"/>
          <w:sz w:val="24"/>
          <w:szCs w:val="24"/>
        </w:rPr>
        <w:t>Photocopieurs, imprimantes et scanners</w:t>
      </w:r>
      <w:r w:rsidR="00AE1B32">
        <w:rPr>
          <w:rFonts w:cstheme="minorHAnsi"/>
          <w:sz w:val="24"/>
          <w:szCs w:val="24"/>
        </w:rPr>
        <w:t>.</w:t>
      </w:r>
      <w:r w:rsidR="00E51C93" w:rsidRPr="006B5BF1">
        <w:rPr>
          <w:rFonts w:cstheme="minorHAnsi"/>
          <w:sz w:val="24"/>
          <w:szCs w:val="24"/>
        </w:rPr>
        <w:br/>
        <w:t>Avec le compte Izly du CROUS (porte-monnaie unique copies et repas)</w:t>
      </w:r>
      <w:r w:rsidR="00AE1B32">
        <w:rPr>
          <w:rFonts w:cstheme="minorHAnsi"/>
          <w:sz w:val="24"/>
          <w:szCs w:val="24"/>
        </w:rPr>
        <w:t>.</w:t>
      </w:r>
      <w:r w:rsidR="00480159">
        <w:rPr>
          <w:rFonts w:cstheme="minorHAnsi"/>
          <w:sz w:val="24"/>
          <w:szCs w:val="24"/>
        </w:rPr>
        <w:br/>
        <w:t xml:space="preserve">Se connecter sur son </w:t>
      </w:r>
      <w:r w:rsidR="00E51C93" w:rsidRPr="006B5BF1">
        <w:rPr>
          <w:rFonts w:cstheme="minorHAnsi"/>
          <w:sz w:val="24"/>
          <w:szCs w:val="24"/>
        </w:rPr>
        <w:t>compte PaperCut et imprimer dans n’importe quelle BU de l’UM</w:t>
      </w:r>
      <w:r w:rsidR="00AE1B32">
        <w:rPr>
          <w:rFonts w:cstheme="minorHAnsi"/>
          <w:sz w:val="24"/>
          <w:szCs w:val="24"/>
        </w:rPr>
        <w:t>.</w:t>
      </w:r>
      <w:r w:rsidR="006B5BF1">
        <w:rPr>
          <w:rFonts w:eastAsia="Times New Roman" w:cstheme="minorHAnsi"/>
          <w:sz w:val="24"/>
          <w:szCs w:val="24"/>
          <w:lang w:eastAsia="fr-FR"/>
        </w:rPr>
        <w:br/>
      </w:r>
      <w:r w:rsidR="002C406D" w:rsidRPr="002C406D">
        <w:rPr>
          <w:rFonts w:cstheme="minorHAnsi"/>
          <w:sz w:val="24"/>
          <w:szCs w:val="24"/>
        </w:rPr>
        <w:t>Casiers</w:t>
      </w:r>
      <w:r w:rsidR="002C406D">
        <w:rPr>
          <w:rFonts w:cstheme="minorHAnsi"/>
          <w:sz w:val="24"/>
          <w:szCs w:val="24"/>
        </w:rPr>
        <w:t xml:space="preserve"> en prêt pour l’année. Tour de recharge pour les téléphones et les ordinateurs.</w:t>
      </w:r>
      <w:r w:rsidR="00B14029">
        <w:rPr>
          <w:rFonts w:cstheme="minorHAnsi"/>
          <w:sz w:val="24"/>
          <w:szCs w:val="24"/>
        </w:rPr>
        <w:br/>
      </w:r>
      <w:r w:rsidR="00B14029" w:rsidRPr="00B14029">
        <w:rPr>
          <w:rFonts w:cstheme="minorHAnsi"/>
          <w:sz w:val="28"/>
          <w:szCs w:val="28"/>
        </w:rPr>
        <w:br/>
      </w:r>
      <w:r w:rsidR="00DD499F" w:rsidRPr="00315016">
        <w:rPr>
          <w:rFonts w:cstheme="minorHAnsi"/>
          <w:b/>
          <w:color w:val="0070C0"/>
          <w:sz w:val="24"/>
          <w:szCs w:val="24"/>
        </w:rPr>
        <w:t>Situation de handicap</w:t>
      </w:r>
      <w:r w:rsidR="007A55EB" w:rsidRPr="00315016">
        <w:rPr>
          <w:rFonts w:cstheme="minorHAnsi"/>
          <w:b/>
          <w:color w:val="0070C0"/>
          <w:sz w:val="24"/>
          <w:szCs w:val="24"/>
        </w:rPr>
        <w:br/>
      </w:r>
      <w:r w:rsidR="007A55EB" w:rsidRPr="006B5BF1">
        <w:rPr>
          <w:rFonts w:cstheme="minorHAnsi"/>
          <w:sz w:val="24"/>
          <w:szCs w:val="24"/>
        </w:rPr>
        <w:t>Une</w:t>
      </w:r>
      <w:r w:rsidR="007A55EB" w:rsidRPr="006B5BF1">
        <w:rPr>
          <w:rFonts w:eastAsia="Times New Roman" w:cstheme="minorHAnsi"/>
          <w:sz w:val="24"/>
          <w:szCs w:val="24"/>
          <w:lang w:eastAsia="fr-FR"/>
        </w:rPr>
        <w:t xml:space="preserve"> </w:t>
      </w:r>
      <w:hyperlink r:id="rId7" w:tgtFrame="_blank" w:history="1">
        <w:r w:rsidR="007A55EB" w:rsidRPr="006B5BF1">
          <w:rPr>
            <w:rFonts w:eastAsia="Times New Roman" w:cstheme="minorHAnsi"/>
            <w:bCs/>
            <w:sz w:val="24"/>
            <w:szCs w:val="24"/>
            <w:lang w:eastAsia="fr-FR"/>
          </w:rPr>
          <w:t>brochure complète</w:t>
        </w:r>
      </w:hyperlink>
      <w:r w:rsidR="007A55EB" w:rsidRPr="006B5BF1">
        <w:rPr>
          <w:rFonts w:eastAsia="Times New Roman" w:cstheme="minorHAnsi"/>
          <w:sz w:val="24"/>
          <w:szCs w:val="24"/>
          <w:lang w:eastAsia="fr-FR"/>
        </w:rPr>
        <w:t xml:space="preserve"> présente l’ensemble de</w:t>
      </w:r>
      <w:r w:rsidR="000D1E4B" w:rsidRPr="006B5BF1">
        <w:rPr>
          <w:rFonts w:eastAsia="Times New Roman" w:cstheme="minorHAnsi"/>
          <w:sz w:val="24"/>
          <w:szCs w:val="24"/>
          <w:lang w:eastAsia="fr-FR"/>
        </w:rPr>
        <w:t>s</w:t>
      </w:r>
      <w:r w:rsidR="007A55EB" w:rsidRPr="006B5BF1">
        <w:rPr>
          <w:rFonts w:eastAsia="Times New Roman" w:cstheme="minorHAnsi"/>
          <w:sz w:val="24"/>
          <w:szCs w:val="24"/>
          <w:lang w:eastAsia="fr-FR"/>
        </w:rPr>
        <w:t xml:space="preserve"> services</w:t>
      </w:r>
      <w:r w:rsidR="007A55EB" w:rsidRPr="006B5BF1">
        <w:rPr>
          <w:rFonts w:cstheme="minorHAnsi"/>
          <w:sz w:val="24"/>
          <w:szCs w:val="24"/>
        </w:rPr>
        <w:t xml:space="preserve"> </w:t>
      </w:r>
      <w:r w:rsidR="007A55EB" w:rsidRPr="006B5BF1">
        <w:rPr>
          <w:rFonts w:eastAsia="Times New Roman" w:cstheme="minorHAnsi"/>
          <w:sz w:val="24"/>
          <w:szCs w:val="24"/>
          <w:lang w:eastAsia="fr-FR"/>
        </w:rPr>
        <w:t xml:space="preserve">adaptés dans </w:t>
      </w:r>
      <w:r w:rsidR="00034273" w:rsidRPr="006B5BF1">
        <w:rPr>
          <w:rFonts w:eastAsia="Times New Roman" w:cstheme="minorHAnsi"/>
          <w:sz w:val="24"/>
          <w:szCs w:val="24"/>
          <w:lang w:eastAsia="fr-FR"/>
        </w:rPr>
        <w:t>les</w:t>
      </w:r>
      <w:r w:rsidR="00466500">
        <w:rPr>
          <w:rFonts w:eastAsia="Times New Roman" w:cstheme="minorHAnsi"/>
          <w:sz w:val="24"/>
          <w:szCs w:val="24"/>
          <w:lang w:eastAsia="fr-FR"/>
        </w:rPr>
        <w:t xml:space="preserve"> bibliothèques u</w:t>
      </w:r>
      <w:r w:rsidR="007A55EB" w:rsidRPr="006B5BF1">
        <w:rPr>
          <w:rFonts w:eastAsia="Times New Roman" w:cstheme="minorHAnsi"/>
          <w:sz w:val="24"/>
          <w:szCs w:val="24"/>
          <w:lang w:eastAsia="fr-FR"/>
        </w:rPr>
        <w:t>niversitaires</w:t>
      </w:r>
      <w:r w:rsidR="000D1E4B" w:rsidRPr="00A54377">
        <w:rPr>
          <w:rFonts w:cstheme="minorHAnsi"/>
          <w:sz w:val="24"/>
          <w:szCs w:val="24"/>
        </w:rPr>
        <w:t>.</w:t>
      </w:r>
      <w:r w:rsidR="000D1E4B" w:rsidRPr="006B5BF1">
        <w:rPr>
          <w:rFonts w:cstheme="minorHAnsi"/>
          <w:b/>
          <w:sz w:val="24"/>
          <w:szCs w:val="24"/>
        </w:rPr>
        <w:t xml:space="preserve"> </w:t>
      </w:r>
      <w:r w:rsidR="00034273" w:rsidRPr="006B5BF1">
        <w:rPr>
          <w:rFonts w:cstheme="minorHAnsi"/>
          <w:sz w:val="24"/>
          <w:szCs w:val="24"/>
        </w:rPr>
        <w:t>Pour bénéficier des services adaptés, il suffit de s’inscrire auprès du service Handiversité.</w:t>
      </w:r>
      <w:r w:rsidR="00123AAF">
        <w:rPr>
          <w:rFonts w:eastAsia="Times New Roman" w:cstheme="minorHAnsi"/>
          <w:sz w:val="24"/>
          <w:szCs w:val="24"/>
          <w:lang w:eastAsia="fr-FR"/>
        </w:rPr>
        <w:br/>
      </w:r>
      <w:r w:rsidR="00123AAF" w:rsidRPr="00123AAF">
        <w:rPr>
          <w:rFonts w:eastAsia="Times New Roman" w:cstheme="minorHAnsi"/>
          <w:sz w:val="28"/>
          <w:szCs w:val="28"/>
          <w:lang w:eastAsia="fr-FR"/>
        </w:rPr>
        <w:br/>
      </w:r>
      <w:r w:rsidR="00123AAF" w:rsidRPr="00315016">
        <w:rPr>
          <w:rFonts w:cstheme="minorHAnsi"/>
          <w:b/>
          <w:color w:val="0070C0"/>
          <w:sz w:val="24"/>
          <w:szCs w:val="24"/>
        </w:rPr>
        <w:t>Conditions d’emprunt</w:t>
      </w:r>
      <w:r w:rsidR="00123AAF" w:rsidRPr="00315016">
        <w:rPr>
          <w:rFonts w:cstheme="minorHAnsi"/>
          <w:b/>
          <w:color w:val="0070C0"/>
          <w:sz w:val="24"/>
          <w:szCs w:val="24"/>
        </w:rPr>
        <w:br/>
      </w:r>
      <w:r w:rsidR="00123AAF" w:rsidRPr="006B5BF1">
        <w:rPr>
          <w:rFonts w:cstheme="minorHAnsi"/>
          <w:sz w:val="24"/>
          <w:szCs w:val="24"/>
        </w:rPr>
        <w:t>La consultation sur place est libre. Pour les étudiants, l’inscription est automatique et gratuite</w:t>
      </w:r>
      <w:r w:rsidR="00123AAF">
        <w:rPr>
          <w:rFonts w:cstheme="minorHAnsi"/>
          <w:sz w:val="24"/>
          <w:szCs w:val="24"/>
        </w:rPr>
        <w:t xml:space="preserve"> (avec sa carte d’étudiant)</w:t>
      </w:r>
      <w:r w:rsidR="00123AAF" w:rsidRPr="006B5BF1">
        <w:rPr>
          <w:rFonts w:cstheme="minorHAnsi"/>
          <w:sz w:val="24"/>
          <w:szCs w:val="24"/>
        </w:rPr>
        <w:t>. Elle permet d’</w:t>
      </w:r>
      <w:hyperlink r:id="rId8" w:history="1">
        <w:r w:rsidR="00123AAF" w:rsidRPr="006B5BF1">
          <w:rPr>
            <w:rStyle w:val="Lienhypertexte"/>
            <w:rFonts w:cstheme="minorHAnsi"/>
            <w:color w:val="auto"/>
            <w:sz w:val="24"/>
            <w:szCs w:val="24"/>
            <w:u w:val="none"/>
          </w:rPr>
          <w:t>emprunter</w:t>
        </w:r>
      </w:hyperlink>
      <w:r w:rsidR="00123AAF" w:rsidRPr="006B5BF1">
        <w:rPr>
          <w:rFonts w:cstheme="minorHAnsi"/>
          <w:sz w:val="24"/>
          <w:szCs w:val="24"/>
        </w:rPr>
        <w:t xml:space="preserve"> dans toutes les bibliothèques des universités de Montpellier et de rapporter ses emprunts dans la BU de son choix. Si vous ne faites pas partie de la communauté universitaire, il est possible de </w:t>
      </w:r>
      <w:hyperlink r:id="rId9" w:history="1">
        <w:r w:rsidR="00123AAF" w:rsidRPr="006B5BF1">
          <w:rPr>
            <w:rStyle w:val="Lienhypertexte"/>
            <w:rFonts w:cstheme="minorHAnsi"/>
            <w:color w:val="auto"/>
            <w:sz w:val="24"/>
            <w:szCs w:val="24"/>
            <w:u w:val="none"/>
          </w:rPr>
          <w:t>vous inscrire en tant que lecteur extérieur</w:t>
        </w:r>
      </w:hyperlink>
      <w:r w:rsidR="00123AAF">
        <w:rPr>
          <w:rFonts w:cstheme="minorHAnsi"/>
          <w:sz w:val="24"/>
          <w:szCs w:val="24"/>
        </w:rPr>
        <w:t>. Cela peut être payant</w:t>
      </w:r>
      <w:r w:rsidR="00123AAF" w:rsidRPr="006B5BF1">
        <w:rPr>
          <w:rFonts w:cstheme="minorHAnsi"/>
          <w:sz w:val="24"/>
          <w:szCs w:val="24"/>
        </w:rPr>
        <w:t xml:space="preserve"> selon votre statut.</w:t>
      </w:r>
    </w:p>
    <w:p w14:paraId="3B2D90EA" w14:textId="77777777" w:rsidR="00034273" w:rsidRPr="00D92D04" w:rsidRDefault="00123AAF" w:rsidP="00A17BA0">
      <w:pPr>
        <w:rPr>
          <w:rFonts w:cstheme="minorHAnsi"/>
          <w:sz w:val="24"/>
          <w:szCs w:val="24"/>
        </w:rPr>
      </w:pPr>
      <w:r w:rsidRPr="00315016">
        <w:rPr>
          <w:rFonts w:cstheme="minorHAnsi"/>
          <w:b/>
          <w:color w:val="0070C0"/>
          <w:sz w:val="24"/>
          <w:szCs w:val="24"/>
        </w:rPr>
        <w:t>PEB</w:t>
      </w:r>
      <w:r w:rsidR="00D92D04" w:rsidRPr="006B5BF1">
        <w:rPr>
          <w:rFonts w:cstheme="minorHAnsi"/>
          <w:sz w:val="24"/>
          <w:szCs w:val="24"/>
        </w:rPr>
        <w:t xml:space="preserve"> : emprunter dans une BU (hors UM) : 4 euros</w:t>
      </w:r>
      <w:r w:rsidR="00E81E6E">
        <w:rPr>
          <w:rFonts w:cstheme="minorHAnsi"/>
          <w:sz w:val="24"/>
          <w:szCs w:val="24"/>
        </w:rPr>
        <w:t>.</w:t>
      </w:r>
      <w:r w:rsidR="00D92D04">
        <w:rPr>
          <w:rFonts w:cstheme="minorHAnsi"/>
          <w:sz w:val="24"/>
          <w:szCs w:val="24"/>
        </w:rPr>
        <w:br/>
        <w:t>E</w:t>
      </w:r>
      <w:r w:rsidRPr="006B5BF1">
        <w:rPr>
          <w:rFonts w:cstheme="minorHAnsi"/>
          <w:sz w:val="24"/>
          <w:szCs w:val="24"/>
        </w:rPr>
        <w:t>mprunter un document dans une autre BU de Montpellier : gratuit </w:t>
      </w:r>
      <w:r w:rsidR="0094634F">
        <w:rPr>
          <w:rFonts w:cstheme="minorHAnsi"/>
          <w:sz w:val="24"/>
          <w:szCs w:val="24"/>
        </w:rPr>
        <w:t>(prêt indifférencié)</w:t>
      </w:r>
      <w:r w:rsidR="00E81E6E">
        <w:rPr>
          <w:rFonts w:cstheme="minorHAnsi"/>
          <w:sz w:val="24"/>
          <w:szCs w:val="24"/>
        </w:rPr>
        <w:t>.</w:t>
      </w:r>
      <w:r w:rsidRPr="006B5BF1">
        <w:rPr>
          <w:rFonts w:cstheme="minorHAnsi"/>
          <w:sz w:val="24"/>
          <w:szCs w:val="24"/>
        </w:rPr>
        <w:br/>
      </w:r>
      <w:r w:rsidRPr="00A43371">
        <w:rPr>
          <w:rFonts w:cstheme="minorHAnsi"/>
          <w:sz w:val="28"/>
          <w:szCs w:val="28"/>
        </w:rPr>
        <w:br/>
      </w:r>
      <w:r w:rsidR="00A37976">
        <w:rPr>
          <w:rFonts w:cstheme="minorHAnsi"/>
          <w:b/>
          <w:color w:val="0070C0"/>
          <w:sz w:val="24"/>
          <w:szCs w:val="24"/>
        </w:rPr>
        <w:t>D</w:t>
      </w:r>
      <w:r w:rsidRPr="00315016">
        <w:rPr>
          <w:rFonts w:cstheme="minorHAnsi"/>
          <w:b/>
          <w:color w:val="0070C0"/>
          <w:sz w:val="24"/>
          <w:szCs w:val="24"/>
        </w:rPr>
        <w:t>ocuments (livres, revues, thèses, BD, DVD)</w:t>
      </w:r>
      <w:r w:rsidRPr="00315016">
        <w:rPr>
          <w:rFonts w:cstheme="minorHAnsi"/>
          <w:b/>
          <w:color w:val="0070C0"/>
          <w:sz w:val="24"/>
          <w:szCs w:val="24"/>
        </w:rPr>
        <w:br/>
      </w:r>
      <w:r w:rsidRPr="006B5BF1">
        <w:rPr>
          <w:rFonts w:cstheme="minorHAnsi"/>
          <w:sz w:val="24"/>
          <w:szCs w:val="24"/>
        </w:rPr>
        <w:t xml:space="preserve">Libre accès des collections couvrant les disciplines médicales enseignées à l’université de Montpellier pour les étudiants en premier, </w:t>
      </w:r>
      <w:r>
        <w:rPr>
          <w:rFonts w:cstheme="minorHAnsi"/>
          <w:sz w:val="24"/>
          <w:szCs w:val="24"/>
        </w:rPr>
        <w:t>deuxième et troisième cycle.</w:t>
      </w:r>
      <w:r>
        <w:rPr>
          <w:rFonts w:cstheme="minorHAnsi"/>
          <w:sz w:val="24"/>
          <w:szCs w:val="24"/>
        </w:rPr>
        <w:br/>
      </w:r>
      <w:r>
        <w:rPr>
          <w:rFonts w:eastAsia="Times New Roman" w:cstheme="minorHAnsi"/>
          <w:sz w:val="24"/>
          <w:szCs w:val="24"/>
          <w:lang w:eastAsia="fr-FR"/>
        </w:rPr>
        <w:br/>
      </w:r>
      <w:r w:rsidR="00034273" w:rsidRPr="00315016">
        <w:rPr>
          <w:rFonts w:cstheme="minorHAnsi"/>
          <w:b/>
          <w:color w:val="0070C0"/>
          <w:sz w:val="24"/>
          <w:szCs w:val="24"/>
        </w:rPr>
        <w:t xml:space="preserve">Fonds </w:t>
      </w:r>
      <w:r w:rsidR="006B5BF1" w:rsidRPr="00315016">
        <w:rPr>
          <w:rFonts w:cstheme="minorHAnsi"/>
          <w:b/>
          <w:color w:val="0070C0"/>
          <w:sz w:val="24"/>
          <w:szCs w:val="24"/>
        </w:rPr>
        <w:t>d’A</w:t>
      </w:r>
      <w:r w:rsidR="00034273" w:rsidRPr="00315016">
        <w:rPr>
          <w:rFonts w:cstheme="minorHAnsi"/>
          <w:b/>
          <w:color w:val="0070C0"/>
          <w:sz w:val="24"/>
          <w:szCs w:val="24"/>
        </w:rPr>
        <w:t>cupuncture</w:t>
      </w:r>
      <w:r w:rsidR="00034273" w:rsidRPr="00315016">
        <w:rPr>
          <w:rFonts w:cstheme="minorHAnsi"/>
          <w:b/>
          <w:color w:val="0070C0"/>
          <w:sz w:val="24"/>
          <w:szCs w:val="24"/>
        </w:rPr>
        <w:br/>
      </w:r>
      <w:r w:rsidR="00034273" w:rsidRPr="006B5BF1">
        <w:rPr>
          <w:rFonts w:cstheme="minorHAnsi"/>
          <w:sz w:val="24"/>
          <w:szCs w:val="24"/>
        </w:rPr>
        <w:t xml:space="preserve">Une collection d’acupuncture et </w:t>
      </w:r>
      <w:r>
        <w:rPr>
          <w:rFonts w:cstheme="minorHAnsi"/>
          <w:sz w:val="24"/>
          <w:szCs w:val="24"/>
        </w:rPr>
        <w:t xml:space="preserve">de </w:t>
      </w:r>
      <w:r w:rsidR="00034273" w:rsidRPr="006B5BF1">
        <w:rPr>
          <w:rFonts w:cstheme="minorHAnsi"/>
          <w:sz w:val="24"/>
          <w:szCs w:val="24"/>
        </w:rPr>
        <w:t>médecine chinoise unique en France. Plus de 2000 ouvrages et 20 000 références (revues papiers et électroniques, thèses, mémoires, actes de congrès…) et un catalogue dédié Acubase.</w:t>
      </w:r>
    </w:p>
    <w:p w14:paraId="5E1D3C92" w14:textId="77777777" w:rsidR="00034273" w:rsidRPr="006B5BF1" w:rsidRDefault="00034273" w:rsidP="00034273">
      <w:pPr>
        <w:rPr>
          <w:rFonts w:cstheme="minorHAnsi"/>
          <w:sz w:val="24"/>
          <w:szCs w:val="24"/>
        </w:rPr>
      </w:pPr>
      <w:r w:rsidRPr="006B5BF1">
        <w:rPr>
          <w:rFonts w:cstheme="minorHAnsi"/>
          <w:sz w:val="24"/>
          <w:szCs w:val="24"/>
        </w:rPr>
        <w:t>Fonds constitué par l’UFR de Médecine en 1983 en coopération avec l’AFERA (Association Nîmoise de Médecins Acupuncteurs), il a connu un enrichissement notable par le don effectué par le professeur Jean Bossy.</w:t>
      </w:r>
    </w:p>
    <w:p w14:paraId="22A98588" w14:textId="77777777" w:rsidR="00A43371" w:rsidRDefault="00034273">
      <w:pPr>
        <w:rPr>
          <w:rFonts w:cstheme="minorHAnsi"/>
          <w:sz w:val="28"/>
          <w:szCs w:val="28"/>
        </w:rPr>
      </w:pPr>
      <w:r w:rsidRPr="006B5BF1">
        <w:rPr>
          <w:rFonts w:cstheme="minorHAnsi"/>
          <w:sz w:val="24"/>
          <w:szCs w:val="24"/>
        </w:rPr>
        <w:t>Fonds e</w:t>
      </w:r>
      <w:r w:rsidR="00AE1B32">
        <w:rPr>
          <w:rFonts w:cstheme="minorHAnsi"/>
          <w:sz w:val="24"/>
          <w:szCs w:val="24"/>
        </w:rPr>
        <w:t>n soutien à l’enseignement de 3ème</w:t>
      </w:r>
      <w:r w:rsidRPr="006B5BF1">
        <w:rPr>
          <w:rFonts w:cstheme="minorHAnsi"/>
          <w:sz w:val="24"/>
          <w:szCs w:val="24"/>
        </w:rPr>
        <w:t xml:space="preserve"> Cycle en Acupuncture (DU-DIU Initiation à l’acupuncture </w:t>
      </w:r>
      <w:r w:rsidR="00766B98" w:rsidRPr="006B5BF1">
        <w:rPr>
          <w:rFonts w:cstheme="minorHAnsi"/>
          <w:sz w:val="24"/>
          <w:szCs w:val="24"/>
        </w:rPr>
        <w:t xml:space="preserve">médicale </w:t>
      </w:r>
      <w:r w:rsidRPr="006B5BF1">
        <w:rPr>
          <w:rFonts w:cstheme="minorHAnsi"/>
          <w:sz w:val="24"/>
          <w:szCs w:val="24"/>
        </w:rPr>
        <w:t>et Obstétrique) dispensé sur le site nîmois.</w:t>
      </w:r>
      <w:r w:rsidR="006B5BF1">
        <w:rPr>
          <w:rFonts w:cstheme="minorHAnsi"/>
          <w:sz w:val="24"/>
          <w:szCs w:val="24"/>
        </w:rPr>
        <w:br/>
      </w:r>
      <w:r w:rsidR="006B5BF1" w:rsidRPr="006B5BF1">
        <w:rPr>
          <w:rFonts w:cstheme="minorHAnsi"/>
          <w:sz w:val="28"/>
          <w:szCs w:val="28"/>
        </w:rPr>
        <w:br/>
      </w:r>
      <w:r w:rsidR="00A37976">
        <w:rPr>
          <w:rFonts w:cstheme="minorHAnsi"/>
          <w:b/>
          <w:color w:val="0070C0"/>
          <w:sz w:val="24"/>
          <w:szCs w:val="24"/>
        </w:rPr>
        <w:t>F</w:t>
      </w:r>
      <w:r w:rsidRPr="00315016">
        <w:rPr>
          <w:rFonts w:cstheme="minorHAnsi"/>
          <w:b/>
          <w:color w:val="0070C0"/>
          <w:sz w:val="24"/>
          <w:szCs w:val="24"/>
        </w:rPr>
        <w:t>onds BD</w:t>
      </w:r>
      <w:r w:rsidR="00BC7294" w:rsidRPr="00315016">
        <w:rPr>
          <w:rFonts w:cstheme="minorHAnsi"/>
          <w:b/>
          <w:color w:val="0070C0"/>
          <w:sz w:val="24"/>
          <w:szCs w:val="24"/>
        </w:rPr>
        <w:br/>
      </w:r>
      <w:r w:rsidR="00962CD1" w:rsidRPr="006B5BF1">
        <w:rPr>
          <w:rFonts w:cstheme="minorHAnsi"/>
          <w:sz w:val="24"/>
          <w:szCs w:val="24"/>
        </w:rPr>
        <w:t>400</w:t>
      </w:r>
      <w:r w:rsidR="00C133B0" w:rsidRPr="006B5BF1">
        <w:rPr>
          <w:rFonts w:cstheme="minorHAnsi"/>
          <w:sz w:val="24"/>
          <w:szCs w:val="24"/>
        </w:rPr>
        <w:t xml:space="preserve"> ouvrages environ</w:t>
      </w:r>
      <w:r w:rsidR="00C133B0" w:rsidRPr="006B5BF1">
        <w:rPr>
          <w:rFonts w:cstheme="minorHAnsi"/>
          <w:sz w:val="24"/>
          <w:szCs w:val="24"/>
        </w:rPr>
        <w:br/>
        <w:t>Séries</w:t>
      </w:r>
      <w:r w:rsidR="00A54377">
        <w:rPr>
          <w:rFonts w:cstheme="minorHAnsi"/>
          <w:sz w:val="24"/>
          <w:szCs w:val="24"/>
        </w:rPr>
        <w:t xml:space="preserve"> Loisirs : Manga, Walking Dead, etc.</w:t>
      </w:r>
      <w:r w:rsidR="00C133B0" w:rsidRPr="006B5BF1">
        <w:rPr>
          <w:rFonts w:cstheme="minorHAnsi"/>
          <w:sz w:val="24"/>
          <w:szCs w:val="24"/>
        </w:rPr>
        <w:br/>
        <w:t xml:space="preserve">Romans graphiques </w:t>
      </w:r>
      <w:r w:rsidR="00A54377">
        <w:rPr>
          <w:rFonts w:cstheme="minorHAnsi"/>
          <w:sz w:val="24"/>
          <w:szCs w:val="24"/>
        </w:rPr>
        <w:t>« </w:t>
      </w:r>
      <w:r w:rsidR="00C133B0" w:rsidRPr="006B5BF1">
        <w:rPr>
          <w:rFonts w:cstheme="minorHAnsi"/>
          <w:sz w:val="24"/>
          <w:szCs w:val="24"/>
        </w:rPr>
        <w:t>one shot</w:t>
      </w:r>
      <w:r w:rsidR="00A54377">
        <w:rPr>
          <w:rFonts w:cstheme="minorHAnsi"/>
          <w:sz w:val="24"/>
          <w:szCs w:val="24"/>
        </w:rPr>
        <w:t> ».</w:t>
      </w:r>
      <w:r w:rsidR="00C133B0" w:rsidRPr="006B5BF1">
        <w:rPr>
          <w:rFonts w:cstheme="minorHAnsi"/>
          <w:sz w:val="24"/>
          <w:szCs w:val="24"/>
        </w:rPr>
        <w:br/>
        <w:t xml:space="preserve">Fonds BD narrative initié par des enseignants de Montpellier pour l’UE de Médecine narrative (approche centrée sur le récit du patient et son écoute attentive pour une relation </w:t>
      </w:r>
      <w:r w:rsidR="00C133B0" w:rsidRPr="006B5BF1">
        <w:rPr>
          <w:rFonts w:cstheme="minorHAnsi"/>
          <w:sz w:val="24"/>
          <w:szCs w:val="24"/>
        </w:rPr>
        <w:lastRenderedPageBreak/>
        <w:t xml:space="preserve">de </w:t>
      </w:r>
      <w:r w:rsidR="00123AAF">
        <w:rPr>
          <w:rFonts w:cstheme="minorHAnsi"/>
          <w:sz w:val="24"/>
          <w:szCs w:val="24"/>
        </w:rPr>
        <w:t>qualité, marquée par l’empathie</w:t>
      </w:r>
      <w:r w:rsidR="00C133B0" w:rsidRPr="006B5BF1">
        <w:rPr>
          <w:rFonts w:cstheme="minorHAnsi"/>
          <w:sz w:val="24"/>
          <w:szCs w:val="24"/>
        </w:rPr>
        <w:t xml:space="preserve"> entre le soignant et le soigné)</w:t>
      </w:r>
      <w:r w:rsidR="00A54377">
        <w:rPr>
          <w:rFonts w:cstheme="minorHAnsi"/>
          <w:sz w:val="24"/>
          <w:szCs w:val="24"/>
        </w:rPr>
        <w:t xml:space="preserve">. </w:t>
      </w:r>
      <w:r w:rsidR="00A54377" w:rsidRPr="006B5BF1">
        <w:rPr>
          <w:rFonts w:cstheme="minorHAnsi"/>
          <w:sz w:val="24"/>
          <w:szCs w:val="24"/>
        </w:rPr>
        <w:t>Conseillé par les enseignants</w:t>
      </w:r>
      <w:r w:rsidR="00A54377">
        <w:rPr>
          <w:rFonts w:cstheme="minorHAnsi"/>
          <w:sz w:val="24"/>
          <w:szCs w:val="24"/>
        </w:rPr>
        <w:t>.</w:t>
      </w:r>
    </w:p>
    <w:p w14:paraId="3124836D" w14:textId="07837098" w:rsidR="00F20ACC" w:rsidRDefault="00E05BDD">
      <w:pPr>
        <w:rPr>
          <w:rFonts w:cstheme="minorHAnsi"/>
          <w:sz w:val="24"/>
          <w:szCs w:val="24"/>
        </w:rPr>
      </w:pPr>
      <w:r w:rsidRPr="00315016">
        <w:rPr>
          <w:rFonts w:cstheme="minorHAnsi"/>
          <w:b/>
          <w:color w:val="0070C0"/>
          <w:sz w:val="24"/>
          <w:szCs w:val="24"/>
        </w:rPr>
        <w:t>Visite des salles</w:t>
      </w:r>
      <w:r w:rsidR="001063DC" w:rsidRPr="00315016">
        <w:rPr>
          <w:rFonts w:cstheme="minorHAnsi"/>
          <w:b/>
          <w:color w:val="0070C0"/>
          <w:sz w:val="24"/>
          <w:szCs w:val="24"/>
        </w:rPr>
        <w:t>. Les salles sont libres d’accès, y compris pour les étudiants d’autres cycles</w:t>
      </w:r>
      <w:r w:rsidR="005A4CA0" w:rsidRPr="00315016">
        <w:rPr>
          <w:rFonts w:cstheme="minorHAnsi"/>
          <w:b/>
          <w:color w:val="0070C0"/>
          <w:sz w:val="24"/>
          <w:szCs w:val="24"/>
        </w:rPr>
        <w:br/>
      </w:r>
      <w:r w:rsidR="00E861A1" w:rsidRPr="006B5BF1">
        <w:rPr>
          <w:rFonts w:cstheme="minorHAnsi"/>
          <w:b/>
          <w:sz w:val="24"/>
          <w:szCs w:val="24"/>
        </w:rPr>
        <w:t>1</w:t>
      </w:r>
      <w:r w:rsidR="00E861A1" w:rsidRPr="006B5BF1">
        <w:rPr>
          <w:rFonts w:cstheme="minorHAnsi"/>
          <w:b/>
          <w:sz w:val="24"/>
          <w:szCs w:val="24"/>
          <w:vertAlign w:val="superscript"/>
        </w:rPr>
        <w:t>er</w:t>
      </w:r>
      <w:r w:rsidR="00E861A1" w:rsidRPr="006B5BF1">
        <w:rPr>
          <w:rFonts w:cstheme="minorHAnsi"/>
          <w:b/>
          <w:sz w:val="24"/>
          <w:szCs w:val="24"/>
        </w:rPr>
        <w:t xml:space="preserve"> Cycle</w:t>
      </w:r>
      <w:r w:rsidR="00652CFE">
        <w:rPr>
          <w:rFonts w:cstheme="minorHAnsi"/>
          <w:b/>
          <w:sz w:val="24"/>
          <w:szCs w:val="24"/>
        </w:rPr>
        <w:t xml:space="preserve"> </w:t>
      </w:r>
      <w:r w:rsidR="00E861A1" w:rsidRPr="006B5BF1">
        <w:rPr>
          <w:rFonts w:cstheme="minorHAnsi"/>
          <w:b/>
          <w:sz w:val="24"/>
          <w:szCs w:val="24"/>
        </w:rPr>
        <w:t xml:space="preserve">- </w:t>
      </w:r>
      <w:r w:rsidRPr="006B5BF1">
        <w:rPr>
          <w:rFonts w:cstheme="minorHAnsi"/>
          <w:b/>
          <w:sz w:val="24"/>
          <w:szCs w:val="24"/>
        </w:rPr>
        <w:t>PAS</w:t>
      </w:r>
      <w:r w:rsidR="00315016">
        <w:rPr>
          <w:rFonts w:cstheme="minorHAnsi"/>
          <w:b/>
          <w:sz w:val="24"/>
          <w:szCs w:val="24"/>
        </w:rPr>
        <w:t>S</w:t>
      </w:r>
      <w:r w:rsidR="000D1E4B" w:rsidRPr="006B5BF1">
        <w:rPr>
          <w:rFonts w:cstheme="minorHAnsi"/>
          <w:b/>
          <w:sz w:val="24"/>
          <w:szCs w:val="24"/>
        </w:rPr>
        <w:t>-LAS</w:t>
      </w:r>
      <w:r w:rsidR="007A55EB" w:rsidRPr="006B5BF1">
        <w:rPr>
          <w:rFonts w:cstheme="minorHAnsi"/>
          <w:b/>
          <w:sz w:val="24"/>
          <w:szCs w:val="24"/>
        </w:rPr>
        <w:t xml:space="preserve"> </w:t>
      </w:r>
      <w:r w:rsidR="005A4CA0" w:rsidRPr="006B5BF1">
        <w:rPr>
          <w:rFonts w:cstheme="minorHAnsi"/>
          <w:b/>
          <w:sz w:val="24"/>
          <w:szCs w:val="24"/>
        </w:rPr>
        <w:br/>
      </w:r>
      <w:r w:rsidR="00E861A1" w:rsidRPr="006B5BF1">
        <w:rPr>
          <w:rFonts w:cstheme="minorHAnsi"/>
          <w:sz w:val="24"/>
          <w:szCs w:val="24"/>
        </w:rPr>
        <w:t>Des ouvrages qui cor</w:t>
      </w:r>
      <w:r w:rsidR="0094634F">
        <w:rPr>
          <w:rFonts w:cstheme="minorHAnsi"/>
          <w:sz w:val="24"/>
          <w:szCs w:val="24"/>
        </w:rPr>
        <w:t>respondent aux différentes UE (P</w:t>
      </w:r>
      <w:r w:rsidR="00E861A1" w:rsidRPr="006B5BF1">
        <w:rPr>
          <w:rFonts w:cstheme="minorHAnsi"/>
          <w:sz w:val="24"/>
          <w:szCs w:val="24"/>
        </w:rPr>
        <w:t xml:space="preserve">hysiologie </w:t>
      </w:r>
      <w:r w:rsidR="0094634F">
        <w:rPr>
          <w:rFonts w:cstheme="minorHAnsi"/>
          <w:sz w:val="24"/>
          <w:szCs w:val="24"/>
        </w:rPr>
        <w:t>humaine, Chimie, Biologie, etc.</w:t>
      </w:r>
      <w:r w:rsidR="00E861A1" w:rsidRPr="006B5BF1">
        <w:rPr>
          <w:rFonts w:cstheme="minorHAnsi"/>
          <w:sz w:val="24"/>
          <w:szCs w:val="24"/>
        </w:rPr>
        <w:t>)</w:t>
      </w:r>
      <w:r w:rsidR="0094634F">
        <w:rPr>
          <w:rFonts w:cstheme="minorHAnsi"/>
          <w:sz w:val="24"/>
          <w:szCs w:val="24"/>
        </w:rPr>
        <w:t xml:space="preserve"> de la PASS-LAS.</w:t>
      </w:r>
      <w:r w:rsidR="00962CD1" w:rsidRPr="006B5BF1">
        <w:rPr>
          <w:rFonts w:cstheme="minorHAnsi"/>
          <w:sz w:val="24"/>
          <w:szCs w:val="24"/>
        </w:rPr>
        <w:t xml:space="preserve"> </w:t>
      </w:r>
      <w:r w:rsidR="0029616F">
        <w:rPr>
          <w:rFonts w:cstheme="minorHAnsi"/>
          <w:sz w:val="24"/>
          <w:szCs w:val="24"/>
        </w:rPr>
        <w:br/>
      </w:r>
      <w:r w:rsidR="00962CD1" w:rsidRPr="006B5BF1">
        <w:rPr>
          <w:rFonts w:cstheme="minorHAnsi"/>
          <w:sz w:val="24"/>
          <w:szCs w:val="24"/>
        </w:rPr>
        <w:t>Ouvrages allant de la cote BF (Psychologie) à WE (Appareil locomoteur).</w:t>
      </w:r>
      <w:r w:rsidR="00962CD1" w:rsidRPr="006B5BF1">
        <w:rPr>
          <w:rFonts w:cstheme="minorHAnsi"/>
          <w:b/>
          <w:sz w:val="24"/>
          <w:szCs w:val="24"/>
        </w:rPr>
        <w:br/>
      </w:r>
      <w:r w:rsidRPr="006B5BF1">
        <w:rPr>
          <w:rFonts w:cstheme="minorHAnsi"/>
          <w:b/>
          <w:sz w:val="24"/>
          <w:szCs w:val="24"/>
        </w:rPr>
        <w:t>2</w:t>
      </w:r>
      <w:r w:rsidRPr="006B5BF1">
        <w:rPr>
          <w:rFonts w:cstheme="minorHAnsi"/>
          <w:b/>
          <w:sz w:val="24"/>
          <w:szCs w:val="24"/>
          <w:vertAlign w:val="superscript"/>
        </w:rPr>
        <w:t>ème</w:t>
      </w:r>
      <w:r w:rsidRPr="006B5BF1">
        <w:rPr>
          <w:rFonts w:cstheme="minorHAnsi"/>
          <w:b/>
          <w:sz w:val="24"/>
          <w:szCs w:val="24"/>
        </w:rPr>
        <w:t xml:space="preserve"> cycle</w:t>
      </w:r>
      <w:r w:rsidR="00290D0C" w:rsidRPr="006B5BF1">
        <w:rPr>
          <w:rFonts w:cstheme="minorHAnsi"/>
          <w:b/>
          <w:sz w:val="24"/>
          <w:szCs w:val="24"/>
        </w:rPr>
        <w:br/>
      </w:r>
      <w:r w:rsidR="00962CD1" w:rsidRPr="006B5BF1">
        <w:rPr>
          <w:rFonts w:cstheme="minorHAnsi"/>
          <w:sz w:val="24"/>
          <w:szCs w:val="24"/>
        </w:rPr>
        <w:t>Ouvrages allant des cotes WF (Pneumologie) à WZ (Histoire de la médecine).</w:t>
      </w:r>
      <w:r w:rsidR="00962CD1" w:rsidRPr="006B5BF1">
        <w:rPr>
          <w:rFonts w:cstheme="minorHAnsi"/>
          <w:sz w:val="24"/>
          <w:szCs w:val="24"/>
        </w:rPr>
        <w:br/>
        <w:t xml:space="preserve">Et </w:t>
      </w:r>
      <w:r w:rsidR="000D1E4B" w:rsidRPr="006B5BF1">
        <w:rPr>
          <w:rFonts w:cstheme="minorHAnsi"/>
          <w:sz w:val="24"/>
          <w:szCs w:val="24"/>
        </w:rPr>
        <w:t>l</w:t>
      </w:r>
      <w:r w:rsidR="00396E63">
        <w:rPr>
          <w:rFonts w:cstheme="minorHAnsi"/>
          <w:sz w:val="24"/>
          <w:szCs w:val="24"/>
        </w:rPr>
        <w:t xml:space="preserve">a collection </w:t>
      </w:r>
      <w:r w:rsidR="00B61182">
        <w:rPr>
          <w:rFonts w:cstheme="minorHAnsi"/>
          <w:sz w:val="24"/>
          <w:szCs w:val="24"/>
        </w:rPr>
        <w:t>« </w:t>
      </w:r>
      <w:r w:rsidR="00396E63">
        <w:rPr>
          <w:rFonts w:cstheme="minorHAnsi"/>
          <w:sz w:val="24"/>
          <w:szCs w:val="24"/>
        </w:rPr>
        <w:t>Collège</w:t>
      </w:r>
      <w:r w:rsidR="00B61182">
        <w:rPr>
          <w:rFonts w:cstheme="minorHAnsi"/>
          <w:sz w:val="24"/>
          <w:szCs w:val="24"/>
        </w:rPr>
        <w:t> »</w:t>
      </w:r>
      <w:r w:rsidR="001063DC" w:rsidRPr="006B5BF1">
        <w:rPr>
          <w:rFonts w:cstheme="minorHAnsi"/>
          <w:sz w:val="24"/>
          <w:szCs w:val="24"/>
        </w:rPr>
        <w:t xml:space="preserve"> qui regroupe </w:t>
      </w:r>
      <w:r w:rsidR="000D1E4B" w:rsidRPr="006B5BF1">
        <w:rPr>
          <w:rFonts w:cstheme="minorHAnsi"/>
          <w:sz w:val="24"/>
          <w:szCs w:val="24"/>
        </w:rPr>
        <w:t>tous les cours officiels par spécialité médicale. Avec des</w:t>
      </w:r>
      <w:r w:rsidR="003A31EC">
        <w:rPr>
          <w:rFonts w:cstheme="minorHAnsi"/>
          <w:sz w:val="24"/>
          <w:szCs w:val="24"/>
        </w:rPr>
        <w:t xml:space="preserve"> nouvelles éditions régulièrement.</w:t>
      </w:r>
      <w:r w:rsidR="00766B98" w:rsidRPr="006B5BF1">
        <w:rPr>
          <w:rFonts w:cstheme="minorHAnsi"/>
          <w:sz w:val="24"/>
          <w:szCs w:val="24"/>
        </w:rPr>
        <w:t xml:space="preserve"> </w:t>
      </w:r>
      <w:r w:rsidR="00290D0C" w:rsidRPr="006B5BF1">
        <w:rPr>
          <w:rFonts w:cstheme="minorHAnsi"/>
          <w:sz w:val="24"/>
          <w:szCs w:val="24"/>
        </w:rPr>
        <w:br/>
      </w:r>
      <w:r w:rsidR="005A4CA0" w:rsidRPr="006B5BF1">
        <w:rPr>
          <w:rFonts w:cstheme="minorHAnsi"/>
          <w:sz w:val="24"/>
          <w:szCs w:val="24"/>
        </w:rPr>
        <w:t>Ouvrages de la filière Maïeutique</w:t>
      </w:r>
      <w:r w:rsidR="0094634F">
        <w:rPr>
          <w:rFonts w:cstheme="minorHAnsi"/>
          <w:sz w:val="24"/>
          <w:szCs w:val="24"/>
        </w:rPr>
        <w:t xml:space="preserve"> (WP-WQ).</w:t>
      </w:r>
      <w:r w:rsidR="005A4CA0" w:rsidRPr="006B5BF1">
        <w:rPr>
          <w:rFonts w:cstheme="minorHAnsi"/>
          <w:sz w:val="24"/>
          <w:szCs w:val="24"/>
        </w:rPr>
        <w:br/>
      </w:r>
      <w:r w:rsidRPr="006B5BF1">
        <w:rPr>
          <w:rFonts w:cstheme="minorHAnsi"/>
          <w:b/>
          <w:sz w:val="24"/>
          <w:szCs w:val="24"/>
        </w:rPr>
        <w:t>Multimédia</w:t>
      </w:r>
      <w:r w:rsidR="005A4CA0" w:rsidRPr="006B5BF1">
        <w:rPr>
          <w:rFonts w:cstheme="minorHAnsi"/>
          <w:sz w:val="24"/>
          <w:szCs w:val="24"/>
        </w:rPr>
        <w:br/>
      </w:r>
      <w:r w:rsidR="003A31EC">
        <w:rPr>
          <w:rFonts w:cstheme="minorHAnsi"/>
          <w:sz w:val="24"/>
          <w:szCs w:val="24"/>
        </w:rPr>
        <w:t>Manuels de Lecture c</w:t>
      </w:r>
      <w:r w:rsidR="007A55EB" w:rsidRPr="006B5BF1">
        <w:rPr>
          <w:rFonts w:cstheme="minorHAnsi"/>
          <w:sz w:val="24"/>
          <w:szCs w:val="24"/>
        </w:rPr>
        <w:t xml:space="preserve">ritique d’articles </w:t>
      </w:r>
      <w:r w:rsidR="0094634F">
        <w:rPr>
          <w:rFonts w:cstheme="minorHAnsi"/>
          <w:sz w:val="24"/>
          <w:szCs w:val="24"/>
        </w:rPr>
        <w:t xml:space="preserve">(LCA), </w:t>
      </w:r>
      <w:r w:rsidR="007A55EB" w:rsidRPr="006B5BF1">
        <w:rPr>
          <w:rFonts w:cstheme="minorHAnsi"/>
          <w:sz w:val="24"/>
          <w:szCs w:val="24"/>
        </w:rPr>
        <w:t>ouvrages sur l’anglais médical</w:t>
      </w:r>
      <w:r w:rsidR="0094634F">
        <w:rPr>
          <w:rFonts w:cstheme="minorHAnsi"/>
          <w:sz w:val="24"/>
          <w:szCs w:val="24"/>
        </w:rPr>
        <w:t>, collection des « Très bien classés ».</w:t>
      </w:r>
      <w:r w:rsidR="005A4CA0" w:rsidRPr="006B5BF1">
        <w:rPr>
          <w:rFonts w:cstheme="minorHAnsi"/>
          <w:sz w:val="24"/>
          <w:szCs w:val="24"/>
        </w:rPr>
        <w:br/>
      </w:r>
      <w:r w:rsidRPr="006B5BF1">
        <w:rPr>
          <w:rFonts w:cstheme="minorHAnsi"/>
          <w:b/>
          <w:sz w:val="24"/>
          <w:szCs w:val="24"/>
        </w:rPr>
        <w:t>D3/D4</w:t>
      </w:r>
      <w:r w:rsidR="005A4CA0" w:rsidRPr="006B5BF1">
        <w:rPr>
          <w:rFonts w:cstheme="minorHAnsi"/>
          <w:b/>
          <w:sz w:val="24"/>
          <w:szCs w:val="24"/>
        </w:rPr>
        <w:br/>
      </w:r>
      <w:r w:rsidR="00551566">
        <w:rPr>
          <w:rFonts w:cstheme="minorHAnsi"/>
          <w:sz w:val="24"/>
          <w:szCs w:val="24"/>
        </w:rPr>
        <w:t>R</w:t>
      </w:r>
      <w:r w:rsidR="005A4CA0" w:rsidRPr="006B5BF1">
        <w:rPr>
          <w:rFonts w:cstheme="minorHAnsi"/>
          <w:sz w:val="24"/>
          <w:szCs w:val="24"/>
        </w:rPr>
        <w:t>éférentiels</w:t>
      </w:r>
      <w:r w:rsidR="00982145">
        <w:rPr>
          <w:rFonts w:cstheme="minorHAnsi"/>
          <w:sz w:val="24"/>
          <w:szCs w:val="24"/>
        </w:rPr>
        <w:t xml:space="preserve"> </w:t>
      </w:r>
      <w:r w:rsidR="00551566">
        <w:rPr>
          <w:rFonts w:cstheme="minorHAnsi"/>
          <w:sz w:val="24"/>
          <w:szCs w:val="24"/>
        </w:rPr>
        <w:t>(équivalent</w:t>
      </w:r>
      <w:r w:rsidR="00FD7D85">
        <w:rPr>
          <w:rFonts w:cstheme="minorHAnsi"/>
          <w:sz w:val="24"/>
          <w:szCs w:val="24"/>
        </w:rPr>
        <w:t>s</w:t>
      </w:r>
      <w:r w:rsidR="00551566">
        <w:rPr>
          <w:rFonts w:cstheme="minorHAnsi"/>
          <w:sz w:val="24"/>
          <w:szCs w:val="24"/>
        </w:rPr>
        <w:t xml:space="preserve"> des Collèges)</w:t>
      </w:r>
      <w:r w:rsidR="00962CD1" w:rsidRPr="006B5BF1">
        <w:rPr>
          <w:rFonts w:cstheme="minorHAnsi"/>
          <w:sz w:val="24"/>
          <w:szCs w:val="24"/>
        </w:rPr>
        <w:t>.</w:t>
      </w:r>
      <w:r w:rsidR="005A4CA0" w:rsidRPr="006B5BF1">
        <w:rPr>
          <w:rFonts w:cstheme="minorHAnsi"/>
          <w:sz w:val="24"/>
          <w:szCs w:val="24"/>
        </w:rPr>
        <w:t xml:space="preserve"> </w:t>
      </w:r>
      <w:r w:rsidR="00962CD1" w:rsidRPr="006B5BF1">
        <w:rPr>
          <w:rFonts w:cstheme="minorHAnsi"/>
          <w:sz w:val="24"/>
          <w:szCs w:val="24"/>
        </w:rPr>
        <w:br/>
        <w:t xml:space="preserve">Ouvrages préparant </w:t>
      </w:r>
      <w:r w:rsidR="003A31EC">
        <w:rPr>
          <w:rFonts w:cstheme="minorHAnsi"/>
          <w:sz w:val="24"/>
          <w:szCs w:val="24"/>
        </w:rPr>
        <w:t>aux E</w:t>
      </w:r>
      <w:r w:rsidR="00962CD1" w:rsidRPr="006B5BF1">
        <w:rPr>
          <w:rFonts w:cstheme="minorHAnsi"/>
          <w:sz w:val="24"/>
          <w:szCs w:val="24"/>
        </w:rPr>
        <w:t>preuves dématérialisées nationales (EDN)</w:t>
      </w:r>
      <w:r w:rsidR="00652CFE">
        <w:rPr>
          <w:rFonts w:cstheme="minorHAnsi"/>
          <w:sz w:val="24"/>
          <w:szCs w:val="24"/>
        </w:rPr>
        <w:t xml:space="preserve"> et aux ECOS (Examens cliniques objectifs structurés).</w:t>
      </w:r>
      <w:r w:rsidR="0094634F">
        <w:rPr>
          <w:rFonts w:cstheme="minorHAnsi"/>
          <w:sz w:val="24"/>
          <w:szCs w:val="24"/>
        </w:rPr>
        <w:br/>
      </w:r>
      <w:r w:rsidR="00315016" w:rsidRPr="00B14029">
        <w:rPr>
          <w:rFonts w:cstheme="minorHAnsi"/>
          <w:b/>
          <w:sz w:val="28"/>
          <w:szCs w:val="28"/>
        </w:rPr>
        <w:br/>
      </w:r>
      <w:r w:rsidR="0094634F" w:rsidRPr="00315016">
        <w:rPr>
          <w:rFonts w:cstheme="minorHAnsi"/>
          <w:b/>
          <w:color w:val="0070C0"/>
          <w:sz w:val="24"/>
          <w:szCs w:val="24"/>
        </w:rPr>
        <w:t>Le catalogue informatisé Primo</w:t>
      </w:r>
      <w:r w:rsidR="0094634F" w:rsidRPr="00315016">
        <w:rPr>
          <w:rFonts w:cstheme="minorHAnsi"/>
          <w:b/>
          <w:color w:val="0070C0"/>
          <w:sz w:val="24"/>
          <w:szCs w:val="24"/>
        </w:rPr>
        <w:br/>
      </w:r>
      <w:r w:rsidR="0094634F" w:rsidRPr="006B5BF1">
        <w:rPr>
          <w:rFonts w:cstheme="minorHAnsi"/>
          <w:sz w:val="24"/>
          <w:szCs w:val="24"/>
        </w:rPr>
        <w:t>Chercher des références papiers ou électroniques</w:t>
      </w:r>
      <w:r w:rsidR="0094634F">
        <w:rPr>
          <w:rFonts w:cstheme="minorHAnsi"/>
          <w:sz w:val="24"/>
          <w:szCs w:val="24"/>
        </w:rPr>
        <w:t>.</w:t>
      </w:r>
      <w:r w:rsidR="0094634F">
        <w:rPr>
          <w:rFonts w:cstheme="minorHAnsi"/>
          <w:sz w:val="24"/>
          <w:szCs w:val="24"/>
        </w:rPr>
        <w:br/>
        <w:t>Libre a</w:t>
      </w:r>
      <w:r w:rsidR="0094634F" w:rsidRPr="006B5BF1">
        <w:rPr>
          <w:rFonts w:cstheme="minorHAnsi"/>
          <w:sz w:val="24"/>
          <w:szCs w:val="24"/>
        </w:rPr>
        <w:t>ccès à des bases de données médicales (millions d’articles scientifiques)</w:t>
      </w:r>
      <w:r w:rsidR="0094634F">
        <w:rPr>
          <w:rFonts w:cstheme="minorHAnsi"/>
          <w:sz w:val="24"/>
          <w:szCs w:val="24"/>
        </w:rPr>
        <w:t>.</w:t>
      </w:r>
      <w:r w:rsidR="0094634F" w:rsidRPr="006B5BF1">
        <w:rPr>
          <w:rFonts w:cstheme="minorHAnsi"/>
          <w:sz w:val="24"/>
          <w:szCs w:val="24"/>
        </w:rPr>
        <w:br/>
        <w:t>Consulter son compte lecteur</w:t>
      </w:r>
      <w:r w:rsidR="0094634F">
        <w:rPr>
          <w:rFonts w:cstheme="minorHAnsi"/>
          <w:sz w:val="24"/>
          <w:szCs w:val="24"/>
        </w:rPr>
        <w:t>.</w:t>
      </w:r>
      <w:r w:rsidR="0094634F" w:rsidRPr="006B5BF1">
        <w:rPr>
          <w:rFonts w:cstheme="minorHAnsi"/>
          <w:sz w:val="24"/>
          <w:szCs w:val="24"/>
        </w:rPr>
        <w:br/>
        <w:t xml:space="preserve">Accès au catalogue en ligne via l’application </w:t>
      </w:r>
      <w:r w:rsidR="00E81E6E">
        <w:rPr>
          <w:rFonts w:cstheme="minorHAnsi"/>
          <w:sz w:val="24"/>
          <w:szCs w:val="24"/>
        </w:rPr>
        <w:t>« </w:t>
      </w:r>
      <w:r w:rsidR="0094634F" w:rsidRPr="006B5BF1">
        <w:rPr>
          <w:rFonts w:cstheme="minorHAnsi"/>
          <w:sz w:val="24"/>
          <w:szCs w:val="24"/>
        </w:rPr>
        <w:t>La BU Mobile</w:t>
      </w:r>
      <w:r w:rsidR="00E81E6E">
        <w:rPr>
          <w:rFonts w:cstheme="minorHAnsi"/>
          <w:sz w:val="24"/>
          <w:szCs w:val="24"/>
        </w:rPr>
        <w:t> »</w:t>
      </w:r>
      <w:r w:rsidR="0094634F">
        <w:rPr>
          <w:rFonts w:cstheme="minorHAnsi"/>
          <w:sz w:val="24"/>
          <w:szCs w:val="24"/>
        </w:rPr>
        <w:t>.</w:t>
      </w:r>
      <w:r w:rsidR="0094634F">
        <w:rPr>
          <w:rFonts w:cstheme="minorHAnsi"/>
          <w:sz w:val="24"/>
          <w:szCs w:val="24"/>
        </w:rPr>
        <w:br/>
      </w:r>
      <w:r w:rsidR="00315016" w:rsidRPr="00315016">
        <w:rPr>
          <w:rFonts w:cstheme="minorHAnsi"/>
          <w:b/>
          <w:sz w:val="28"/>
          <w:szCs w:val="28"/>
        </w:rPr>
        <w:br/>
      </w:r>
      <w:r w:rsidR="00C133B0" w:rsidRPr="00315016">
        <w:rPr>
          <w:rFonts w:cstheme="minorHAnsi"/>
          <w:b/>
          <w:color w:val="0070C0"/>
          <w:sz w:val="24"/>
          <w:szCs w:val="24"/>
        </w:rPr>
        <w:t>Tous les services de la BU sont accessibles à part</w:t>
      </w:r>
      <w:r w:rsidR="00017E0B" w:rsidRPr="00315016">
        <w:rPr>
          <w:rFonts w:cstheme="minorHAnsi"/>
          <w:b/>
          <w:color w:val="0070C0"/>
          <w:sz w:val="24"/>
          <w:szCs w:val="24"/>
        </w:rPr>
        <w:t>i</w:t>
      </w:r>
      <w:r w:rsidR="00C133B0" w:rsidRPr="00315016">
        <w:rPr>
          <w:rFonts w:cstheme="minorHAnsi"/>
          <w:b/>
          <w:color w:val="0070C0"/>
          <w:sz w:val="24"/>
          <w:szCs w:val="24"/>
        </w:rPr>
        <w:t>r de son ENT</w:t>
      </w:r>
      <w:r w:rsidR="00C133B0" w:rsidRPr="00315016">
        <w:rPr>
          <w:rFonts w:cstheme="minorHAnsi"/>
          <w:b/>
          <w:color w:val="0070C0"/>
          <w:sz w:val="24"/>
          <w:szCs w:val="24"/>
        </w:rPr>
        <w:br/>
      </w:r>
      <w:r w:rsidR="0094634F">
        <w:rPr>
          <w:rFonts w:cstheme="minorHAnsi"/>
          <w:sz w:val="24"/>
          <w:szCs w:val="24"/>
        </w:rPr>
        <w:t>Suggestion d’achat d’ouvrages.</w:t>
      </w:r>
      <w:r w:rsidR="0094634F">
        <w:rPr>
          <w:rFonts w:cstheme="minorHAnsi"/>
          <w:sz w:val="24"/>
          <w:szCs w:val="24"/>
        </w:rPr>
        <w:br/>
        <w:t>Tutoriels</w:t>
      </w:r>
      <w:r w:rsidR="00017E0B" w:rsidRPr="006B5BF1">
        <w:rPr>
          <w:rFonts w:cstheme="minorHAnsi"/>
          <w:sz w:val="24"/>
          <w:szCs w:val="24"/>
        </w:rPr>
        <w:t xml:space="preserve"> d’auto-formation</w:t>
      </w:r>
      <w:r w:rsidR="006F5522">
        <w:rPr>
          <w:rFonts w:cstheme="minorHAnsi"/>
          <w:sz w:val="24"/>
          <w:szCs w:val="24"/>
        </w:rPr>
        <w:t>.</w:t>
      </w:r>
      <w:r w:rsidR="00017E0B" w:rsidRPr="006B5BF1">
        <w:rPr>
          <w:rFonts w:cstheme="minorHAnsi"/>
          <w:b/>
          <w:sz w:val="24"/>
          <w:szCs w:val="24"/>
        </w:rPr>
        <w:t xml:space="preserve"> </w:t>
      </w:r>
      <w:r w:rsidR="00315016">
        <w:rPr>
          <w:rFonts w:cstheme="minorHAnsi"/>
          <w:b/>
          <w:sz w:val="24"/>
          <w:szCs w:val="24"/>
        </w:rPr>
        <w:br/>
      </w:r>
      <w:r w:rsidR="00827BD6" w:rsidRPr="00827BD6">
        <w:rPr>
          <w:rFonts w:cstheme="minorHAnsi"/>
          <w:sz w:val="28"/>
          <w:szCs w:val="28"/>
        </w:rPr>
        <w:br/>
      </w:r>
      <w:r w:rsidR="00827BD6" w:rsidRPr="00315016">
        <w:rPr>
          <w:rFonts w:cstheme="minorHAnsi"/>
          <w:b/>
          <w:color w:val="0070C0"/>
          <w:sz w:val="24"/>
          <w:szCs w:val="24"/>
        </w:rPr>
        <w:t>Aide à la recherche documentaire</w:t>
      </w:r>
      <w:r w:rsidR="00827BD6" w:rsidRPr="006B5BF1">
        <w:rPr>
          <w:rFonts w:cstheme="minorHAnsi"/>
          <w:b/>
          <w:sz w:val="24"/>
          <w:szCs w:val="24"/>
        </w:rPr>
        <w:br/>
      </w:r>
      <w:r w:rsidR="00827BD6" w:rsidRPr="006B5BF1">
        <w:rPr>
          <w:rFonts w:cstheme="minorHAnsi"/>
          <w:sz w:val="24"/>
          <w:szCs w:val="24"/>
        </w:rPr>
        <w:t xml:space="preserve">Les bibliothécaires assurent des </w:t>
      </w:r>
      <w:r w:rsidR="00827BD6">
        <w:rPr>
          <w:rFonts w:cstheme="minorHAnsi"/>
          <w:sz w:val="24"/>
          <w:szCs w:val="24"/>
        </w:rPr>
        <w:t>a</w:t>
      </w:r>
      <w:r w:rsidR="00827BD6" w:rsidRPr="006B5BF1">
        <w:rPr>
          <w:rFonts w:cstheme="minorHAnsi"/>
          <w:sz w:val="24"/>
          <w:szCs w:val="24"/>
        </w:rPr>
        <w:t>teliers de formation à la recherche documentaire et à Zotero</w:t>
      </w:r>
      <w:r w:rsidR="00827BD6">
        <w:rPr>
          <w:rFonts w:cstheme="minorHAnsi"/>
          <w:sz w:val="24"/>
          <w:szCs w:val="24"/>
        </w:rPr>
        <w:t xml:space="preserve"> (logiciel de gestion de références bibliographiques).</w:t>
      </w:r>
      <w:r w:rsidR="00827BD6" w:rsidRPr="006B5BF1">
        <w:rPr>
          <w:rFonts w:cstheme="minorHAnsi"/>
          <w:sz w:val="24"/>
          <w:szCs w:val="24"/>
        </w:rPr>
        <w:br/>
        <w:t>RDV avec un bibliothécaire sur demande</w:t>
      </w:r>
      <w:r w:rsidR="00F20ACC">
        <w:rPr>
          <w:rFonts w:cstheme="minorHAnsi"/>
          <w:sz w:val="24"/>
          <w:szCs w:val="24"/>
        </w:rPr>
        <w:t xml:space="preserve"> : </w:t>
      </w:r>
      <w:hyperlink r:id="rId10" w:history="1">
        <w:r w:rsidR="005D617F" w:rsidRPr="005D617F">
          <w:rPr>
            <w:rStyle w:val="Lienhypertexte"/>
            <w:rFonts w:cstheme="minorHAnsi"/>
            <w:sz w:val="24"/>
            <w:szCs w:val="24"/>
            <w:u w:val="none"/>
          </w:rPr>
          <w:t xml:space="preserve">scd-formations@ubib.libanswers.com   </w:t>
        </w:r>
      </w:hyperlink>
    </w:p>
    <w:p w14:paraId="5C7479BD" w14:textId="5E4250D9" w:rsidR="00827BD6" w:rsidRPr="00827BD6" w:rsidRDefault="00827BD6">
      <w:pPr>
        <w:rPr>
          <w:rFonts w:cstheme="minorHAnsi"/>
          <w:sz w:val="24"/>
          <w:szCs w:val="24"/>
        </w:rPr>
      </w:pPr>
      <w:r>
        <w:rPr>
          <w:rFonts w:cstheme="minorHAnsi"/>
          <w:sz w:val="24"/>
          <w:szCs w:val="24"/>
        </w:rPr>
        <w:br/>
      </w:r>
    </w:p>
    <w:sectPr w:rsidR="00827BD6" w:rsidRPr="00827BD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5B2" w14:textId="77777777" w:rsidR="008F4C95" w:rsidRDefault="008F4C95" w:rsidP="00480159">
      <w:pPr>
        <w:spacing w:after="0" w:line="240" w:lineRule="auto"/>
      </w:pPr>
      <w:r>
        <w:separator/>
      </w:r>
    </w:p>
  </w:endnote>
  <w:endnote w:type="continuationSeparator" w:id="0">
    <w:p w14:paraId="270CD37A" w14:textId="77777777" w:rsidR="008F4C95" w:rsidRDefault="008F4C95" w:rsidP="0048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632815"/>
      <w:docPartObj>
        <w:docPartGallery w:val="Page Numbers (Bottom of Page)"/>
        <w:docPartUnique/>
      </w:docPartObj>
    </w:sdtPr>
    <w:sdtEndPr/>
    <w:sdtContent>
      <w:p w14:paraId="76A1D728" w14:textId="77777777" w:rsidR="00480159" w:rsidRDefault="00480159">
        <w:pPr>
          <w:pStyle w:val="Pieddepage"/>
          <w:jc w:val="right"/>
        </w:pPr>
        <w:r>
          <w:fldChar w:fldCharType="begin"/>
        </w:r>
        <w:r>
          <w:instrText>PAGE   \* MERGEFORMAT</w:instrText>
        </w:r>
        <w:r>
          <w:fldChar w:fldCharType="separate"/>
        </w:r>
        <w:r w:rsidR="00FE6955">
          <w:rPr>
            <w:noProof/>
          </w:rPr>
          <w:t>1</w:t>
        </w:r>
        <w:r>
          <w:fldChar w:fldCharType="end"/>
        </w:r>
      </w:p>
    </w:sdtContent>
  </w:sdt>
  <w:p w14:paraId="39C8189C" w14:textId="77777777" w:rsidR="00480159" w:rsidRDefault="004801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7FC4" w14:textId="77777777" w:rsidR="008F4C95" w:rsidRDefault="008F4C95" w:rsidP="00480159">
      <w:pPr>
        <w:spacing w:after="0" w:line="240" w:lineRule="auto"/>
      </w:pPr>
      <w:r>
        <w:separator/>
      </w:r>
    </w:p>
  </w:footnote>
  <w:footnote w:type="continuationSeparator" w:id="0">
    <w:p w14:paraId="069F3FEC" w14:textId="77777777" w:rsidR="008F4C95" w:rsidRDefault="008F4C95" w:rsidP="00480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732"/>
    <w:multiLevelType w:val="hybridMultilevel"/>
    <w:tmpl w:val="50C4C4A4"/>
    <w:lvl w:ilvl="0" w:tplc="A39ACC18">
      <w:start w:val="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E2759"/>
    <w:multiLevelType w:val="multilevel"/>
    <w:tmpl w:val="57FA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D6AA5"/>
    <w:multiLevelType w:val="hybridMultilevel"/>
    <w:tmpl w:val="FF2AA436"/>
    <w:lvl w:ilvl="0" w:tplc="1EAAAF14">
      <w:start w:val="1"/>
      <w:numFmt w:val="bullet"/>
      <w:lvlText w:val="•"/>
      <w:lvlJc w:val="left"/>
      <w:pPr>
        <w:tabs>
          <w:tab w:val="num" w:pos="720"/>
        </w:tabs>
        <w:ind w:left="720" w:hanging="360"/>
      </w:pPr>
      <w:rPr>
        <w:rFonts w:ascii="Arial" w:hAnsi="Arial" w:hint="default"/>
      </w:rPr>
    </w:lvl>
    <w:lvl w:ilvl="1" w:tplc="19621994" w:tentative="1">
      <w:start w:val="1"/>
      <w:numFmt w:val="bullet"/>
      <w:lvlText w:val="•"/>
      <w:lvlJc w:val="left"/>
      <w:pPr>
        <w:tabs>
          <w:tab w:val="num" w:pos="1440"/>
        </w:tabs>
        <w:ind w:left="1440" w:hanging="360"/>
      </w:pPr>
      <w:rPr>
        <w:rFonts w:ascii="Arial" w:hAnsi="Arial" w:hint="default"/>
      </w:rPr>
    </w:lvl>
    <w:lvl w:ilvl="2" w:tplc="A6A6CA02" w:tentative="1">
      <w:start w:val="1"/>
      <w:numFmt w:val="bullet"/>
      <w:lvlText w:val="•"/>
      <w:lvlJc w:val="left"/>
      <w:pPr>
        <w:tabs>
          <w:tab w:val="num" w:pos="2160"/>
        </w:tabs>
        <w:ind w:left="2160" w:hanging="360"/>
      </w:pPr>
      <w:rPr>
        <w:rFonts w:ascii="Arial" w:hAnsi="Arial" w:hint="default"/>
      </w:rPr>
    </w:lvl>
    <w:lvl w:ilvl="3" w:tplc="31226480" w:tentative="1">
      <w:start w:val="1"/>
      <w:numFmt w:val="bullet"/>
      <w:lvlText w:val="•"/>
      <w:lvlJc w:val="left"/>
      <w:pPr>
        <w:tabs>
          <w:tab w:val="num" w:pos="2880"/>
        </w:tabs>
        <w:ind w:left="2880" w:hanging="360"/>
      </w:pPr>
      <w:rPr>
        <w:rFonts w:ascii="Arial" w:hAnsi="Arial" w:hint="default"/>
      </w:rPr>
    </w:lvl>
    <w:lvl w:ilvl="4" w:tplc="FF6EBBBA">
      <w:start w:val="123"/>
      <w:numFmt w:val="bullet"/>
      <w:lvlText w:val="•"/>
      <w:lvlJc w:val="left"/>
      <w:pPr>
        <w:tabs>
          <w:tab w:val="num" w:pos="3600"/>
        </w:tabs>
        <w:ind w:left="3600" w:hanging="360"/>
      </w:pPr>
      <w:rPr>
        <w:rFonts w:ascii="Arial" w:hAnsi="Arial" w:hint="default"/>
      </w:rPr>
    </w:lvl>
    <w:lvl w:ilvl="5" w:tplc="4C0011BA" w:tentative="1">
      <w:start w:val="1"/>
      <w:numFmt w:val="bullet"/>
      <w:lvlText w:val="•"/>
      <w:lvlJc w:val="left"/>
      <w:pPr>
        <w:tabs>
          <w:tab w:val="num" w:pos="4320"/>
        </w:tabs>
        <w:ind w:left="4320" w:hanging="360"/>
      </w:pPr>
      <w:rPr>
        <w:rFonts w:ascii="Arial" w:hAnsi="Arial" w:hint="default"/>
      </w:rPr>
    </w:lvl>
    <w:lvl w:ilvl="6" w:tplc="8370F798" w:tentative="1">
      <w:start w:val="1"/>
      <w:numFmt w:val="bullet"/>
      <w:lvlText w:val="•"/>
      <w:lvlJc w:val="left"/>
      <w:pPr>
        <w:tabs>
          <w:tab w:val="num" w:pos="5040"/>
        </w:tabs>
        <w:ind w:left="5040" w:hanging="360"/>
      </w:pPr>
      <w:rPr>
        <w:rFonts w:ascii="Arial" w:hAnsi="Arial" w:hint="default"/>
      </w:rPr>
    </w:lvl>
    <w:lvl w:ilvl="7" w:tplc="37C8474E" w:tentative="1">
      <w:start w:val="1"/>
      <w:numFmt w:val="bullet"/>
      <w:lvlText w:val="•"/>
      <w:lvlJc w:val="left"/>
      <w:pPr>
        <w:tabs>
          <w:tab w:val="num" w:pos="5760"/>
        </w:tabs>
        <w:ind w:left="5760" w:hanging="360"/>
      </w:pPr>
      <w:rPr>
        <w:rFonts w:ascii="Arial" w:hAnsi="Arial" w:hint="default"/>
      </w:rPr>
    </w:lvl>
    <w:lvl w:ilvl="8" w:tplc="F17A7B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4F3D24"/>
    <w:multiLevelType w:val="multilevel"/>
    <w:tmpl w:val="9E2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03680"/>
    <w:multiLevelType w:val="hybridMultilevel"/>
    <w:tmpl w:val="2F8452FA"/>
    <w:lvl w:ilvl="0" w:tplc="B9CAFFE4">
      <w:start w:val="1"/>
      <w:numFmt w:val="bullet"/>
      <w:lvlText w:val="•"/>
      <w:lvlJc w:val="left"/>
      <w:pPr>
        <w:tabs>
          <w:tab w:val="num" w:pos="720"/>
        </w:tabs>
        <w:ind w:left="720" w:hanging="360"/>
      </w:pPr>
      <w:rPr>
        <w:rFonts w:ascii="Arial" w:hAnsi="Arial" w:hint="default"/>
      </w:rPr>
    </w:lvl>
    <w:lvl w:ilvl="1" w:tplc="5326309C" w:tentative="1">
      <w:start w:val="1"/>
      <w:numFmt w:val="bullet"/>
      <w:lvlText w:val="•"/>
      <w:lvlJc w:val="left"/>
      <w:pPr>
        <w:tabs>
          <w:tab w:val="num" w:pos="1440"/>
        </w:tabs>
        <w:ind w:left="1440" w:hanging="360"/>
      </w:pPr>
      <w:rPr>
        <w:rFonts w:ascii="Arial" w:hAnsi="Arial" w:hint="default"/>
      </w:rPr>
    </w:lvl>
    <w:lvl w:ilvl="2" w:tplc="5470DCB0" w:tentative="1">
      <w:start w:val="1"/>
      <w:numFmt w:val="bullet"/>
      <w:lvlText w:val="•"/>
      <w:lvlJc w:val="left"/>
      <w:pPr>
        <w:tabs>
          <w:tab w:val="num" w:pos="2160"/>
        </w:tabs>
        <w:ind w:left="2160" w:hanging="360"/>
      </w:pPr>
      <w:rPr>
        <w:rFonts w:ascii="Arial" w:hAnsi="Arial" w:hint="default"/>
      </w:rPr>
    </w:lvl>
    <w:lvl w:ilvl="3" w:tplc="E94C9F82" w:tentative="1">
      <w:start w:val="1"/>
      <w:numFmt w:val="bullet"/>
      <w:lvlText w:val="•"/>
      <w:lvlJc w:val="left"/>
      <w:pPr>
        <w:tabs>
          <w:tab w:val="num" w:pos="2880"/>
        </w:tabs>
        <w:ind w:left="2880" w:hanging="360"/>
      </w:pPr>
      <w:rPr>
        <w:rFonts w:ascii="Arial" w:hAnsi="Arial" w:hint="default"/>
      </w:rPr>
    </w:lvl>
    <w:lvl w:ilvl="4" w:tplc="ED987A4A" w:tentative="1">
      <w:start w:val="1"/>
      <w:numFmt w:val="bullet"/>
      <w:lvlText w:val="•"/>
      <w:lvlJc w:val="left"/>
      <w:pPr>
        <w:tabs>
          <w:tab w:val="num" w:pos="3600"/>
        </w:tabs>
        <w:ind w:left="3600" w:hanging="360"/>
      </w:pPr>
      <w:rPr>
        <w:rFonts w:ascii="Arial" w:hAnsi="Arial" w:hint="default"/>
      </w:rPr>
    </w:lvl>
    <w:lvl w:ilvl="5" w:tplc="0F581C2E" w:tentative="1">
      <w:start w:val="1"/>
      <w:numFmt w:val="bullet"/>
      <w:lvlText w:val="•"/>
      <w:lvlJc w:val="left"/>
      <w:pPr>
        <w:tabs>
          <w:tab w:val="num" w:pos="4320"/>
        </w:tabs>
        <w:ind w:left="4320" w:hanging="360"/>
      </w:pPr>
      <w:rPr>
        <w:rFonts w:ascii="Arial" w:hAnsi="Arial" w:hint="default"/>
      </w:rPr>
    </w:lvl>
    <w:lvl w:ilvl="6" w:tplc="60C85042" w:tentative="1">
      <w:start w:val="1"/>
      <w:numFmt w:val="bullet"/>
      <w:lvlText w:val="•"/>
      <w:lvlJc w:val="left"/>
      <w:pPr>
        <w:tabs>
          <w:tab w:val="num" w:pos="5040"/>
        </w:tabs>
        <w:ind w:left="5040" w:hanging="360"/>
      </w:pPr>
      <w:rPr>
        <w:rFonts w:ascii="Arial" w:hAnsi="Arial" w:hint="default"/>
      </w:rPr>
    </w:lvl>
    <w:lvl w:ilvl="7" w:tplc="84AC26AE" w:tentative="1">
      <w:start w:val="1"/>
      <w:numFmt w:val="bullet"/>
      <w:lvlText w:val="•"/>
      <w:lvlJc w:val="left"/>
      <w:pPr>
        <w:tabs>
          <w:tab w:val="num" w:pos="5760"/>
        </w:tabs>
        <w:ind w:left="5760" w:hanging="360"/>
      </w:pPr>
      <w:rPr>
        <w:rFonts w:ascii="Arial" w:hAnsi="Arial" w:hint="default"/>
      </w:rPr>
    </w:lvl>
    <w:lvl w:ilvl="8" w:tplc="512C92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A34335"/>
    <w:multiLevelType w:val="multilevel"/>
    <w:tmpl w:val="06D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187160">
    <w:abstractNumId w:val="2"/>
  </w:num>
  <w:num w:numId="2" w16cid:durableId="1358577345">
    <w:abstractNumId w:val="4"/>
  </w:num>
  <w:num w:numId="3" w16cid:durableId="1965111687">
    <w:abstractNumId w:val="1"/>
  </w:num>
  <w:num w:numId="4" w16cid:durableId="1980769064">
    <w:abstractNumId w:val="0"/>
  </w:num>
  <w:num w:numId="5" w16cid:durableId="829097536">
    <w:abstractNumId w:val="3"/>
  </w:num>
  <w:num w:numId="6" w16cid:durableId="52121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B6"/>
    <w:rsid w:val="000004DF"/>
    <w:rsid w:val="00017E0B"/>
    <w:rsid w:val="00034273"/>
    <w:rsid w:val="0006040F"/>
    <w:rsid w:val="00076C95"/>
    <w:rsid w:val="00081107"/>
    <w:rsid w:val="000A5450"/>
    <w:rsid w:val="000D1E4B"/>
    <w:rsid w:val="001063DC"/>
    <w:rsid w:val="001138FB"/>
    <w:rsid w:val="00122585"/>
    <w:rsid w:val="00123AAF"/>
    <w:rsid w:val="00124CBD"/>
    <w:rsid w:val="00153EB7"/>
    <w:rsid w:val="001938ED"/>
    <w:rsid w:val="00196EE8"/>
    <w:rsid w:val="0020423A"/>
    <w:rsid w:val="0028071B"/>
    <w:rsid w:val="00290D0C"/>
    <w:rsid w:val="0029616F"/>
    <w:rsid w:val="002C406D"/>
    <w:rsid w:val="00315016"/>
    <w:rsid w:val="00396A8B"/>
    <w:rsid w:val="00396E63"/>
    <w:rsid w:val="003A31EC"/>
    <w:rsid w:val="003B5811"/>
    <w:rsid w:val="00466500"/>
    <w:rsid w:val="00476749"/>
    <w:rsid w:val="00480159"/>
    <w:rsid w:val="00551566"/>
    <w:rsid w:val="00562D6A"/>
    <w:rsid w:val="005A4CA0"/>
    <w:rsid w:val="005D617F"/>
    <w:rsid w:val="006504DC"/>
    <w:rsid w:val="00652CFE"/>
    <w:rsid w:val="006B5BF1"/>
    <w:rsid w:val="006D78C0"/>
    <w:rsid w:val="006F5522"/>
    <w:rsid w:val="007151B6"/>
    <w:rsid w:val="00766B98"/>
    <w:rsid w:val="007A55EB"/>
    <w:rsid w:val="007E346A"/>
    <w:rsid w:val="008141B2"/>
    <w:rsid w:val="00827BD6"/>
    <w:rsid w:val="008F4C95"/>
    <w:rsid w:val="0094634F"/>
    <w:rsid w:val="00962CD1"/>
    <w:rsid w:val="00964E6A"/>
    <w:rsid w:val="00982145"/>
    <w:rsid w:val="009B1974"/>
    <w:rsid w:val="00A17BA0"/>
    <w:rsid w:val="00A37976"/>
    <w:rsid w:val="00A43371"/>
    <w:rsid w:val="00A54377"/>
    <w:rsid w:val="00AE1B32"/>
    <w:rsid w:val="00B14029"/>
    <w:rsid w:val="00B61182"/>
    <w:rsid w:val="00BC7294"/>
    <w:rsid w:val="00C12B2F"/>
    <w:rsid w:val="00C133B0"/>
    <w:rsid w:val="00C30C02"/>
    <w:rsid w:val="00C739FB"/>
    <w:rsid w:val="00C83D48"/>
    <w:rsid w:val="00D92D04"/>
    <w:rsid w:val="00DA7868"/>
    <w:rsid w:val="00DD499F"/>
    <w:rsid w:val="00DF74CC"/>
    <w:rsid w:val="00E05BDD"/>
    <w:rsid w:val="00E477FB"/>
    <w:rsid w:val="00E51C93"/>
    <w:rsid w:val="00E81E6E"/>
    <w:rsid w:val="00E861A1"/>
    <w:rsid w:val="00F20ACC"/>
    <w:rsid w:val="00F650C6"/>
    <w:rsid w:val="00F65C04"/>
    <w:rsid w:val="00FC707E"/>
    <w:rsid w:val="00FD7D85"/>
    <w:rsid w:val="00FE69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56A6"/>
  <w15:chartTrackingRefBased/>
  <w15:docId w15:val="{332034E0-58F7-4FCD-85BB-369AA267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5C04"/>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65C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34273"/>
    <w:rPr>
      <w:color w:val="0000FF"/>
      <w:u w:val="single"/>
    </w:rPr>
  </w:style>
  <w:style w:type="paragraph" w:styleId="En-tte">
    <w:name w:val="header"/>
    <w:basedOn w:val="Normal"/>
    <w:link w:val="En-tteCar"/>
    <w:uiPriority w:val="99"/>
    <w:unhideWhenUsed/>
    <w:rsid w:val="00480159"/>
    <w:pPr>
      <w:tabs>
        <w:tab w:val="center" w:pos="4536"/>
        <w:tab w:val="right" w:pos="9072"/>
      </w:tabs>
      <w:spacing w:after="0" w:line="240" w:lineRule="auto"/>
    </w:pPr>
  </w:style>
  <w:style w:type="character" w:customStyle="1" w:styleId="En-tteCar">
    <w:name w:val="En-tête Car"/>
    <w:basedOn w:val="Policepardfaut"/>
    <w:link w:val="En-tte"/>
    <w:uiPriority w:val="99"/>
    <w:rsid w:val="00480159"/>
  </w:style>
  <w:style w:type="paragraph" w:styleId="Pieddepage">
    <w:name w:val="footer"/>
    <w:basedOn w:val="Normal"/>
    <w:link w:val="PieddepageCar"/>
    <w:uiPriority w:val="99"/>
    <w:unhideWhenUsed/>
    <w:rsid w:val="004801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0159"/>
  </w:style>
  <w:style w:type="paragraph" w:styleId="Textedebulles">
    <w:name w:val="Balloon Text"/>
    <w:basedOn w:val="Normal"/>
    <w:link w:val="TextedebullesCar"/>
    <w:uiPriority w:val="99"/>
    <w:semiHidden/>
    <w:unhideWhenUsed/>
    <w:rsid w:val="003A31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31EC"/>
    <w:rPr>
      <w:rFonts w:ascii="Segoe UI" w:hAnsi="Segoe UI" w:cs="Segoe UI"/>
      <w:sz w:val="18"/>
      <w:szCs w:val="18"/>
    </w:rPr>
  </w:style>
  <w:style w:type="character" w:styleId="Mentionnonrsolue">
    <w:name w:val="Unresolved Mention"/>
    <w:basedOn w:val="Policepardfaut"/>
    <w:uiPriority w:val="99"/>
    <w:semiHidden/>
    <w:unhideWhenUsed/>
    <w:rsid w:val="00F20ACC"/>
    <w:rPr>
      <w:color w:val="605E5C"/>
      <w:shd w:val="clear" w:color="auto" w:fill="E1DFDD"/>
    </w:rPr>
  </w:style>
  <w:style w:type="character" w:styleId="Lienhypertextesuivivisit">
    <w:name w:val="FollowedHyperlink"/>
    <w:basedOn w:val="Policepardfaut"/>
    <w:uiPriority w:val="99"/>
    <w:semiHidden/>
    <w:unhideWhenUsed/>
    <w:rsid w:val="005D61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8484">
      <w:bodyDiv w:val="1"/>
      <w:marLeft w:val="0"/>
      <w:marRight w:val="0"/>
      <w:marTop w:val="0"/>
      <w:marBottom w:val="0"/>
      <w:divBdr>
        <w:top w:val="none" w:sz="0" w:space="0" w:color="auto"/>
        <w:left w:val="none" w:sz="0" w:space="0" w:color="auto"/>
        <w:bottom w:val="none" w:sz="0" w:space="0" w:color="auto"/>
        <w:right w:val="none" w:sz="0" w:space="0" w:color="auto"/>
      </w:divBdr>
      <w:divsChild>
        <w:div w:id="336620325">
          <w:marLeft w:val="0"/>
          <w:marRight w:val="0"/>
          <w:marTop w:val="0"/>
          <w:marBottom w:val="0"/>
          <w:divBdr>
            <w:top w:val="none" w:sz="0" w:space="0" w:color="auto"/>
            <w:left w:val="none" w:sz="0" w:space="0" w:color="auto"/>
            <w:bottom w:val="none" w:sz="0" w:space="0" w:color="auto"/>
            <w:right w:val="none" w:sz="0" w:space="0" w:color="auto"/>
          </w:divBdr>
          <w:divsChild>
            <w:div w:id="953173116">
              <w:marLeft w:val="0"/>
              <w:marRight w:val="0"/>
              <w:marTop w:val="0"/>
              <w:marBottom w:val="0"/>
              <w:divBdr>
                <w:top w:val="none" w:sz="0" w:space="0" w:color="auto"/>
                <w:left w:val="none" w:sz="0" w:space="0" w:color="auto"/>
                <w:bottom w:val="none" w:sz="0" w:space="0" w:color="auto"/>
                <w:right w:val="none" w:sz="0" w:space="0" w:color="auto"/>
              </w:divBdr>
            </w:div>
            <w:div w:id="1527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059">
      <w:bodyDiv w:val="1"/>
      <w:marLeft w:val="0"/>
      <w:marRight w:val="0"/>
      <w:marTop w:val="0"/>
      <w:marBottom w:val="0"/>
      <w:divBdr>
        <w:top w:val="none" w:sz="0" w:space="0" w:color="auto"/>
        <w:left w:val="none" w:sz="0" w:space="0" w:color="auto"/>
        <w:bottom w:val="none" w:sz="0" w:space="0" w:color="auto"/>
        <w:right w:val="none" w:sz="0" w:space="0" w:color="auto"/>
      </w:divBdr>
    </w:div>
    <w:div w:id="835002087">
      <w:bodyDiv w:val="1"/>
      <w:marLeft w:val="0"/>
      <w:marRight w:val="0"/>
      <w:marTop w:val="0"/>
      <w:marBottom w:val="0"/>
      <w:divBdr>
        <w:top w:val="none" w:sz="0" w:space="0" w:color="auto"/>
        <w:left w:val="none" w:sz="0" w:space="0" w:color="auto"/>
        <w:bottom w:val="none" w:sz="0" w:space="0" w:color="auto"/>
        <w:right w:val="none" w:sz="0" w:space="0" w:color="auto"/>
      </w:divBdr>
      <w:divsChild>
        <w:div w:id="76023141">
          <w:marLeft w:val="634"/>
          <w:marRight w:val="0"/>
          <w:marTop w:val="200"/>
          <w:marBottom w:val="0"/>
          <w:divBdr>
            <w:top w:val="none" w:sz="0" w:space="0" w:color="auto"/>
            <w:left w:val="none" w:sz="0" w:space="0" w:color="auto"/>
            <w:bottom w:val="none" w:sz="0" w:space="0" w:color="auto"/>
            <w:right w:val="none" w:sz="0" w:space="0" w:color="auto"/>
          </w:divBdr>
        </w:div>
        <w:div w:id="2038770253">
          <w:marLeft w:val="360"/>
          <w:marRight w:val="0"/>
          <w:marTop w:val="200"/>
          <w:marBottom w:val="0"/>
          <w:divBdr>
            <w:top w:val="none" w:sz="0" w:space="0" w:color="auto"/>
            <w:left w:val="none" w:sz="0" w:space="0" w:color="auto"/>
            <w:bottom w:val="none" w:sz="0" w:space="0" w:color="auto"/>
            <w:right w:val="none" w:sz="0" w:space="0" w:color="auto"/>
          </w:divBdr>
        </w:div>
        <w:div w:id="117644419">
          <w:marLeft w:val="648"/>
          <w:marRight w:val="0"/>
          <w:marTop w:val="200"/>
          <w:marBottom w:val="0"/>
          <w:divBdr>
            <w:top w:val="none" w:sz="0" w:space="0" w:color="auto"/>
            <w:left w:val="none" w:sz="0" w:space="0" w:color="auto"/>
            <w:bottom w:val="none" w:sz="0" w:space="0" w:color="auto"/>
            <w:right w:val="none" w:sz="0" w:space="0" w:color="auto"/>
          </w:divBdr>
        </w:div>
        <w:div w:id="2013142709">
          <w:marLeft w:val="648"/>
          <w:marRight w:val="0"/>
          <w:marTop w:val="100"/>
          <w:marBottom w:val="0"/>
          <w:divBdr>
            <w:top w:val="none" w:sz="0" w:space="0" w:color="auto"/>
            <w:left w:val="none" w:sz="0" w:space="0" w:color="auto"/>
            <w:bottom w:val="none" w:sz="0" w:space="0" w:color="auto"/>
            <w:right w:val="none" w:sz="0" w:space="0" w:color="auto"/>
          </w:divBdr>
        </w:div>
        <w:div w:id="1380320825">
          <w:marLeft w:val="648"/>
          <w:marRight w:val="0"/>
          <w:marTop w:val="100"/>
          <w:marBottom w:val="0"/>
          <w:divBdr>
            <w:top w:val="none" w:sz="0" w:space="0" w:color="auto"/>
            <w:left w:val="none" w:sz="0" w:space="0" w:color="auto"/>
            <w:bottom w:val="none" w:sz="0" w:space="0" w:color="auto"/>
            <w:right w:val="none" w:sz="0" w:space="0" w:color="auto"/>
          </w:divBdr>
        </w:div>
      </w:divsChild>
    </w:div>
    <w:div w:id="934365556">
      <w:bodyDiv w:val="1"/>
      <w:marLeft w:val="0"/>
      <w:marRight w:val="0"/>
      <w:marTop w:val="0"/>
      <w:marBottom w:val="0"/>
      <w:divBdr>
        <w:top w:val="none" w:sz="0" w:space="0" w:color="auto"/>
        <w:left w:val="none" w:sz="0" w:space="0" w:color="auto"/>
        <w:bottom w:val="none" w:sz="0" w:space="0" w:color="auto"/>
        <w:right w:val="none" w:sz="0" w:space="0" w:color="auto"/>
      </w:divBdr>
      <w:divsChild>
        <w:div w:id="2034794456">
          <w:marLeft w:val="360"/>
          <w:marRight w:val="0"/>
          <w:marTop w:val="200"/>
          <w:marBottom w:val="0"/>
          <w:divBdr>
            <w:top w:val="none" w:sz="0" w:space="0" w:color="auto"/>
            <w:left w:val="none" w:sz="0" w:space="0" w:color="auto"/>
            <w:bottom w:val="none" w:sz="0" w:space="0" w:color="auto"/>
            <w:right w:val="none" w:sz="0" w:space="0" w:color="auto"/>
          </w:divBdr>
        </w:div>
      </w:divsChild>
    </w:div>
    <w:div w:id="18526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s.edu.umontpellier.fr/services/emprunter-u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iotheques.edu.umontpellier.fr/files/2021/12/Brochure-handicap-210X148mm_WEB_V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d-formations@ubib.libanswers.com%20%20%20cr" TargetMode="External"/><Relationship Id="rId4" Type="http://schemas.openxmlformats.org/officeDocument/2006/relationships/webSettings" Target="webSettings.xml"/><Relationship Id="rId9" Type="http://schemas.openxmlformats.org/officeDocument/2006/relationships/hyperlink" Target="https://bibliotheques.edu.umontpellier.fr/services/sinscr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4727</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de Montpellier</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Cendrine</dc:creator>
  <cp:keywords/>
  <dc:description/>
  <cp:lastModifiedBy>Cendrine Hernandez</cp:lastModifiedBy>
  <cp:revision>2</cp:revision>
  <cp:lastPrinted>2024-02-27T14:50:00Z</cp:lastPrinted>
  <dcterms:created xsi:type="dcterms:W3CDTF">2025-10-08T14:26:00Z</dcterms:created>
  <dcterms:modified xsi:type="dcterms:W3CDTF">2025-10-08T14:26:00Z</dcterms:modified>
</cp:coreProperties>
</file>