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40B9" w14:textId="0EE549D2" w:rsidR="00996CB2" w:rsidRDefault="00996CB2" w:rsidP="00996CB2">
      <w:pPr>
        <w:spacing w:after="345" w:line="240" w:lineRule="auto"/>
        <w:jc w:val="center"/>
        <w:textAlignment w:val="baseline"/>
        <w:rPr>
          <w:rFonts w:ascii="Arial" w:eastAsia="Times New Roman" w:hAnsi="Arial" w:cs="Arial"/>
          <w:color w:val="000000"/>
          <w:kern w:val="0"/>
          <w:sz w:val="24"/>
          <w:szCs w:val="24"/>
          <w:lang w:eastAsia="fr-FR"/>
          <w14:ligatures w14:val="none"/>
        </w:rPr>
      </w:pPr>
      <w:r>
        <w:fldChar w:fldCharType="begin"/>
      </w:r>
      <w:r>
        <w:instrText>HYPERLINK "https://eduscol.education.fr/3830/francais-cycle-2"</w:instrText>
      </w:r>
      <w:r>
        <w:fldChar w:fldCharType="separate"/>
      </w:r>
      <w:r>
        <w:rPr>
          <w:rStyle w:val="Lienhypertexte"/>
        </w:rPr>
        <w:t xml:space="preserve">Ressources d'accompagnement du programme de français au cycle 2 | </w:t>
      </w:r>
      <w:proofErr w:type="spellStart"/>
      <w:r>
        <w:rPr>
          <w:rStyle w:val="Lienhypertexte"/>
        </w:rPr>
        <w:t>éduscol</w:t>
      </w:r>
      <w:proofErr w:type="spellEnd"/>
      <w:r>
        <w:rPr>
          <w:rStyle w:val="Lienhypertexte"/>
        </w:rPr>
        <w:t xml:space="preserve"> | Ministère de l'</w:t>
      </w:r>
      <w:proofErr w:type="spellStart"/>
      <w:r>
        <w:rPr>
          <w:rStyle w:val="Lienhypertexte"/>
        </w:rPr>
        <w:t>Education</w:t>
      </w:r>
      <w:proofErr w:type="spellEnd"/>
      <w:r>
        <w:rPr>
          <w:rStyle w:val="Lienhypertexte"/>
        </w:rPr>
        <w:t xml:space="preserve"> Nationale| Direction générale de l'enseignement scolaire</w:t>
      </w:r>
      <w:r>
        <w:fldChar w:fldCharType="end"/>
      </w:r>
    </w:p>
    <w:p w14:paraId="0C9D1EC4" w14:textId="06FAAE09" w:rsidR="00996CB2" w:rsidRPr="00996CB2" w:rsidRDefault="00996CB2" w:rsidP="00996CB2">
      <w:pPr>
        <w:spacing w:after="345" w:line="240" w:lineRule="auto"/>
        <w:textAlignment w:val="baseline"/>
        <w:rPr>
          <w:rFonts w:ascii="Arial" w:eastAsia="Times New Roman" w:hAnsi="Arial" w:cs="Arial"/>
          <w:color w:val="000000"/>
          <w:kern w:val="0"/>
          <w:sz w:val="24"/>
          <w:szCs w:val="24"/>
          <w:lang w:eastAsia="fr-FR"/>
          <w14:ligatures w14:val="none"/>
        </w:rPr>
      </w:pPr>
      <w:r w:rsidRPr="00996CB2">
        <w:rPr>
          <w:rFonts w:ascii="Arial" w:eastAsia="Times New Roman" w:hAnsi="Arial" w:cs="Arial"/>
          <w:color w:val="000000"/>
          <w:kern w:val="0"/>
          <w:sz w:val="24"/>
          <w:szCs w:val="24"/>
          <w:lang w:eastAsia="fr-FR"/>
          <w14:ligatures w14:val="none"/>
        </w:rPr>
        <w:t>Ayant commencé d'apprendre à écrire en cursive à l'école maternelle, les élèves complètent l'apprentissage du geste d'écriture non achevé et perfectionnent leurs acquis, automatisant progressivement le tracé normé des lettres. Ils apprennent à copier ou transcrire sans erreur, depuis des supports variés. Les élèves sont par ailleurs confrontés à la rédaction de textes.</w:t>
      </w:r>
    </w:p>
    <w:p w14:paraId="02B20C2A" w14:textId="77777777" w:rsidR="00996CB2" w:rsidRPr="00996CB2" w:rsidRDefault="00996CB2" w:rsidP="00996CB2">
      <w:pPr>
        <w:spacing w:after="150" w:line="240" w:lineRule="auto"/>
        <w:textAlignment w:val="baseline"/>
        <w:outlineLvl w:val="3"/>
        <w:rPr>
          <w:rFonts w:ascii="Arial" w:eastAsia="Times New Roman" w:hAnsi="Arial" w:cs="Arial"/>
          <w:b/>
          <w:bCs/>
          <w:color w:val="000000"/>
          <w:kern w:val="0"/>
          <w:sz w:val="24"/>
          <w:szCs w:val="24"/>
          <w:lang w:eastAsia="fr-FR"/>
          <w14:ligatures w14:val="none"/>
        </w:rPr>
      </w:pPr>
      <w:r w:rsidRPr="00996CB2">
        <w:rPr>
          <w:rFonts w:ascii="Arial" w:eastAsia="Times New Roman" w:hAnsi="Arial" w:cs="Arial"/>
          <w:b/>
          <w:bCs/>
          <w:color w:val="000000"/>
          <w:kern w:val="0"/>
          <w:sz w:val="24"/>
          <w:szCs w:val="24"/>
          <w:lang w:eastAsia="fr-FR"/>
          <w14:ligatures w14:val="none"/>
        </w:rPr>
        <w:t>Le geste d'écriture</w:t>
      </w:r>
    </w:p>
    <w:p w14:paraId="038966C3" w14:textId="77777777" w:rsidR="00996CB2" w:rsidRPr="00996CB2" w:rsidRDefault="00996CB2" w:rsidP="00996CB2">
      <w:pPr>
        <w:spacing w:after="345" w:line="240" w:lineRule="auto"/>
        <w:textAlignment w:val="baseline"/>
        <w:rPr>
          <w:rFonts w:ascii="Arial" w:eastAsia="Times New Roman" w:hAnsi="Arial" w:cs="Arial"/>
          <w:color w:val="000000"/>
          <w:kern w:val="0"/>
          <w:sz w:val="24"/>
          <w:szCs w:val="24"/>
          <w:lang w:eastAsia="fr-FR"/>
          <w14:ligatures w14:val="none"/>
        </w:rPr>
      </w:pPr>
      <w:r w:rsidRPr="00996CB2">
        <w:rPr>
          <w:rFonts w:ascii="Arial" w:eastAsia="Times New Roman" w:hAnsi="Arial" w:cs="Arial"/>
          <w:color w:val="000000"/>
          <w:kern w:val="0"/>
          <w:sz w:val="24"/>
          <w:szCs w:val="24"/>
          <w:lang w:eastAsia="fr-FR"/>
          <w14:ligatures w14:val="none"/>
        </w:rPr>
        <w:t>La maîtrise du geste d'écriture est un apprentissage progressif qui commence à l'école maternelle et se poursuit au cycle 2. Acquérir régularité, vitesse et fluidité et développer ainsi des automatismes est la condition nécessaire pour libérer les ressources de mémoire et d'attention nécessaires à la rédaction.</w:t>
      </w:r>
    </w:p>
    <w:p w14:paraId="49380B37" w14:textId="77777777" w:rsidR="00996CB2" w:rsidRPr="00996CB2" w:rsidRDefault="00996CB2" w:rsidP="00996CB2">
      <w:pPr>
        <w:numPr>
          <w:ilvl w:val="0"/>
          <w:numId w:val="1"/>
        </w:numPr>
        <w:spacing w:after="0" w:line="240" w:lineRule="auto"/>
        <w:textAlignment w:val="baseline"/>
        <w:rPr>
          <w:rFonts w:ascii="Arial" w:eastAsia="Times New Roman" w:hAnsi="Arial" w:cs="Arial"/>
          <w:color w:val="000000"/>
          <w:kern w:val="0"/>
          <w:sz w:val="24"/>
          <w:szCs w:val="24"/>
          <w:lang w:eastAsia="fr-FR"/>
          <w14:ligatures w14:val="none"/>
        </w:rPr>
      </w:pPr>
      <w:hyperlink r:id="rId5"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Les préalables à l'apprentissage de l'écriture cursive</w:t>
        </w:r>
      </w:hyperlink>
    </w:p>
    <w:p w14:paraId="061310EF" w14:textId="77777777" w:rsidR="00996CB2" w:rsidRPr="00996CB2" w:rsidRDefault="00996CB2" w:rsidP="00996CB2">
      <w:pPr>
        <w:numPr>
          <w:ilvl w:val="0"/>
          <w:numId w:val="1"/>
        </w:numPr>
        <w:spacing w:after="0" w:line="240" w:lineRule="auto"/>
        <w:textAlignment w:val="baseline"/>
        <w:rPr>
          <w:rFonts w:ascii="Arial" w:eastAsia="Times New Roman" w:hAnsi="Arial" w:cs="Arial"/>
          <w:color w:val="000000"/>
          <w:kern w:val="0"/>
          <w:sz w:val="24"/>
          <w:szCs w:val="24"/>
          <w:lang w:eastAsia="fr-FR"/>
          <w14:ligatures w14:val="none"/>
        </w:rPr>
      </w:pPr>
      <w:hyperlink r:id="rId6"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La mise en œuvre de l'enseignement de l'écriture cursive</w:t>
        </w:r>
      </w:hyperlink>
    </w:p>
    <w:p w14:paraId="247D4624" w14:textId="77777777" w:rsidR="00996CB2" w:rsidRPr="00996CB2" w:rsidRDefault="00996CB2" w:rsidP="00996CB2">
      <w:pPr>
        <w:numPr>
          <w:ilvl w:val="0"/>
          <w:numId w:val="1"/>
        </w:numPr>
        <w:spacing w:after="0" w:line="240" w:lineRule="auto"/>
        <w:textAlignment w:val="baseline"/>
        <w:rPr>
          <w:rFonts w:ascii="Arial" w:eastAsia="Times New Roman" w:hAnsi="Arial" w:cs="Arial"/>
          <w:color w:val="000000"/>
          <w:kern w:val="0"/>
          <w:sz w:val="24"/>
          <w:szCs w:val="24"/>
          <w:lang w:eastAsia="fr-FR"/>
          <w14:ligatures w14:val="none"/>
        </w:rPr>
      </w:pPr>
      <w:hyperlink r:id="rId7"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Comment conduire une séance d'écriture ?</w:t>
        </w:r>
      </w:hyperlink>
    </w:p>
    <w:p w14:paraId="74F89816" w14:textId="77777777" w:rsidR="00996CB2" w:rsidRPr="00996CB2" w:rsidRDefault="00996CB2" w:rsidP="00996CB2">
      <w:pPr>
        <w:numPr>
          <w:ilvl w:val="0"/>
          <w:numId w:val="1"/>
        </w:numPr>
        <w:spacing w:after="0" w:line="240" w:lineRule="auto"/>
        <w:textAlignment w:val="baseline"/>
        <w:rPr>
          <w:rFonts w:ascii="Arial" w:eastAsia="Times New Roman" w:hAnsi="Arial" w:cs="Arial"/>
          <w:color w:val="000000"/>
          <w:kern w:val="0"/>
          <w:sz w:val="24"/>
          <w:szCs w:val="24"/>
          <w:lang w:eastAsia="fr-FR"/>
          <w14:ligatures w14:val="none"/>
        </w:rPr>
      </w:pPr>
      <w:hyperlink r:id="rId8"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Continuer à être vigilant quant à l'activité graphique au CE1 et au CE2</w:t>
        </w:r>
      </w:hyperlink>
    </w:p>
    <w:p w14:paraId="7FEF68FE" w14:textId="77777777" w:rsidR="00996CB2" w:rsidRPr="00996CB2" w:rsidRDefault="00996CB2" w:rsidP="00996CB2">
      <w:pPr>
        <w:spacing w:after="150" w:line="240" w:lineRule="auto"/>
        <w:textAlignment w:val="baseline"/>
        <w:outlineLvl w:val="3"/>
        <w:rPr>
          <w:rFonts w:ascii="Arial" w:eastAsia="Times New Roman" w:hAnsi="Arial" w:cs="Arial"/>
          <w:b/>
          <w:bCs/>
          <w:color w:val="000000"/>
          <w:kern w:val="0"/>
          <w:sz w:val="24"/>
          <w:szCs w:val="24"/>
          <w:lang w:eastAsia="fr-FR"/>
          <w14:ligatures w14:val="none"/>
        </w:rPr>
      </w:pPr>
      <w:r w:rsidRPr="00996CB2">
        <w:rPr>
          <w:rFonts w:ascii="Arial" w:eastAsia="Times New Roman" w:hAnsi="Arial" w:cs="Arial"/>
          <w:b/>
          <w:bCs/>
          <w:color w:val="000000"/>
          <w:kern w:val="0"/>
          <w:sz w:val="24"/>
          <w:szCs w:val="24"/>
          <w:lang w:eastAsia="fr-FR"/>
          <w14:ligatures w14:val="none"/>
        </w:rPr>
        <w:t>La copie</w:t>
      </w:r>
    </w:p>
    <w:p w14:paraId="1E9BD2C9" w14:textId="77777777" w:rsidR="00996CB2" w:rsidRPr="00996CB2" w:rsidRDefault="00996CB2" w:rsidP="00996CB2">
      <w:pPr>
        <w:spacing w:after="345" w:line="240" w:lineRule="auto"/>
        <w:textAlignment w:val="baseline"/>
        <w:rPr>
          <w:rFonts w:ascii="Arial" w:eastAsia="Times New Roman" w:hAnsi="Arial" w:cs="Arial"/>
          <w:color w:val="000000"/>
          <w:kern w:val="0"/>
          <w:sz w:val="24"/>
          <w:szCs w:val="24"/>
          <w:lang w:eastAsia="fr-FR"/>
          <w14:ligatures w14:val="none"/>
        </w:rPr>
      </w:pPr>
      <w:r w:rsidRPr="00996CB2">
        <w:rPr>
          <w:rFonts w:ascii="Arial" w:eastAsia="Times New Roman" w:hAnsi="Arial" w:cs="Arial"/>
          <w:color w:val="000000"/>
          <w:kern w:val="0"/>
          <w:sz w:val="24"/>
          <w:szCs w:val="24"/>
          <w:lang w:eastAsia="fr-FR"/>
          <w14:ligatures w14:val="none"/>
        </w:rPr>
        <w:t>La copie est un moyen de fixer dans la mémoire la forme orthographique des mots. Copier est une activité complexe qui doit faire l'objet d'un apprentissage et d'un travail explicite sur les stratégies à mettre en œuvre pour copier vite et bien.</w:t>
      </w:r>
    </w:p>
    <w:p w14:paraId="5AF21BE5" w14:textId="77777777" w:rsidR="00996CB2" w:rsidRPr="00996CB2" w:rsidRDefault="00996CB2" w:rsidP="00996CB2">
      <w:pPr>
        <w:numPr>
          <w:ilvl w:val="0"/>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9"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Exemples de situations et d'activités d'entrainement à la copie</w:t>
        </w:r>
      </w:hyperlink>
    </w:p>
    <w:p w14:paraId="152506D9" w14:textId="77777777" w:rsidR="00996CB2" w:rsidRPr="00996CB2" w:rsidRDefault="00996CB2" w:rsidP="00996CB2">
      <w:pPr>
        <w:numPr>
          <w:ilvl w:val="0"/>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0"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Grille d'observables pour l'apprentissage de la copie - Repères d'observation et/ou d'évaluation</w:t>
        </w:r>
      </w:hyperlink>
    </w:p>
    <w:p w14:paraId="48846077" w14:textId="77777777" w:rsidR="00996CB2" w:rsidRPr="00996CB2" w:rsidRDefault="00996CB2" w:rsidP="00996CB2">
      <w:pPr>
        <w:numPr>
          <w:ilvl w:val="0"/>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1"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Préconisations pour la révision du texte copié</w:t>
        </w:r>
      </w:hyperlink>
    </w:p>
    <w:p w14:paraId="19758076" w14:textId="77777777" w:rsidR="00996CB2" w:rsidRPr="00996CB2" w:rsidRDefault="00996CB2" w:rsidP="00996CB2">
      <w:pPr>
        <w:numPr>
          <w:ilvl w:val="0"/>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2"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Un exemple de séquence au CE1</w:t>
        </w:r>
      </w:hyperlink>
    </w:p>
    <w:p w14:paraId="4BCDF06E" w14:textId="77777777" w:rsidR="00996CB2" w:rsidRPr="00996CB2" w:rsidRDefault="00996CB2" w:rsidP="00996CB2">
      <w:pPr>
        <w:numPr>
          <w:ilvl w:val="1"/>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3"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Annexe 1 - Exemple de fiche guide pour copier un texte</w:t>
        </w:r>
      </w:hyperlink>
    </w:p>
    <w:p w14:paraId="368D8354" w14:textId="77777777" w:rsidR="00996CB2" w:rsidRPr="00996CB2" w:rsidRDefault="00996CB2" w:rsidP="00996CB2">
      <w:pPr>
        <w:numPr>
          <w:ilvl w:val="1"/>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4"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Annexe 2 - Exemple d'affichage pour la classe</w:t>
        </w:r>
      </w:hyperlink>
    </w:p>
    <w:p w14:paraId="6DF3FF69" w14:textId="77777777" w:rsidR="00996CB2" w:rsidRPr="00996CB2" w:rsidRDefault="00996CB2" w:rsidP="00996CB2">
      <w:pPr>
        <w:numPr>
          <w:ilvl w:val="0"/>
          <w:numId w:val="2"/>
        </w:numPr>
        <w:spacing w:after="0" w:line="240" w:lineRule="auto"/>
        <w:textAlignment w:val="baseline"/>
        <w:rPr>
          <w:rFonts w:ascii="Arial" w:eastAsia="Times New Roman" w:hAnsi="Arial" w:cs="Arial"/>
          <w:color w:val="000000"/>
          <w:kern w:val="0"/>
          <w:sz w:val="24"/>
          <w:szCs w:val="24"/>
          <w:lang w:eastAsia="fr-FR"/>
          <w14:ligatures w14:val="none"/>
        </w:rPr>
      </w:pPr>
      <w:hyperlink r:id="rId15" w:tgtFrame="_blank" w:history="1">
        <w:r w:rsidRPr="00996CB2">
          <w:rPr>
            <w:rFonts w:ascii="Arial" w:eastAsia="Times New Roman" w:hAnsi="Arial" w:cs="Arial"/>
            <w:color w:val="00577D"/>
            <w:kern w:val="0"/>
            <w:sz w:val="24"/>
            <w:szCs w:val="24"/>
            <w:u w:val="single"/>
            <w:bdr w:val="none" w:sz="0" w:space="0" w:color="auto" w:frame="1"/>
            <w:lang w:eastAsia="fr-FR"/>
            <w14:ligatures w14:val="none"/>
          </w:rPr>
          <w:t>Un exemple de séance au CE1</w:t>
        </w:r>
      </w:hyperlink>
    </w:p>
    <w:p w14:paraId="5D3412FA" w14:textId="77777777" w:rsidR="00CE2BA6" w:rsidRDefault="00CE2BA6"/>
    <w:sectPr w:rsidR="00CE2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85413"/>
    <w:multiLevelType w:val="multilevel"/>
    <w:tmpl w:val="3F8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CA41DF"/>
    <w:multiLevelType w:val="multilevel"/>
    <w:tmpl w:val="7986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027240">
    <w:abstractNumId w:val="0"/>
  </w:num>
  <w:num w:numId="2" w16cid:durableId="213818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50"/>
    <w:rsid w:val="000D2B28"/>
    <w:rsid w:val="00996CB2"/>
    <w:rsid w:val="00C80650"/>
    <w:rsid w:val="00CE2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8C71"/>
  <w15:chartTrackingRefBased/>
  <w15:docId w15:val="{A0C4D6A4-ADE1-45EF-827F-082B3CBB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0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0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06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06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06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06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06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06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06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06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06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06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06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06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06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06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06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0650"/>
    <w:rPr>
      <w:rFonts w:eastAsiaTheme="majorEastAsia" w:cstheme="majorBidi"/>
      <w:color w:val="272727" w:themeColor="text1" w:themeTint="D8"/>
    </w:rPr>
  </w:style>
  <w:style w:type="paragraph" w:styleId="Titre">
    <w:name w:val="Title"/>
    <w:basedOn w:val="Normal"/>
    <w:next w:val="Normal"/>
    <w:link w:val="TitreCar"/>
    <w:uiPriority w:val="10"/>
    <w:qFormat/>
    <w:rsid w:val="00C80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06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06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06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0650"/>
    <w:pPr>
      <w:spacing w:before="160"/>
      <w:jc w:val="center"/>
    </w:pPr>
    <w:rPr>
      <w:i/>
      <w:iCs/>
      <w:color w:val="404040" w:themeColor="text1" w:themeTint="BF"/>
    </w:rPr>
  </w:style>
  <w:style w:type="character" w:customStyle="1" w:styleId="CitationCar">
    <w:name w:val="Citation Car"/>
    <w:basedOn w:val="Policepardfaut"/>
    <w:link w:val="Citation"/>
    <w:uiPriority w:val="29"/>
    <w:rsid w:val="00C80650"/>
    <w:rPr>
      <w:i/>
      <w:iCs/>
      <w:color w:val="404040" w:themeColor="text1" w:themeTint="BF"/>
    </w:rPr>
  </w:style>
  <w:style w:type="paragraph" w:styleId="Paragraphedeliste">
    <w:name w:val="List Paragraph"/>
    <w:basedOn w:val="Normal"/>
    <w:uiPriority w:val="34"/>
    <w:qFormat/>
    <w:rsid w:val="00C80650"/>
    <w:pPr>
      <w:ind w:left="720"/>
      <w:contextualSpacing/>
    </w:pPr>
  </w:style>
  <w:style w:type="character" w:styleId="Accentuationintense">
    <w:name w:val="Intense Emphasis"/>
    <w:basedOn w:val="Policepardfaut"/>
    <w:uiPriority w:val="21"/>
    <w:qFormat/>
    <w:rsid w:val="00C80650"/>
    <w:rPr>
      <w:i/>
      <w:iCs/>
      <w:color w:val="0F4761" w:themeColor="accent1" w:themeShade="BF"/>
    </w:rPr>
  </w:style>
  <w:style w:type="paragraph" w:styleId="Citationintense">
    <w:name w:val="Intense Quote"/>
    <w:basedOn w:val="Normal"/>
    <w:next w:val="Normal"/>
    <w:link w:val="CitationintenseCar"/>
    <w:uiPriority w:val="30"/>
    <w:qFormat/>
    <w:rsid w:val="00C8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0650"/>
    <w:rPr>
      <w:i/>
      <w:iCs/>
      <w:color w:val="0F4761" w:themeColor="accent1" w:themeShade="BF"/>
    </w:rPr>
  </w:style>
  <w:style w:type="character" w:styleId="Rfrenceintense">
    <w:name w:val="Intense Reference"/>
    <w:basedOn w:val="Policepardfaut"/>
    <w:uiPriority w:val="32"/>
    <w:qFormat/>
    <w:rsid w:val="00C80650"/>
    <w:rPr>
      <w:b/>
      <w:bCs/>
      <w:smallCaps/>
      <w:color w:val="0F4761" w:themeColor="accent1" w:themeShade="BF"/>
      <w:spacing w:val="5"/>
    </w:rPr>
  </w:style>
  <w:style w:type="character" w:styleId="Lienhypertexte">
    <w:name w:val="Hyperlink"/>
    <w:basedOn w:val="Policepardfaut"/>
    <w:uiPriority w:val="99"/>
    <w:semiHidden/>
    <w:unhideWhenUsed/>
    <w:rsid w:val="00996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1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document/14386/download" TargetMode="External"/><Relationship Id="rId13" Type="http://schemas.openxmlformats.org/officeDocument/2006/relationships/hyperlink" Target="https://eduscol.education.fr/document/14407/download" TargetMode="External"/><Relationship Id="rId3" Type="http://schemas.openxmlformats.org/officeDocument/2006/relationships/settings" Target="settings.xml"/><Relationship Id="rId7" Type="http://schemas.openxmlformats.org/officeDocument/2006/relationships/hyperlink" Target="https://eduscol.education.fr/document/14383/download" TargetMode="External"/><Relationship Id="rId12" Type="http://schemas.openxmlformats.org/officeDocument/2006/relationships/hyperlink" Target="https://eduscol.education.fr/document/14404/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scol.education.fr/document/14380/download" TargetMode="External"/><Relationship Id="rId11" Type="http://schemas.openxmlformats.org/officeDocument/2006/relationships/hyperlink" Target="https://eduscol.education.fr/document/14401/download" TargetMode="External"/><Relationship Id="rId5" Type="http://schemas.openxmlformats.org/officeDocument/2006/relationships/hyperlink" Target="https://eduscol.education.fr/document/14377/download" TargetMode="External"/><Relationship Id="rId15" Type="http://schemas.openxmlformats.org/officeDocument/2006/relationships/hyperlink" Target="https://eduscol.education.fr/document/14413/download" TargetMode="External"/><Relationship Id="rId10" Type="http://schemas.openxmlformats.org/officeDocument/2006/relationships/hyperlink" Target="https://eduscol.education.fr/document/14398/download" TargetMode="External"/><Relationship Id="rId4" Type="http://schemas.openxmlformats.org/officeDocument/2006/relationships/webSettings" Target="webSettings.xml"/><Relationship Id="rId9" Type="http://schemas.openxmlformats.org/officeDocument/2006/relationships/hyperlink" Target="https://eduscol.education.fr/document/14395/download" TargetMode="External"/><Relationship Id="rId14" Type="http://schemas.openxmlformats.org/officeDocument/2006/relationships/hyperlink" Target="https://eduscol.education.fr/document/14410/downloa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couillaud</dc:creator>
  <cp:keywords/>
  <dc:description/>
  <cp:lastModifiedBy>florence couillaud</cp:lastModifiedBy>
  <cp:revision>2</cp:revision>
  <dcterms:created xsi:type="dcterms:W3CDTF">2024-10-28T14:28:00Z</dcterms:created>
  <dcterms:modified xsi:type="dcterms:W3CDTF">2024-10-28T14:29:00Z</dcterms:modified>
</cp:coreProperties>
</file>