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5C5BD" w14:textId="77777777" w:rsidR="00E843F6" w:rsidRPr="00AE3DDC" w:rsidRDefault="00E843F6" w:rsidP="00AE3DDC">
      <w:pPr>
        <w:jc w:val="center"/>
        <w:rPr>
          <w:b/>
          <w:bCs/>
          <w:sz w:val="28"/>
          <w:szCs w:val="28"/>
        </w:rPr>
      </w:pPr>
      <w:r w:rsidRPr="00AE3DDC">
        <w:rPr>
          <w:b/>
          <w:bCs/>
          <w:sz w:val="28"/>
          <w:szCs w:val="28"/>
        </w:rPr>
        <w:t>Introduction sur l’appareil génital féminin et ses principales pathologies</w:t>
      </w:r>
    </w:p>
    <w:p w14:paraId="0A0B245A" w14:textId="77777777" w:rsidR="00AE3DDC" w:rsidRDefault="00AE3DDC" w:rsidP="00E843F6"/>
    <w:p w14:paraId="38FFBA94" w14:textId="0ACD88F0" w:rsidR="00E843F6" w:rsidRPr="00E843F6" w:rsidRDefault="00E843F6" w:rsidP="00E843F6">
      <w:r w:rsidRPr="00E843F6">
        <w:t>L’appareil génital féminin est un ensemble d’organes spécialisés jouant un rôle central dans la reproduction, la production d’hormones sexuelles (œstrogènes et progestérone), et la gestation. Il est également essentiel au bon déroulement du cycle menstruel et à la fertilité.</w:t>
      </w:r>
    </w:p>
    <w:p w14:paraId="45A58E37" w14:textId="77777777" w:rsidR="00E843F6" w:rsidRPr="00E843F6" w:rsidRDefault="00E843F6" w:rsidP="00E843F6">
      <w:pPr>
        <w:rPr>
          <w:b/>
          <w:bCs/>
        </w:rPr>
      </w:pPr>
      <w:r w:rsidRPr="00E843F6">
        <w:rPr>
          <w:b/>
          <w:bCs/>
        </w:rPr>
        <w:t>Constitution de l’appareil génital féminin</w:t>
      </w:r>
    </w:p>
    <w:p w14:paraId="7B4DB4A2" w14:textId="77777777" w:rsidR="00E843F6" w:rsidRPr="00E843F6" w:rsidRDefault="00E843F6" w:rsidP="00E843F6">
      <w:pPr>
        <w:numPr>
          <w:ilvl w:val="0"/>
          <w:numId w:val="1"/>
        </w:numPr>
      </w:pPr>
      <w:r w:rsidRPr="00E843F6">
        <w:rPr>
          <w:b/>
          <w:bCs/>
        </w:rPr>
        <w:t>Organes internes</w:t>
      </w:r>
      <w:r w:rsidRPr="00E843F6">
        <w:t xml:space="preserve"> :</w:t>
      </w:r>
    </w:p>
    <w:p w14:paraId="6F17B731" w14:textId="77777777" w:rsidR="00E843F6" w:rsidRPr="00E843F6" w:rsidRDefault="00E843F6" w:rsidP="00E843F6">
      <w:pPr>
        <w:numPr>
          <w:ilvl w:val="1"/>
          <w:numId w:val="1"/>
        </w:numPr>
      </w:pPr>
      <w:r w:rsidRPr="00E843F6">
        <w:rPr>
          <w:b/>
          <w:bCs/>
        </w:rPr>
        <w:t>Ovaires</w:t>
      </w:r>
      <w:r w:rsidRPr="00E843F6">
        <w:t xml:space="preserve"> : Glandes productrices des ovocytes (cellules reproductrices) et des hormones sexuelles.</w:t>
      </w:r>
    </w:p>
    <w:p w14:paraId="7BDBB4E1" w14:textId="77777777" w:rsidR="00E843F6" w:rsidRPr="00E843F6" w:rsidRDefault="00E843F6" w:rsidP="00E843F6">
      <w:pPr>
        <w:numPr>
          <w:ilvl w:val="1"/>
          <w:numId w:val="1"/>
        </w:numPr>
      </w:pPr>
      <w:r w:rsidRPr="00E843F6">
        <w:rPr>
          <w:b/>
          <w:bCs/>
        </w:rPr>
        <w:t>Trompes de Fallope</w:t>
      </w:r>
      <w:r w:rsidRPr="00E843F6">
        <w:t xml:space="preserve"> : Conduits permettant le transport des ovocytes depuis les ovaires jusqu’à l’utérus.</w:t>
      </w:r>
    </w:p>
    <w:p w14:paraId="36B7131A" w14:textId="77777777" w:rsidR="00E843F6" w:rsidRPr="00E843F6" w:rsidRDefault="00E843F6" w:rsidP="00E843F6">
      <w:pPr>
        <w:numPr>
          <w:ilvl w:val="1"/>
          <w:numId w:val="1"/>
        </w:numPr>
      </w:pPr>
      <w:r w:rsidRPr="00E843F6">
        <w:rPr>
          <w:b/>
          <w:bCs/>
        </w:rPr>
        <w:t>Utérus</w:t>
      </w:r>
      <w:r w:rsidRPr="00E843F6">
        <w:t xml:space="preserve"> : Organe creux où se développe l’embryon en cas de fécondation.</w:t>
      </w:r>
    </w:p>
    <w:p w14:paraId="28648D8F" w14:textId="77777777" w:rsidR="00E843F6" w:rsidRPr="00E843F6" w:rsidRDefault="00E843F6" w:rsidP="00E843F6">
      <w:pPr>
        <w:numPr>
          <w:ilvl w:val="1"/>
          <w:numId w:val="1"/>
        </w:numPr>
      </w:pPr>
      <w:r w:rsidRPr="00E843F6">
        <w:rPr>
          <w:b/>
          <w:bCs/>
        </w:rPr>
        <w:t>Col de l’utérus</w:t>
      </w:r>
      <w:r w:rsidRPr="00E843F6">
        <w:t xml:space="preserve"> : Partie inférieure de l’utérus s’ouvrant dans le vagin.</w:t>
      </w:r>
    </w:p>
    <w:p w14:paraId="34977ADF" w14:textId="77777777" w:rsidR="00E843F6" w:rsidRPr="00E843F6" w:rsidRDefault="00E843F6" w:rsidP="00E843F6">
      <w:pPr>
        <w:numPr>
          <w:ilvl w:val="1"/>
          <w:numId w:val="1"/>
        </w:numPr>
      </w:pPr>
      <w:r w:rsidRPr="00E843F6">
        <w:rPr>
          <w:b/>
          <w:bCs/>
        </w:rPr>
        <w:t>Vagin</w:t>
      </w:r>
      <w:r w:rsidRPr="00E843F6">
        <w:t xml:space="preserve"> : Canal reliant l’utérus à l’extérieur, jouant un rôle dans les rapports sexuels, l’écoulement menstruel, et l’accouchement.</w:t>
      </w:r>
    </w:p>
    <w:p w14:paraId="32518146" w14:textId="77777777" w:rsidR="00E843F6" w:rsidRPr="00E843F6" w:rsidRDefault="00E843F6" w:rsidP="00E843F6">
      <w:pPr>
        <w:numPr>
          <w:ilvl w:val="0"/>
          <w:numId w:val="1"/>
        </w:numPr>
      </w:pPr>
      <w:r w:rsidRPr="00E843F6">
        <w:rPr>
          <w:b/>
          <w:bCs/>
        </w:rPr>
        <w:t>Organes externes</w:t>
      </w:r>
      <w:r w:rsidRPr="00E843F6">
        <w:t xml:space="preserve"> (vulve) :</w:t>
      </w:r>
    </w:p>
    <w:p w14:paraId="7BD9201C" w14:textId="77777777" w:rsidR="00E843F6" w:rsidRPr="00E843F6" w:rsidRDefault="00E843F6" w:rsidP="00E843F6">
      <w:pPr>
        <w:numPr>
          <w:ilvl w:val="1"/>
          <w:numId w:val="1"/>
        </w:numPr>
      </w:pPr>
      <w:r w:rsidRPr="00E843F6">
        <w:rPr>
          <w:b/>
          <w:bCs/>
        </w:rPr>
        <w:t>Grandes lèvres</w:t>
      </w:r>
      <w:r w:rsidRPr="00E843F6">
        <w:t xml:space="preserve"> et </w:t>
      </w:r>
      <w:r w:rsidRPr="00E843F6">
        <w:rPr>
          <w:b/>
          <w:bCs/>
        </w:rPr>
        <w:t>petites lèvres</w:t>
      </w:r>
      <w:r w:rsidRPr="00E843F6">
        <w:t xml:space="preserve"> : Protègent les orifices génitaux et urinaires.</w:t>
      </w:r>
    </w:p>
    <w:p w14:paraId="53B1CF87" w14:textId="77777777" w:rsidR="00E843F6" w:rsidRPr="00E843F6" w:rsidRDefault="00E843F6" w:rsidP="00E843F6">
      <w:pPr>
        <w:numPr>
          <w:ilvl w:val="1"/>
          <w:numId w:val="1"/>
        </w:numPr>
      </w:pPr>
      <w:r w:rsidRPr="00E843F6">
        <w:rPr>
          <w:b/>
          <w:bCs/>
        </w:rPr>
        <w:t>Clitoris</w:t>
      </w:r>
      <w:r w:rsidRPr="00E843F6">
        <w:t xml:space="preserve"> : Organe très innervé, essentiel au plaisir sexuel.</w:t>
      </w:r>
    </w:p>
    <w:p w14:paraId="67734389" w14:textId="77777777" w:rsidR="00E843F6" w:rsidRPr="00E843F6" w:rsidRDefault="00E843F6" w:rsidP="00E843F6">
      <w:pPr>
        <w:numPr>
          <w:ilvl w:val="1"/>
          <w:numId w:val="1"/>
        </w:numPr>
      </w:pPr>
      <w:r w:rsidRPr="00E843F6">
        <w:rPr>
          <w:b/>
          <w:bCs/>
        </w:rPr>
        <w:t>Orifice vaginal</w:t>
      </w:r>
      <w:r w:rsidRPr="00E843F6">
        <w:t xml:space="preserve"> et </w:t>
      </w:r>
      <w:r w:rsidRPr="00E843F6">
        <w:rPr>
          <w:b/>
          <w:bCs/>
        </w:rPr>
        <w:t>méat urinaire</w:t>
      </w:r>
      <w:r w:rsidRPr="00E843F6">
        <w:t xml:space="preserve"> : Points de sortie respectivement du vagin et de l’urine.</w:t>
      </w:r>
    </w:p>
    <w:p w14:paraId="4BF2C246" w14:textId="77777777" w:rsidR="00E843F6" w:rsidRPr="00E843F6" w:rsidRDefault="00000000" w:rsidP="00E843F6">
      <w:r>
        <w:pict w14:anchorId="06FD3277">
          <v:rect id="_x0000_i1025" style="width:0;height:1.5pt" o:hralign="center" o:hrstd="t" o:hr="t" fillcolor="#a0a0a0" stroked="f"/>
        </w:pict>
      </w:r>
    </w:p>
    <w:p w14:paraId="3B13D9A9" w14:textId="77777777" w:rsidR="00E843F6" w:rsidRPr="00E843F6" w:rsidRDefault="00E843F6" w:rsidP="00E843F6">
      <w:pPr>
        <w:rPr>
          <w:b/>
          <w:bCs/>
        </w:rPr>
      </w:pPr>
      <w:r w:rsidRPr="00E843F6">
        <w:rPr>
          <w:b/>
          <w:bCs/>
        </w:rPr>
        <w:t>Principales pathologies de l’appareil génital féminin</w:t>
      </w:r>
    </w:p>
    <w:p w14:paraId="03920742" w14:textId="77777777" w:rsidR="00E843F6" w:rsidRPr="00E843F6" w:rsidRDefault="00E843F6" w:rsidP="00E843F6">
      <w:r w:rsidRPr="00E843F6">
        <w:t>L’appareil génital féminin est sujet à des pathologies variées qui peuvent affecter la fertilité, le cycle menstruel, ou encore entraîner des douleurs ou des infections.</w:t>
      </w:r>
    </w:p>
    <w:p w14:paraId="142D20CF" w14:textId="77777777" w:rsidR="00E843F6" w:rsidRPr="00E843F6" w:rsidRDefault="00E843F6" w:rsidP="00E843F6">
      <w:pPr>
        <w:numPr>
          <w:ilvl w:val="0"/>
          <w:numId w:val="2"/>
        </w:numPr>
      </w:pPr>
      <w:r w:rsidRPr="00E843F6">
        <w:rPr>
          <w:b/>
          <w:bCs/>
        </w:rPr>
        <w:t>Pathologies des ovaires</w:t>
      </w:r>
      <w:r w:rsidRPr="00E843F6">
        <w:t xml:space="preserve"> :</w:t>
      </w:r>
    </w:p>
    <w:p w14:paraId="225050A9" w14:textId="77777777" w:rsidR="00E843F6" w:rsidRPr="00E843F6" w:rsidRDefault="00E843F6" w:rsidP="00E843F6">
      <w:pPr>
        <w:numPr>
          <w:ilvl w:val="1"/>
          <w:numId w:val="2"/>
        </w:numPr>
      </w:pPr>
      <w:r w:rsidRPr="00E843F6">
        <w:rPr>
          <w:b/>
          <w:bCs/>
        </w:rPr>
        <w:t>Kyste ovarien</w:t>
      </w:r>
      <w:r w:rsidRPr="00E843F6">
        <w:t xml:space="preserve"> : Formation liquide ou solide sur l’ovaire, parfois asymptomatique.</w:t>
      </w:r>
    </w:p>
    <w:p w14:paraId="7E33245B" w14:textId="77777777" w:rsidR="00E843F6" w:rsidRDefault="00E843F6" w:rsidP="00E843F6">
      <w:pPr>
        <w:numPr>
          <w:ilvl w:val="1"/>
          <w:numId w:val="2"/>
        </w:numPr>
      </w:pPr>
      <w:r w:rsidRPr="00E843F6">
        <w:rPr>
          <w:b/>
          <w:bCs/>
        </w:rPr>
        <w:t>Syndrome des ovaires polykystiques (SOPK)</w:t>
      </w:r>
      <w:r w:rsidRPr="00E843F6">
        <w:t xml:space="preserve"> : Déséquilibre hormonal entraînant des troubles menstruels et de l’ovulation.</w:t>
      </w:r>
    </w:p>
    <w:p w14:paraId="4D0D548C" w14:textId="04DFBC0C" w:rsidR="00AE3DDC" w:rsidRPr="00E843F6" w:rsidRDefault="00AE3DDC" w:rsidP="00E843F6">
      <w:pPr>
        <w:numPr>
          <w:ilvl w:val="1"/>
          <w:numId w:val="2"/>
        </w:numPr>
      </w:pPr>
      <w:r>
        <w:rPr>
          <w:b/>
          <w:bCs/>
        </w:rPr>
        <w:t>Tumeur bénigne </w:t>
      </w:r>
      <w:r w:rsidRPr="00AE3DDC">
        <w:t>:</w:t>
      </w:r>
      <w:r>
        <w:t xml:space="preserve"> </w:t>
      </w:r>
      <w:proofErr w:type="spellStart"/>
      <w:r>
        <w:t>cystadénofibrome</w:t>
      </w:r>
      <w:proofErr w:type="spellEnd"/>
    </w:p>
    <w:p w14:paraId="0B06A369" w14:textId="77777777" w:rsidR="00E843F6" w:rsidRPr="00E843F6" w:rsidRDefault="00E843F6" w:rsidP="00E843F6">
      <w:pPr>
        <w:numPr>
          <w:ilvl w:val="1"/>
          <w:numId w:val="2"/>
        </w:numPr>
      </w:pPr>
      <w:r w:rsidRPr="00E843F6">
        <w:rPr>
          <w:b/>
          <w:bCs/>
        </w:rPr>
        <w:t>Cancer de l’ovaire</w:t>
      </w:r>
      <w:r w:rsidRPr="00E843F6">
        <w:t xml:space="preserve"> : Maladie souvent détectée tardivement.</w:t>
      </w:r>
    </w:p>
    <w:p w14:paraId="18B79970" w14:textId="77777777" w:rsidR="00E843F6" w:rsidRPr="00E843F6" w:rsidRDefault="00E843F6" w:rsidP="00E843F6">
      <w:pPr>
        <w:numPr>
          <w:ilvl w:val="0"/>
          <w:numId w:val="2"/>
        </w:numPr>
      </w:pPr>
      <w:r w:rsidRPr="00E843F6">
        <w:rPr>
          <w:b/>
          <w:bCs/>
        </w:rPr>
        <w:t>Pathologies de l’utérus</w:t>
      </w:r>
      <w:r w:rsidRPr="00E843F6">
        <w:t xml:space="preserve"> :</w:t>
      </w:r>
    </w:p>
    <w:p w14:paraId="56860A32" w14:textId="77777777" w:rsidR="00E843F6" w:rsidRPr="00E843F6" w:rsidRDefault="00E843F6" w:rsidP="00E843F6">
      <w:pPr>
        <w:numPr>
          <w:ilvl w:val="1"/>
          <w:numId w:val="2"/>
        </w:numPr>
      </w:pPr>
      <w:r w:rsidRPr="00E843F6">
        <w:rPr>
          <w:b/>
          <w:bCs/>
        </w:rPr>
        <w:t>Fibromes utérins</w:t>
      </w:r>
      <w:r w:rsidRPr="00E843F6">
        <w:t xml:space="preserve"> : Tumeurs bénignes de l’utérus pouvant causer des saignements ou des douleurs.</w:t>
      </w:r>
    </w:p>
    <w:p w14:paraId="6F41F5F4" w14:textId="77777777" w:rsidR="00E843F6" w:rsidRPr="00E843F6" w:rsidRDefault="00E843F6" w:rsidP="00E843F6">
      <w:pPr>
        <w:numPr>
          <w:ilvl w:val="1"/>
          <w:numId w:val="2"/>
        </w:numPr>
      </w:pPr>
      <w:r w:rsidRPr="00E843F6">
        <w:rPr>
          <w:b/>
          <w:bCs/>
        </w:rPr>
        <w:lastRenderedPageBreak/>
        <w:t>Endométriose</w:t>
      </w:r>
      <w:r w:rsidRPr="00E843F6">
        <w:t xml:space="preserve"> : Présence anormale de tissu utérin en dehors de l’utérus, entraînant douleurs et infertilité.</w:t>
      </w:r>
    </w:p>
    <w:p w14:paraId="50859105" w14:textId="77777777" w:rsidR="00E843F6" w:rsidRPr="00E843F6" w:rsidRDefault="00E843F6" w:rsidP="00E843F6">
      <w:pPr>
        <w:numPr>
          <w:ilvl w:val="1"/>
          <w:numId w:val="2"/>
        </w:numPr>
      </w:pPr>
      <w:r w:rsidRPr="00E843F6">
        <w:rPr>
          <w:b/>
          <w:bCs/>
        </w:rPr>
        <w:t>Cancer de l’endomètre</w:t>
      </w:r>
      <w:r w:rsidRPr="00E843F6">
        <w:t xml:space="preserve"> : Cancer touchant la muqueuse interne de l’utérus.</w:t>
      </w:r>
    </w:p>
    <w:p w14:paraId="2F193E91" w14:textId="77777777" w:rsidR="00E843F6" w:rsidRPr="00E843F6" w:rsidRDefault="00E843F6" w:rsidP="00E843F6">
      <w:pPr>
        <w:numPr>
          <w:ilvl w:val="0"/>
          <w:numId w:val="2"/>
        </w:numPr>
      </w:pPr>
      <w:r w:rsidRPr="00E843F6">
        <w:rPr>
          <w:b/>
          <w:bCs/>
        </w:rPr>
        <w:t>Infections</w:t>
      </w:r>
      <w:r w:rsidRPr="00E843F6">
        <w:t xml:space="preserve"> :</w:t>
      </w:r>
    </w:p>
    <w:p w14:paraId="7681FAAB" w14:textId="77777777" w:rsidR="00E843F6" w:rsidRPr="00E843F6" w:rsidRDefault="00E843F6" w:rsidP="00E843F6">
      <w:pPr>
        <w:numPr>
          <w:ilvl w:val="1"/>
          <w:numId w:val="2"/>
        </w:numPr>
      </w:pPr>
      <w:r w:rsidRPr="00E843F6">
        <w:rPr>
          <w:b/>
          <w:bCs/>
        </w:rPr>
        <w:t>Infections sexuellement transmissibles (IST)</w:t>
      </w:r>
      <w:r w:rsidRPr="00E843F6">
        <w:t xml:space="preserve"> : Chlamydia, gonorrhée, syphilis, HPV, pouvant causer des complications sévères comme la salpingite.</w:t>
      </w:r>
    </w:p>
    <w:p w14:paraId="737A6296" w14:textId="77777777" w:rsidR="00E843F6" w:rsidRPr="00E843F6" w:rsidRDefault="00E843F6" w:rsidP="00E843F6">
      <w:pPr>
        <w:numPr>
          <w:ilvl w:val="1"/>
          <w:numId w:val="2"/>
        </w:numPr>
      </w:pPr>
      <w:r w:rsidRPr="00E843F6">
        <w:rPr>
          <w:b/>
          <w:bCs/>
        </w:rPr>
        <w:t>Mycose vaginale</w:t>
      </w:r>
      <w:r w:rsidRPr="00E843F6">
        <w:t xml:space="preserve"> : Infection fongique causée par un déséquilibre de la flore vaginale.</w:t>
      </w:r>
    </w:p>
    <w:p w14:paraId="3925070F" w14:textId="77777777" w:rsidR="00E843F6" w:rsidRPr="00E843F6" w:rsidRDefault="00E843F6" w:rsidP="00E843F6">
      <w:pPr>
        <w:numPr>
          <w:ilvl w:val="1"/>
          <w:numId w:val="2"/>
        </w:numPr>
      </w:pPr>
      <w:proofErr w:type="spellStart"/>
      <w:r w:rsidRPr="00E843F6">
        <w:rPr>
          <w:b/>
          <w:bCs/>
        </w:rPr>
        <w:t>Pelvic</w:t>
      </w:r>
      <w:proofErr w:type="spellEnd"/>
      <w:r w:rsidRPr="00E843F6">
        <w:rPr>
          <w:b/>
          <w:bCs/>
        </w:rPr>
        <w:t xml:space="preserve"> </w:t>
      </w:r>
      <w:proofErr w:type="spellStart"/>
      <w:r w:rsidRPr="00E843F6">
        <w:rPr>
          <w:b/>
          <w:bCs/>
        </w:rPr>
        <w:t>inflammatory</w:t>
      </w:r>
      <w:proofErr w:type="spellEnd"/>
      <w:r w:rsidRPr="00E843F6">
        <w:rPr>
          <w:b/>
          <w:bCs/>
        </w:rPr>
        <w:t xml:space="preserve"> </w:t>
      </w:r>
      <w:proofErr w:type="spellStart"/>
      <w:r w:rsidRPr="00E843F6">
        <w:rPr>
          <w:b/>
          <w:bCs/>
        </w:rPr>
        <w:t>disease</w:t>
      </w:r>
      <w:proofErr w:type="spellEnd"/>
      <w:r w:rsidRPr="00E843F6">
        <w:rPr>
          <w:b/>
          <w:bCs/>
        </w:rPr>
        <w:t xml:space="preserve"> (PID)</w:t>
      </w:r>
      <w:r w:rsidRPr="00E843F6">
        <w:t xml:space="preserve"> : Infection des organes reproducteurs internes, souvent due à une IST.</w:t>
      </w:r>
    </w:p>
    <w:p w14:paraId="5C8C99F2" w14:textId="77777777" w:rsidR="00E843F6" w:rsidRPr="00E843F6" w:rsidRDefault="00E843F6" w:rsidP="00E843F6">
      <w:pPr>
        <w:numPr>
          <w:ilvl w:val="0"/>
          <w:numId w:val="2"/>
        </w:numPr>
      </w:pPr>
      <w:r w:rsidRPr="00E843F6">
        <w:rPr>
          <w:b/>
          <w:bCs/>
        </w:rPr>
        <w:t>Pathologies du col de l’utérus</w:t>
      </w:r>
      <w:r w:rsidRPr="00E843F6">
        <w:t xml:space="preserve"> :</w:t>
      </w:r>
    </w:p>
    <w:p w14:paraId="18FACE68" w14:textId="77777777" w:rsidR="00E843F6" w:rsidRPr="00E843F6" w:rsidRDefault="00E843F6" w:rsidP="00E843F6">
      <w:pPr>
        <w:numPr>
          <w:ilvl w:val="1"/>
          <w:numId w:val="2"/>
        </w:numPr>
      </w:pPr>
      <w:r w:rsidRPr="00E843F6">
        <w:rPr>
          <w:b/>
          <w:bCs/>
        </w:rPr>
        <w:t>Dysplasie cervicale</w:t>
      </w:r>
      <w:r w:rsidRPr="00E843F6">
        <w:t xml:space="preserve"> : Lésions précancéreuses souvent causées par le HPV.</w:t>
      </w:r>
    </w:p>
    <w:p w14:paraId="2F056422" w14:textId="77777777" w:rsidR="00AE3DDC" w:rsidRDefault="00E843F6" w:rsidP="00153D90">
      <w:pPr>
        <w:numPr>
          <w:ilvl w:val="0"/>
          <w:numId w:val="2"/>
        </w:numPr>
      </w:pPr>
      <w:r w:rsidRPr="00AE3DDC">
        <w:rPr>
          <w:b/>
          <w:bCs/>
        </w:rPr>
        <w:t>Cancer du col de l’utérus</w:t>
      </w:r>
      <w:r w:rsidRPr="00E843F6">
        <w:t xml:space="preserve"> : Dépisté grâce au frottis cervico-utérin </w:t>
      </w:r>
    </w:p>
    <w:p w14:paraId="1F210511" w14:textId="60942968" w:rsidR="00E843F6" w:rsidRPr="00E843F6" w:rsidRDefault="00E843F6" w:rsidP="00153D90">
      <w:pPr>
        <w:numPr>
          <w:ilvl w:val="0"/>
          <w:numId w:val="2"/>
        </w:numPr>
      </w:pPr>
      <w:r w:rsidRPr="00AE3DDC">
        <w:rPr>
          <w:b/>
          <w:bCs/>
        </w:rPr>
        <w:t>Troubles hormonaux</w:t>
      </w:r>
      <w:r w:rsidRPr="00E843F6">
        <w:t xml:space="preserve"> :</w:t>
      </w:r>
    </w:p>
    <w:p w14:paraId="50CC1C31" w14:textId="77777777" w:rsidR="00E843F6" w:rsidRPr="00E843F6" w:rsidRDefault="00E843F6" w:rsidP="00E843F6">
      <w:pPr>
        <w:numPr>
          <w:ilvl w:val="1"/>
          <w:numId w:val="2"/>
        </w:numPr>
      </w:pPr>
      <w:r w:rsidRPr="00E843F6">
        <w:rPr>
          <w:b/>
          <w:bCs/>
        </w:rPr>
        <w:t>Aménorrhée</w:t>
      </w:r>
      <w:r w:rsidRPr="00E843F6">
        <w:t xml:space="preserve"> : Absence de menstruation.</w:t>
      </w:r>
    </w:p>
    <w:p w14:paraId="4162546D" w14:textId="77777777" w:rsidR="00E843F6" w:rsidRPr="00E843F6" w:rsidRDefault="00E843F6" w:rsidP="00E843F6">
      <w:pPr>
        <w:numPr>
          <w:ilvl w:val="1"/>
          <w:numId w:val="2"/>
        </w:numPr>
      </w:pPr>
      <w:r w:rsidRPr="00E843F6">
        <w:rPr>
          <w:b/>
          <w:bCs/>
        </w:rPr>
        <w:t>Dysménorrhée</w:t>
      </w:r>
      <w:r w:rsidRPr="00E843F6">
        <w:t xml:space="preserve"> : Règles douloureuses.</w:t>
      </w:r>
    </w:p>
    <w:p w14:paraId="744D9E27" w14:textId="77777777" w:rsidR="00E843F6" w:rsidRPr="00E843F6" w:rsidRDefault="00E843F6" w:rsidP="00E843F6">
      <w:pPr>
        <w:numPr>
          <w:ilvl w:val="1"/>
          <w:numId w:val="2"/>
        </w:numPr>
      </w:pPr>
      <w:r w:rsidRPr="00E843F6">
        <w:rPr>
          <w:b/>
          <w:bCs/>
        </w:rPr>
        <w:t>Ménopause prématurée</w:t>
      </w:r>
      <w:r w:rsidRPr="00E843F6">
        <w:t xml:space="preserve"> : Arrêt des fonctions ovariennes avant l’âge de 40 ans.</w:t>
      </w:r>
    </w:p>
    <w:p w14:paraId="31D243A0" w14:textId="77777777" w:rsidR="00E843F6" w:rsidRDefault="00E843F6"/>
    <w:sectPr w:rsidR="00E84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7C8F"/>
    <w:multiLevelType w:val="multilevel"/>
    <w:tmpl w:val="BD3C2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F81559"/>
    <w:multiLevelType w:val="multilevel"/>
    <w:tmpl w:val="33A83B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8029351">
    <w:abstractNumId w:val="0"/>
  </w:num>
  <w:num w:numId="2" w16cid:durableId="189032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F6"/>
    <w:rsid w:val="00223245"/>
    <w:rsid w:val="00427F3E"/>
    <w:rsid w:val="00AE3DDC"/>
    <w:rsid w:val="00E843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8B62"/>
  <w15:chartTrackingRefBased/>
  <w15:docId w15:val="{3AB1C08D-135F-4E1C-8B97-9B590BC3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20902">
      <w:bodyDiv w:val="1"/>
      <w:marLeft w:val="0"/>
      <w:marRight w:val="0"/>
      <w:marTop w:val="0"/>
      <w:marBottom w:val="0"/>
      <w:divBdr>
        <w:top w:val="none" w:sz="0" w:space="0" w:color="auto"/>
        <w:left w:val="none" w:sz="0" w:space="0" w:color="auto"/>
        <w:bottom w:val="none" w:sz="0" w:space="0" w:color="auto"/>
        <w:right w:val="none" w:sz="0" w:space="0" w:color="auto"/>
      </w:divBdr>
    </w:div>
    <w:div w:id="180272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415</Words>
  <Characters>2283</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bloquet</dc:creator>
  <cp:keywords/>
  <dc:description/>
  <cp:lastModifiedBy>nathalie bloquet</cp:lastModifiedBy>
  <cp:revision>2</cp:revision>
  <dcterms:created xsi:type="dcterms:W3CDTF">2024-12-10T13:20:00Z</dcterms:created>
  <dcterms:modified xsi:type="dcterms:W3CDTF">2025-01-05T16:55:00Z</dcterms:modified>
</cp:coreProperties>
</file>