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A9F5F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Monsieur 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>1958 a été hospitalisé dans l’Unité Conventionnelle du service de Pneumologie du 27/12/2017 au 09/01/2018.</w:t>
      </w:r>
    </w:p>
    <w:p w14:paraId="36F0AB6C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9ED12A5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MOTIFS D’HOSPITALISATION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 : </w:t>
      </w:r>
    </w:p>
    <w:p w14:paraId="26F11790" w14:textId="77777777" w:rsidR="00DF5E23" w:rsidRPr="00DF5E23" w:rsidRDefault="00125CAE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Décompensation BPCO</w:t>
      </w:r>
    </w:p>
    <w:p w14:paraId="0A21BE11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B8541FB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ATCD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52410FAD" w14:textId="77777777" w:rsidR="00DF5E23" w:rsidRPr="00DF5E23" w:rsidRDefault="00DF5E23" w:rsidP="00DF5E23">
      <w:pPr>
        <w:tabs>
          <w:tab w:val="left" w:pos="538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Chirurgie du ligament croisé antérieur droit</w:t>
      </w:r>
    </w:p>
    <w:p w14:paraId="2503435B" w14:textId="77777777" w:rsidR="00DF5E23" w:rsidRPr="00DF5E23" w:rsidRDefault="00DF5E23" w:rsidP="00DF5E23">
      <w:pPr>
        <w:tabs>
          <w:tab w:val="left" w:pos="538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093BB5EE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COMORBIDITES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52BF23F5" w14:textId="77777777" w:rsidR="00DF5E23" w:rsidRPr="00DF5E23" w:rsidRDefault="00DF5E23" w:rsidP="00DF5E23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BPCO post tabagique (pas de suivi depuis 2 ans</w:t>
      </w:r>
      <w:r w:rsidR="00125CAE">
        <w:rPr>
          <w:rFonts w:ascii="Arial" w:eastAsia="Times New Roman" w:hAnsi="Arial" w:cs="Arial"/>
          <w:sz w:val="20"/>
          <w:szCs w:val="20"/>
          <w:lang w:eastAsia="fr-FR"/>
        </w:rPr>
        <w:t>)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>)</w:t>
      </w:r>
    </w:p>
    <w:p w14:paraId="09D34633" w14:textId="77777777" w:rsidR="00DF5E23" w:rsidRPr="00DF5E23" w:rsidRDefault="00DF5E23" w:rsidP="00DF5E23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938BDFD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MODE DE VIE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 : </w:t>
      </w:r>
    </w:p>
    <w:p w14:paraId="60DD53DF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Peintre de métier. Ne travaille pas actuellement.</w:t>
      </w:r>
    </w:p>
    <w:p w14:paraId="25E77E5C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Vit à domicile avec sa femme. Autonome. 3 enfants.</w:t>
      </w:r>
    </w:p>
    <w:p w14:paraId="3CE75BED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Tabagisme 35PA sevré depuis 1 mois. Pas d’OH.</w:t>
      </w:r>
    </w:p>
    <w:p w14:paraId="12BE5809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B4408F1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TRAITEMENTS HABITUELS DU PATIENT AVANT L’ADMISSION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6C17DDD0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Innovair 2 bouffées par jour </w:t>
      </w:r>
    </w:p>
    <w:p w14:paraId="6AA573B7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Spiriva 1 fois par jour</w:t>
      </w:r>
    </w:p>
    <w:p w14:paraId="685516C2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Ventoline à la demande  </w:t>
      </w:r>
    </w:p>
    <w:p w14:paraId="2357042B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C47AA7B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u w:val="single"/>
          <w:lang w:eastAsia="fr-FR"/>
        </w:rPr>
        <w:t>Mis aux urgences :</w:t>
      </w:r>
    </w:p>
    <w:p w14:paraId="446407C0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Augmentin IV 1g 3 fois par jour </w:t>
      </w:r>
    </w:p>
    <w:p w14:paraId="4C8A2D23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Aérosols Bricanyl/Atrovent 2 fois par jour </w:t>
      </w:r>
    </w:p>
    <w:p w14:paraId="6BF27021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O2 2L/min </w:t>
      </w:r>
    </w:p>
    <w:p w14:paraId="4EC488B7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4BDAF84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HISTOIRE DE LA MALADIE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5C034F64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Dyspnée sifflante depuis 3 jours sans amélioration sous Ventoline, dans un contexte de bronchite et rhinopharyngite, avec expectorations blanchâtres. Pas notion de contage. Admis aux urgences le 26/12. Patient spastique, fébrile et oxygéno-dépendant à 2L/min. Test de grippe négatif. Syndrome inflammatoire biologique sans hyperleucocytose. A la gazométrie, hypoxémie PaO2 51.2mmHg, hypercapnie PaCO2 48mmHg et pH normal à 7.41. Début antibiothérapie par Augmentin IV et transfert dans le service pour suite de prise en charge. </w:t>
      </w:r>
    </w:p>
    <w:p w14:paraId="06099383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86CB672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EXAMEN CLINIQUE ET STATUT FONCTIONNEL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14:paraId="3DA0138C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SpO2 = 95% sous O2 2L </w:t>
      </w:r>
    </w:p>
    <w:p w14:paraId="411ABD6C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TA = 178/81mmHg, Pouls = 111 bpm, Température = 39°C</w:t>
      </w:r>
    </w:p>
    <w:p w14:paraId="39E1B0BA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Poids = 71.5 kg  Taille = 187 cm</w:t>
      </w:r>
    </w:p>
    <w:p w14:paraId="224596E7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2BAF2C2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Frein expiratoire. Diminution global du murmure vésiculaire avec sibilants diffus.</w:t>
      </w:r>
    </w:p>
    <w:p w14:paraId="38FFEA52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Bruits du cœur réguliers, pas de souffle, pouls périphériques perçus, pas d’œdèmes des membres inférieurs</w:t>
      </w:r>
    </w:p>
    <w:p w14:paraId="4CCD3091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Abdomen tendu, pléthorique mais dépressible, hépatomégalie à 2 TDD, pas de splénomégalie, BHA+, pas de trouble du transit </w:t>
      </w:r>
    </w:p>
    <w:p w14:paraId="76CD1047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3F65952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ACTES TECHNIQUES, EXAMENS COMPLEMENTAIRES ET BIOLOGIQUES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0CCD7D6D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u w:val="single"/>
          <w:lang w:eastAsia="fr-FR"/>
        </w:rPr>
        <w:t>Radiographie thoracique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> : syndrome bronchique. Hile droit volumineux.</w:t>
      </w:r>
    </w:p>
    <w:p w14:paraId="425181E2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</w:p>
    <w:p w14:paraId="4BF09949" w14:textId="77777777" w:rsidR="00DF5E23" w:rsidRPr="00DF5E23" w:rsidRDefault="00DF5E23" w:rsidP="00DF5E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5E23">
        <w:rPr>
          <w:rFonts w:ascii="Arial" w:eastAsia="Times New Roman" w:hAnsi="Arial" w:cs="Arial"/>
          <w:sz w:val="20"/>
          <w:szCs w:val="20"/>
          <w:u w:val="single"/>
          <w:lang w:eastAsia="fr-FR"/>
        </w:rPr>
        <w:t>Biologie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> :</w:t>
      </w:r>
      <w:r w:rsidRPr="00DF5E23">
        <w:rPr>
          <w:rFonts w:ascii="Arial" w:hAnsi="Arial" w:cs="Arial"/>
          <w:sz w:val="20"/>
          <w:szCs w:val="20"/>
        </w:rPr>
        <w:t xml:space="preserve"> syndrome inflammatoire biologique sans hyperleucocytose, CRP 112mg/L, Hémoglobine 14.6g/dL, Plaquettes 202G/L, lymphopénie 0.6 G/L</w:t>
      </w:r>
    </w:p>
    <w:p w14:paraId="68356BB8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hAnsi="Arial" w:cs="Arial"/>
          <w:sz w:val="20"/>
          <w:szCs w:val="20"/>
        </w:rPr>
        <w:t xml:space="preserve">Pas de trouble ionique, bonne fonction rénale avec urée 6.8mM, créatinine 79µM et DFG  93ml/min </w:t>
      </w:r>
    </w:p>
    <w:p w14:paraId="647268C1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</w:p>
    <w:p w14:paraId="14299812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u w:val="single"/>
          <w:lang w:eastAsia="fr-FR"/>
        </w:rPr>
        <w:t>ECG 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: rythme sinusal régulier à 112/min, pas de trouble de repolarisation </w:t>
      </w:r>
    </w:p>
    <w:p w14:paraId="1ABBA9DB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C6FFCB1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u w:val="single"/>
          <w:lang w:eastAsia="fr-FR"/>
        </w:rPr>
        <w:t>Hémocultures du 26/12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 : négatives. </w:t>
      </w:r>
    </w:p>
    <w:p w14:paraId="5F3DECBD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5AFF1B7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u w:val="single"/>
          <w:lang w:eastAsia="fr-FR"/>
        </w:rPr>
        <w:t>ECBC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> : Haemophilus influenzae 10^8 sensible à l’Augmentin.</w:t>
      </w:r>
    </w:p>
    <w:p w14:paraId="29D8D844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EED79EC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u w:val="single"/>
          <w:lang w:eastAsia="fr-FR"/>
        </w:rPr>
        <w:t>TDM thoracique injecté le 08/01/2018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> : Pas de lésion suspecte.</w:t>
      </w:r>
    </w:p>
    <w:p w14:paraId="776B4F0A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Le tronc de l’artère pulmonaire est mesuré à 35 mm avec une artère pulmonaire droite mesurée à 30 mm, une artère pulmonaire gauche à 25 mm.</w:t>
      </w:r>
      <w:r w:rsidRPr="00DF5E23">
        <w:rPr>
          <w:rFonts w:ascii="Arial" w:hAnsi="Arial" w:cs="Arial"/>
          <w:sz w:val="20"/>
          <w:szCs w:val="20"/>
        </w:rPr>
        <w:t xml:space="preserve"> 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>Pas de dilatation des cavités droites</w:t>
      </w:r>
    </w:p>
    <w:p w14:paraId="6AC419A8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01938F2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u w:val="single"/>
          <w:lang w:eastAsia="fr-FR"/>
        </w:rPr>
        <w:t>Test de marche 08/01/2018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 : distance parcourue = 280mètres, SpO2 au début de l’épreuve = 93% en AA, SpO2 en fin d’épreuve = 90% en AA, pas d’arrêt. </w:t>
      </w:r>
    </w:p>
    <w:p w14:paraId="62AA5994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C3B6F6A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F2E0528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EVOLUTION DANS LE SERVICE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3388AC98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Aérosolthérapie et antibiothérapie probabiliste par Augmentin pendant 7 jours. Documentation microbiologique qui retrouve un Haemophilus Influenzae à un seuil pathogène. Antibiothérapie adaptée à l’antibiogramme.</w:t>
      </w:r>
    </w:p>
    <w:p w14:paraId="1D520DA0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Kinésithérapie respiratoire associée avec bonne évolution sur le plan clinique et fonctionnel.</w:t>
      </w:r>
    </w:p>
    <w:p w14:paraId="6FE174C2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Sevrage progressif de l’oxygène. Pas de besoins en oxygène à l’effort.</w:t>
      </w:r>
    </w:p>
    <w:p w14:paraId="37493B2D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F6FFB34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Réalisation d’un TDM thoracique injecté devant un aspect radiographie de gros hile droit. Pas de lésion suspecte mise en évidence.</w:t>
      </w:r>
    </w:p>
    <w:p w14:paraId="5604A2CD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AE6730F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Retour à  domicile avec surveillance et kinésithérapie à domicile. </w:t>
      </w:r>
    </w:p>
    <w:p w14:paraId="45D8BF18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Suivi à reprendre avec le </w:t>
      </w:r>
      <w:r>
        <w:rPr>
          <w:rFonts w:ascii="Arial" w:eastAsia="Times New Roman" w:hAnsi="Arial" w:cs="Arial"/>
          <w:sz w:val="20"/>
          <w:szCs w:val="20"/>
          <w:lang w:eastAsia="fr-FR"/>
        </w:rPr>
        <w:t>médecin traitant</w:t>
      </w:r>
      <w:r w:rsidRPr="00DF5E23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2727E1D9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0100B69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292A338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SYNTHESE MEDICALE DU SEJOUR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> :</w:t>
      </w:r>
    </w:p>
    <w:p w14:paraId="0E8C80A6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Décompensation infectieuse de BPCO à Haemophilus influenzae.</w:t>
      </w:r>
    </w:p>
    <w:p w14:paraId="3F3029F6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35C68B0C" w14:textId="77777777" w:rsidR="00DF5E23" w:rsidRPr="00DF5E23" w:rsidRDefault="00DF5E23" w:rsidP="00DF5E2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Patient porteur de BMR ou BHRe : NON </w:t>
      </w:r>
    </w:p>
    <w:p w14:paraId="1CD12C8B" w14:textId="77777777" w:rsidR="00DF5E23" w:rsidRPr="00DF5E23" w:rsidRDefault="00DF5E23" w:rsidP="00DF5E2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Patient transfusé au cours du séjour : NON</w:t>
      </w:r>
    </w:p>
    <w:p w14:paraId="1FA69A87" w14:textId="77777777" w:rsidR="00DF5E23" w:rsidRPr="00DF5E23" w:rsidRDefault="00DF5E23" w:rsidP="00DF5E2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>Evènement indésirable : NON</w:t>
      </w:r>
    </w:p>
    <w:p w14:paraId="5582F233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B928178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TRAITEMENT DU PATIENT LA SORTIE</w:t>
      </w:r>
      <w:r w:rsidRPr="00DF5E23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:</w:t>
      </w:r>
    </w:p>
    <w:p w14:paraId="5E7DA47F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Dafalgan 500mg 2 comprimés 3 fois par jour en cas de fièvre </w:t>
      </w:r>
    </w:p>
    <w:p w14:paraId="151C760E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Innovair 1 bouffées matin et soir </w:t>
      </w:r>
    </w:p>
    <w:p w14:paraId="7FE9A95C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Spiriva 18mcg 1 gélule le matin </w:t>
      </w:r>
    </w:p>
    <w:p w14:paraId="42132A0E" w14:textId="77777777" w:rsidR="00DF5E23" w:rsidRPr="00DF5E23" w:rsidRDefault="00DF5E23" w:rsidP="00DF5E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F5E23">
        <w:rPr>
          <w:rFonts w:ascii="Arial" w:eastAsia="Times New Roman" w:hAnsi="Arial" w:cs="Arial"/>
          <w:sz w:val="20"/>
          <w:szCs w:val="20"/>
          <w:lang w:eastAsia="fr-FR"/>
        </w:rPr>
        <w:t xml:space="preserve">Ventoline à la demande  </w:t>
      </w:r>
    </w:p>
    <w:p w14:paraId="744129D5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47BE5" w14:textId="77777777" w:rsidR="00531DA8" w:rsidRDefault="00531DA8" w:rsidP="00C35B2B">
      <w:pPr>
        <w:spacing w:after="0" w:line="240" w:lineRule="auto"/>
      </w:pPr>
      <w:r>
        <w:separator/>
      </w:r>
    </w:p>
  </w:endnote>
  <w:endnote w:type="continuationSeparator" w:id="0">
    <w:p w14:paraId="0944E28E" w14:textId="77777777" w:rsidR="00531DA8" w:rsidRDefault="00531DA8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EB66" w14:textId="77777777" w:rsidR="00C075F1" w:rsidRDefault="00C075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83398" w14:textId="77777777" w:rsidR="00C075F1" w:rsidRDefault="00C075F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7D76F" w14:textId="77777777" w:rsidR="00C075F1" w:rsidRDefault="00C075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CF77D" w14:textId="77777777" w:rsidR="00531DA8" w:rsidRDefault="00531DA8" w:rsidP="00C35B2B">
      <w:pPr>
        <w:spacing w:after="0" w:line="240" w:lineRule="auto"/>
      </w:pPr>
      <w:r>
        <w:separator/>
      </w:r>
    </w:p>
  </w:footnote>
  <w:footnote w:type="continuationSeparator" w:id="0">
    <w:p w14:paraId="3DC15AEB" w14:textId="77777777" w:rsidR="00531DA8" w:rsidRDefault="00531DA8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CD32D" w14:textId="77777777" w:rsidR="00C075F1" w:rsidRDefault="00C075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114D04D0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B4F9DB5" w14:textId="30873B54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8622056" w14:textId="77777777" w:rsidR="00C35B2B" w:rsidRPr="00C35B2B" w:rsidRDefault="00C35B2B" w:rsidP="004F4B90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4F4B90">
            <w:rPr>
              <w:b/>
            </w:rPr>
            <w:t>2</w:t>
          </w:r>
          <w:r w:rsidR="005F257E">
            <w:rPr>
              <w:b/>
            </w:rPr>
            <w:t>1-20</w:t>
          </w:r>
          <w:r w:rsidR="004F4B90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77F7F8D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57A6C67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BE6911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DD19248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1BE5BD95" w14:textId="77777777" w:rsidR="007A3296" w:rsidRDefault="004352B8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PNEUMO1</w:t>
          </w:r>
        </w:p>
      </w:tc>
    </w:tr>
  </w:tbl>
  <w:p w14:paraId="34195638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5BF8" w14:textId="77777777" w:rsidR="00C075F1" w:rsidRDefault="00C075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74948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1740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2445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87847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25CAE"/>
    <w:rsid w:val="00162346"/>
    <w:rsid w:val="00204AF9"/>
    <w:rsid w:val="0024011D"/>
    <w:rsid w:val="00247C36"/>
    <w:rsid w:val="002860FE"/>
    <w:rsid w:val="002913B0"/>
    <w:rsid w:val="004352B8"/>
    <w:rsid w:val="004564D3"/>
    <w:rsid w:val="004F4B90"/>
    <w:rsid w:val="005076D4"/>
    <w:rsid w:val="00531DA8"/>
    <w:rsid w:val="005F257E"/>
    <w:rsid w:val="00601522"/>
    <w:rsid w:val="006C4435"/>
    <w:rsid w:val="00702C19"/>
    <w:rsid w:val="00736633"/>
    <w:rsid w:val="007910CB"/>
    <w:rsid w:val="007927EC"/>
    <w:rsid w:val="007A3296"/>
    <w:rsid w:val="007C31B9"/>
    <w:rsid w:val="008904CD"/>
    <w:rsid w:val="00953A48"/>
    <w:rsid w:val="00A27092"/>
    <w:rsid w:val="00A91A8C"/>
    <w:rsid w:val="00B2522B"/>
    <w:rsid w:val="00B8227E"/>
    <w:rsid w:val="00BA7C0A"/>
    <w:rsid w:val="00C075F1"/>
    <w:rsid w:val="00C35B2B"/>
    <w:rsid w:val="00C46F96"/>
    <w:rsid w:val="00DA2F9B"/>
    <w:rsid w:val="00DE1908"/>
    <w:rsid w:val="00DF5E23"/>
    <w:rsid w:val="00E51A72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DBCAB"/>
  <w15:docId w15:val="{A139A4EA-89FB-4F69-B20F-C1EFFE3A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9DAF7-8B92-459B-B517-612B832F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7</cp:revision>
  <cp:lastPrinted>2015-09-09T16:36:00Z</cp:lastPrinted>
  <dcterms:created xsi:type="dcterms:W3CDTF">2018-08-08T15:10:00Z</dcterms:created>
  <dcterms:modified xsi:type="dcterms:W3CDTF">2024-10-08T09:43:00Z</dcterms:modified>
</cp:coreProperties>
</file>