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66861" w14:textId="4556B467" w:rsidR="006E69A9" w:rsidRDefault="006E69A9" w:rsidP="006E69A9">
      <w:pPr>
        <w:rPr>
          <w:b/>
          <w:bCs/>
        </w:rPr>
      </w:pPr>
      <w:r>
        <w:rPr>
          <w:b/>
          <w:bCs/>
        </w:rPr>
        <w:t xml:space="preserve">CAS </w:t>
      </w:r>
      <w:r w:rsidR="00365D9B">
        <w:rPr>
          <w:b/>
          <w:bCs/>
        </w:rPr>
        <w:t xml:space="preserve">CLINIQUE </w:t>
      </w:r>
      <w:r>
        <w:rPr>
          <w:b/>
          <w:bCs/>
        </w:rPr>
        <w:t>1</w:t>
      </w:r>
    </w:p>
    <w:p w14:paraId="491D2370" w14:textId="51ED815C" w:rsidR="004A451A" w:rsidRDefault="00753897" w:rsidP="00967B7D">
      <w:pPr>
        <w:spacing w:after="0"/>
        <w:rPr>
          <w:b/>
          <w:bCs/>
        </w:rPr>
      </w:pPr>
      <w:r w:rsidRPr="00753897">
        <w:t>Une patiente de 24 ans, primipare et primigeste, se présente pour un accouchement à terme. L'accouchement s'est déroulé en présentation céphalique, donnant naissance à une petite fille de 3300 g</w:t>
      </w:r>
      <w:r w:rsidRPr="00753897">
        <w:rPr>
          <w:b/>
          <w:bCs/>
        </w:rPr>
        <w:t>.</w:t>
      </w:r>
    </w:p>
    <w:p w14:paraId="41241C10" w14:textId="77777777" w:rsidR="00753897" w:rsidRDefault="00753897" w:rsidP="00967B7D">
      <w:pPr>
        <w:spacing w:after="0"/>
        <w:rPr>
          <w:b/>
          <w:bCs/>
        </w:rPr>
      </w:pPr>
    </w:p>
    <w:p w14:paraId="1B49D397" w14:textId="2D800B53" w:rsidR="00967B7D" w:rsidRDefault="00967B7D" w:rsidP="00967B7D">
      <w:pPr>
        <w:spacing w:after="0"/>
        <w:rPr>
          <w:b/>
          <w:bCs/>
        </w:rPr>
      </w:pPr>
    </w:p>
    <w:p w14:paraId="13391BC4" w14:textId="77777777" w:rsidR="00B53BDF" w:rsidRPr="006F2967" w:rsidRDefault="00B53BDF" w:rsidP="00B53BDF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F2967">
        <w:rPr>
          <w:rFonts w:asciiTheme="minorHAnsi" w:hAnsiTheme="minorHAnsi" w:cstheme="minorHAnsi"/>
          <w:b/>
          <w:color w:val="FF0000"/>
          <w:sz w:val="24"/>
          <w:szCs w:val="24"/>
        </w:rPr>
        <w:t>REGLE T12 accouchement normal</w:t>
      </w:r>
    </w:p>
    <w:p w14:paraId="10EAF490" w14:textId="77777777" w:rsidR="00B53BDF" w:rsidRPr="006F2967" w:rsidRDefault="00B53BDF" w:rsidP="00B53B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967">
        <w:rPr>
          <w:rFonts w:asciiTheme="minorHAnsi" w:hAnsiTheme="minorHAnsi" w:cstheme="minorHAnsi"/>
          <w:b/>
          <w:sz w:val="24"/>
          <w:szCs w:val="24"/>
        </w:rPr>
        <w:t>DP</w:t>
      </w:r>
      <w:r w:rsidRPr="006F2967">
        <w:rPr>
          <w:rFonts w:asciiTheme="minorHAnsi" w:hAnsiTheme="minorHAnsi" w:cstheme="minorHAnsi"/>
          <w:sz w:val="24"/>
          <w:szCs w:val="24"/>
        </w:rPr>
        <w:t> : O80.0 Accouchement spontané par présentation du sommet</w:t>
      </w:r>
      <w:r w:rsidRPr="006F2967">
        <w:rPr>
          <w:rFonts w:asciiTheme="minorHAnsi" w:hAnsiTheme="minorHAnsi" w:cstheme="minorHAnsi"/>
          <w:sz w:val="24"/>
          <w:szCs w:val="24"/>
        </w:rPr>
        <w:br/>
      </w:r>
      <w:r w:rsidRPr="006F2967">
        <w:rPr>
          <w:rFonts w:asciiTheme="minorHAnsi" w:hAnsiTheme="minorHAnsi" w:cstheme="minorHAnsi"/>
          <w:b/>
          <w:sz w:val="24"/>
          <w:szCs w:val="24"/>
        </w:rPr>
        <w:t>DAS</w:t>
      </w:r>
      <w:r w:rsidRPr="006F2967">
        <w:rPr>
          <w:rFonts w:asciiTheme="minorHAnsi" w:hAnsiTheme="minorHAnsi" w:cstheme="minorHAnsi"/>
          <w:sz w:val="24"/>
          <w:szCs w:val="24"/>
        </w:rPr>
        <w:t> : Z37.0 Naissance unique, enfant vivant</w:t>
      </w:r>
    </w:p>
    <w:p w14:paraId="20B5014B" w14:textId="77777777" w:rsidR="00B53BDF" w:rsidRDefault="00B53BDF" w:rsidP="00B53B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FF70F0" w14:textId="77777777" w:rsidR="00B53BDF" w:rsidRDefault="00B53BDF" w:rsidP="00B53B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967">
        <w:rPr>
          <w:rFonts w:asciiTheme="minorHAnsi" w:hAnsiTheme="minorHAnsi" w:cstheme="minorHAnsi"/>
          <w:sz w:val="24"/>
          <w:szCs w:val="24"/>
        </w:rPr>
        <w:t>Le code Z37.0 est indispensable dans ce RUM. Il permet de comptabiliser les naissances. C’est un diagnostic associé par convention.</w:t>
      </w:r>
    </w:p>
    <w:p w14:paraId="4BCE946F" w14:textId="77777777" w:rsidR="00967B7D" w:rsidRDefault="00967B7D" w:rsidP="00967B7D">
      <w:pPr>
        <w:spacing w:after="0"/>
        <w:rPr>
          <w:b/>
          <w:bCs/>
          <w:lang w:val="it-IT"/>
        </w:rPr>
      </w:pPr>
    </w:p>
    <w:p w14:paraId="5AAC0C01" w14:textId="77777777" w:rsidR="004A451A" w:rsidRDefault="004A451A" w:rsidP="00967B7D">
      <w:pPr>
        <w:spacing w:after="0"/>
      </w:pPr>
    </w:p>
    <w:p w14:paraId="11F2F91F" w14:textId="77777777" w:rsidR="00967B7D" w:rsidRDefault="00967B7D" w:rsidP="00967B7D">
      <w:pPr>
        <w:spacing w:after="0"/>
        <w:rPr>
          <w:b/>
          <w:bCs/>
        </w:rPr>
      </w:pPr>
    </w:p>
    <w:p w14:paraId="038E820D" w14:textId="77777777" w:rsidR="00967B7D" w:rsidRDefault="00967B7D" w:rsidP="00967B7D">
      <w:pPr>
        <w:spacing w:after="0"/>
        <w:rPr>
          <w:b/>
          <w:bCs/>
        </w:rPr>
      </w:pPr>
    </w:p>
    <w:p w14:paraId="4F2144CF" w14:textId="751CB3CE" w:rsidR="00967B7D" w:rsidRDefault="00967B7D" w:rsidP="00967B7D">
      <w:pPr>
        <w:spacing w:after="0"/>
        <w:rPr>
          <w:b/>
          <w:bCs/>
        </w:rPr>
      </w:pPr>
      <w:r w:rsidRPr="00742E33">
        <w:rPr>
          <w:b/>
          <w:bCs/>
        </w:rPr>
        <w:t>CAS CLINIQUE 2</w:t>
      </w:r>
    </w:p>
    <w:p w14:paraId="3F51E4CA" w14:textId="77777777" w:rsidR="00967B7D" w:rsidRPr="00742E33" w:rsidRDefault="00967B7D" w:rsidP="00967B7D">
      <w:pPr>
        <w:spacing w:after="0"/>
      </w:pPr>
    </w:p>
    <w:p w14:paraId="034751BA" w14:textId="5F77B85E" w:rsidR="00D8094E" w:rsidRPr="00753897" w:rsidRDefault="00753897" w:rsidP="00967B7D">
      <w:pPr>
        <w:spacing w:after="0"/>
      </w:pPr>
      <w:r w:rsidRPr="00753897">
        <w:t>Patiente de 23 semaines d’aménorrhée, portant un fœtus diagnostiqué avec un spina bifida. Hospitalisation en vue d'une interruption médicale de grossesse, suivie d’un déclenchement pour un accouchement par voie basse.</w:t>
      </w:r>
    </w:p>
    <w:p w14:paraId="44565DBF" w14:textId="7D90BCDA" w:rsidR="00967B7D" w:rsidRPr="00742E33" w:rsidRDefault="00967B7D" w:rsidP="00967B7D">
      <w:pPr>
        <w:spacing w:after="0"/>
        <w:rPr>
          <w:b/>
          <w:bCs/>
        </w:rPr>
      </w:pPr>
    </w:p>
    <w:p w14:paraId="02DCC8E7" w14:textId="77777777" w:rsidR="00B53BDF" w:rsidRPr="006F2967" w:rsidRDefault="00B53BDF" w:rsidP="00B53BDF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F2967">
        <w:rPr>
          <w:rFonts w:asciiTheme="minorHAnsi" w:hAnsiTheme="minorHAnsi" w:cstheme="minorHAnsi"/>
          <w:b/>
          <w:color w:val="FF0000"/>
          <w:sz w:val="24"/>
          <w:szCs w:val="24"/>
        </w:rPr>
        <w:t>REGLE T9 traitement unique médical</w:t>
      </w:r>
    </w:p>
    <w:p w14:paraId="6B13F558" w14:textId="77777777" w:rsidR="00B53BDF" w:rsidRPr="006F2967" w:rsidRDefault="00B53BDF" w:rsidP="00B53B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967">
        <w:rPr>
          <w:rFonts w:asciiTheme="minorHAnsi" w:hAnsiTheme="minorHAnsi" w:cstheme="minorHAnsi"/>
          <w:b/>
          <w:sz w:val="24"/>
          <w:szCs w:val="24"/>
        </w:rPr>
        <w:t>DP</w:t>
      </w:r>
      <w:r w:rsidRPr="006F2967">
        <w:rPr>
          <w:rFonts w:asciiTheme="minorHAnsi" w:hAnsiTheme="minorHAnsi" w:cstheme="minorHAnsi"/>
          <w:sz w:val="24"/>
          <w:szCs w:val="24"/>
        </w:rPr>
        <w:t> : O35.0 Soins maternels pour malformation (présumée) du système nerveux central du fœtus</w:t>
      </w:r>
      <w:r w:rsidRPr="006F2967">
        <w:rPr>
          <w:rFonts w:asciiTheme="minorHAnsi" w:hAnsiTheme="minorHAnsi" w:cstheme="minorHAnsi"/>
          <w:sz w:val="24"/>
          <w:szCs w:val="24"/>
        </w:rPr>
        <w:br/>
      </w:r>
      <w:r w:rsidRPr="006F2967">
        <w:rPr>
          <w:rFonts w:asciiTheme="minorHAnsi" w:hAnsiTheme="minorHAnsi" w:cstheme="minorHAnsi"/>
          <w:b/>
          <w:sz w:val="24"/>
          <w:szCs w:val="24"/>
        </w:rPr>
        <w:t>DAS</w:t>
      </w:r>
      <w:r w:rsidRPr="006F2967">
        <w:rPr>
          <w:rFonts w:asciiTheme="minorHAnsi" w:hAnsiTheme="minorHAnsi" w:cstheme="minorHAnsi"/>
          <w:sz w:val="24"/>
          <w:szCs w:val="24"/>
        </w:rPr>
        <w:t xml:space="preserve"> Z37.11 Naissance unique, enfant mort-né, à la suite d'une interruption de la grossesse pour motif médical</w:t>
      </w:r>
    </w:p>
    <w:p w14:paraId="77B83059" w14:textId="77777777" w:rsidR="00B53BDF" w:rsidRPr="006F2967" w:rsidRDefault="00B53BDF" w:rsidP="00B53B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23AF27" w14:textId="77777777" w:rsidR="00B53BDF" w:rsidRPr="006F2967" w:rsidRDefault="00B53BDF" w:rsidP="00B53BDF">
      <w:pPr>
        <w:pStyle w:val="Paragraphedeliste"/>
        <w:spacing w:after="0" w:line="24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6F2967">
        <w:rPr>
          <w:rFonts w:asciiTheme="minorHAnsi" w:hAnsiTheme="minorHAnsi" w:cstheme="minorHAnsi"/>
          <w:sz w:val="24"/>
          <w:szCs w:val="24"/>
        </w:rPr>
        <w:t>Faire le RUM du fœtus produit de l’IMG</w:t>
      </w:r>
      <w:r w:rsidRPr="006F2967">
        <w:rPr>
          <w:rFonts w:asciiTheme="minorHAnsi" w:hAnsiTheme="minorHAnsi" w:cstheme="minorHAnsi"/>
          <w:sz w:val="24"/>
          <w:szCs w:val="24"/>
        </w:rPr>
        <w:br/>
      </w:r>
      <w:r w:rsidRPr="006F2967">
        <w:rPr>
          <w:rFonts w:asciiTheme="minorHAnsi" w:hAnsiTheme="minorHAnsi" w:cstheme="minorHAnsi"/>
          <w:b/>
          <w:color w:val="FF0000"/>
          <w:sz w:val="24"/>
          <w:szCs w:val="24"/>
        </w:rPr>
        <w:t>REGLE D1 (cas un peu à part vu la situation, codage décrit dans guide méthodologique)</w:t>
      </w:r>
    </w:p>
    <w:p w14:paraId="24036FDE" w14:textId="77777777" w:rsidR="00B53BDF" w:rsidRPr="006F2967" w:rsidRDefault="00B53BDF" w:rsidP="00B53B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967">
        <w:rPr>
          <w:rFonts w:asciiTheme="minorHAnsi" w:hAnsiTheme="minorHAnsi" w:cstheme="minorHAnsi"/>
          <w:b/>
          <w:sz w:val="24"/>
          <w:szCs w:val="24"/>
        </w:rPr>
        <w:t>DP</w:t>
      </w:r>
      <w:r>
        <w:rPr>
          <w:rFonts w:asciiTheme="minorHAnsi" w:hAnsiTheme="minorHAnsi" w:cstheme="minorHAnsi"/>
          <w:sz w:val="24"/>
          <w:szCs w:val="24"/>
        </w:rPr>
        <w:t xml:space="preserve"> : </w:t>
      </w:r>
      <w:r w:rsidRPr="00FB7AF2">
        <w:rPr>
          <w:rFonts w:asciiTheme="minorHAnsi" w:hAnsiTheme="minorHAnsi" w:cstheme="minorHAnsi"/>
          <w:sz w:val="24"/>
          <w:szCs w:val="24"/>
        </w:rPr>
        <w:t xml:space="preserve">P95+0 Mort fœtale in utero ou per partum à la suite d’une interruption médicale de grossesse </w:t>
      </w:r>
      <w:r w:rsidRPr="006F296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2E76580" w14:textId="77777777" w:rsidR="00B53BDF" w:rsidRPr="006F2967" w:rsidRDefault="00B53BDF" w:rsidP="00B53B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967">
        <w:rPr>
          <w:rFonts w:asciiTheme="minorHAnsi" w:hAnsiTheme="minorHAnsi" w:cstheme="minorHAnsi"/>
          <w:b/>
          <w:sz w:val="24"/>
          <w:szCs w:val="24"/>
        </w:rPr>
        <w:t>DAS</w:t>
      </w:r>
      <w:r w:rsidRPr="006F2967">
        <w:rPr>
          <w:rFonts w:asciiTheme="minorHAnsi" w:hAnsiTheme="minorHAnsi" w:cstheme="minorHAnsi"/>
          <w:sz w:val="24"/>
          <w:szCs w:val="24"/>
        </w:rPr>
        <w:t> : Q05.9 Spina bifida, sans précision</w:t>
      </w:r>
    </w:p>
    <w:p w14:paraId="722DAEC5" w14:textId="77777777" w:rsidR="00B53BDF" w:rsidRPr="006F2967" w:rsidRDefault="00B53BDF" w:rsidP="00B53BD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6F2967">
        <w:rPr>
          <w:rFonts w:asciiTheme="minorHAnsi" w:hAnsiTheme="minorHAnsi" w:cstheme="minorHAnsi"/>
          <w:sz w:val="24"/>
          <w:szCs w:val="24"/>
        </w:rPr>
        <w:t>On retrouve les malformations congénitales dans le chapitre « Q ».</w:t>
      </w:r>
    </w:p>
    <w:p w14:paraId="0CDAB8BE" w14:textId="77777777" w:rsidR="00753897" w:rsidRDefault="00753897" w:rsidP="00967B7D">
      <w:pPr>
        <w:spacing w:after="0"/>
      </w:pPr>
    </w:p>
    <w:p w14:paraId="66C47509" w14:textId="77777777" w:rsidR="00B53BDF" w:rsidRDefault="00B53BDF" w:rsidP="00967B7D">
      <w:pPr>
        <w:spacing w:after="0"/>
      </w:pPr>
    </w:p>
    <w:p w14:paraId="11B1393C" w14:textId="77777777" w:rsidR="00B53BDF" w:rsidRDefault="00B53BDF" w:rsidP="00967B7D">
      <w:pPr>
        <w:spacing w:after="0"/>
      </w:pPr>
    </w:p>
    <w:p w14:paraId="705A66B8" w14:textId="77777777" w:rsidR="00753897" w:rsidRDefault="00753897" w:rsidP="00967B7D">
      <w:pPr>
        <w:spacing w:after="0"/>
      </w:pPr>
    </w:p>
    <w:p w14:paraId="74F60EB1" w14:textId="3DEE0C4B" w:rsidR="00967B7D" w:rsidRDefault="00967B7D" w:rsidP="00967B7D">
      <w:pPr>
        <w:spacing w:after="0"/>
        <w:rPr>
          <w:b/>
          <w:bCs/>
        </w:rPr>
      </w:pPr>
      <w:r>
        <w:rPr>
          <w:b/>
          <w:bCs/>
        </w:rPr>
        <w:lastRenderedPageBreak/>
        <w:t>C</w:t>
      </w:r>
      <w:r w:rsidRPr="00742E33">
        <w:rPr>
          <w:b/>
          <w:bCs/>
        </w:rPr>
        <w:t>AS CLINIQUE</w:t>
      </w:r>
      <w:r>
        <w:rPr>
          <w:b/>
          <w:bCs/>
        </w:rPr>
        <w:t xml:space="preserve"> 3</w:t>
      </w:r>
    </w:p>
    <w:p w14:paraId="4F595DCF" w14:textId="77777777" w:rsidR="00967B7D" w:rsidRDefault="00967B7D" w:rsidP="00967B7D">
      <w:pPr>
        <w:spacing w:after="0"/>
        <w:rPr>
          <w:b/>
          <w:bCs/>
        </w:rPr>
      </w:pPr>
    </w:p>
    <w:p w14:paraId="449A02C1" w14:textId="77777777" w:rsidR="00753897" w:rsidRPr="00753897" w:rsidRDefault="00753897" w:rsidP="00753897">
      <w:pPr>
        <w:spacing w:after="0" w:line="240" w:lineRule="auto"/>
      </w:pPr>
      <w:r w:rsidRPr="00753897">
        <w:rPr>
          <w:b/>
          <w:bCs/>
        </w:rPr>
        <w:t>Motif d’hospitalisation</w:t>
      </w:r>
      <w:r w:rsidRPr="00753897">
        <w:t xml:space="preserve"> : Accouchement par césarienne programmée.</w:t>
      </w:r>
    </w:p>
    <w:p w14:paraId="63687755" w14:textId="5167F64E" w:rsidR="00753897" w:rsidRPr="00753897" w:rsidRDefault="00753897" w:rsidP="00753897">
      <w:pPr>
        <w:spacing w:after="0" w:line="240" w:lineRule="auto"/>
      </w:pPr>
      <w:r w:rsidRPr="00753897">
        <w:rPr>
          <w:b/>
          <w:bCs/>
        </w:rPr>
        <w:t xml:space="preserve">Antécédents </w:t>
      </w:r>
      <w:r w:rsidRPr="00753897">
        <w:t>:</w:t>
      </w:r>
    </w:p>
    <w:p w14:paraId="39B6F430" w14:textId="7F60FEAF" w:rsidR="00753897" w:rsidRPr="00753897" w:rsidRDefault="00753897" w:rsidP="00753897">
      <w:pPr>
        <w:numPr>
          <w:ilvl w:val="0"/>
          <w:numId w:val="37"/>
        </w:numPr>
        <w:spacing w:after="0" w:line="240" w:lineRule="auto"/>
      </w:pPr>
      <w:r>
        <w:t>Règle</w:t>
      </w:r>
      <w:r w:rsidRPr="00753897">
        <w:t xml:space="preserve"> à 13 ans, cycles réguliers.</w:t>
      </w:r>
    </w:p>
    <w:p w14:paraId="3AC29607" w14:textId="77777777" w:rsidR="00753897" w:rsidRPr="00753897" w:rsidRDefault="00753897" w:rsidP="00753897">
      <w:pPr>
        <w:numPr>
          <w:ilvl w:val="0"/>
          <w:numId w:val="37"/>
        </w:numPr>
        <w:spacing w:after="0" w:line="240" w:lineRule="auto"/>
      </w:pPr>
      <w:r w:rsidRPr="00753897">
        <w:t>Une grossesse antérieure avec accouchement par césarienne en 2017 pour souffrance fœtale.</w:t>
      </w:r>
    </w:p>
    <w:p w14:paraId="5602540C" w14:textId="77777777" w:rsidR="00753897" w:rsidRPr="00753897" w:rsidRDefault="00753897" w:rsidP="00753897">
      <w:pPr>
        <w:numPr>
          <w:ilvl w:val="0"/>
          <w:numId w:val="37"/>
        </w:numPr>
        <w:spacing w:after="0" w:line="240" w:lineRule="auto"/>
      </w:pPr>
      <w:r w:rsidRPr="00753897">
        <w:t>Groupe sanguin : A+.</w:t>
      </w:r>
    </w:p>
    <w:p w14:paraId="325F3178" w14:textId="77777777" w:rsidR="00753897" w:rsidRPr="00753897" w:rsidRDefault="00753897" w:rsidP="00753897">
      <w:pPr>
        <w:numPr>
          <w:ilvl w:val="0"/>
          <w:numId w:val="37"/>
        </w:numPr>
        <w:spacing w:after="0" w:line="240" w:lineRule="auto"/>
      </w:pPr>
      <w:r w:rsidRPr="00753897">
        <w:t>Sérologies : toxoplasmose et rubéole négatives.</w:t>
      </w:r>
    </w:p>
    <w:p w14:paraId="08F98BA9" w14:textId="77777777" w:rsidR="00753897" w:rsidRPr="00753897" w:rsidRDefault="00753897" w:rsidP="00753897">
      <w:pPr>
        <w:numPr>
          <w:ilvl w:val="0"/>
          <w:numId w:val="37"/>
        </w:numPr>
        <w:spacing w:after="0" w:line="240" w:lineRule="auto"/>
      </w:pPr>
      <w:r w:rsidRPr="00753897">
        <w:t>Prise de poids durant la grossesse actuelle : 16 kg.</w:t>
      </w:r>
    </w:p>
    <w:p w14:paraId="686F754F" w14:textId="4DE5AA71" w:rsidR="00753897" w:rsidRPr="00753897" w:rsidRDefault="00753897" w:rsidP="00753897">
      <w:pPr>
        <w:spacing w:after="0" w:line="240" w:lineRule="auto"/>
        <w:rPr>
          <w:b/>
          <w:bCs/>
        </w:rPr>
      </w:pPr>
      <w:r w:rsidRPr="00753897">
        <w:rPr>
          <w:b/>
          <w:bCs/>
        </w:rPr>
        <w:t>Déroulement de l’accouchement :</w:t>
      </w:r>
    </w:p>
    <w:p w14:paraId="16F44A44" w14:textId="77777777" w:rsidR="00753897" w:rsidRPr="00753897" w:rsidRDefault="00753897" w:rsidP="00753897">
      <w:pPr>
        <w:numPr>
          <w:ilvl w:val="0"/>
          <w:numId w:val="38"/>
        </w:numPr>
        <w:spacing w:after="0" w:line="240" w:lineRule="auto"/>
      </w:pPr>
      <w:r w:rsidRPr="00753897">
        <w:t>Entrée à 40 SA + 2 jours.</w:t>
      </w:r>
    </w:p>
    <w:p w14:paraId="34D1E221" w14:textId="77777777" w:rsidR="00753897" w:rsidRPr="00753897" w:rsidRDefault="00753897" w:rsidP="00753897">
      <w:pPr>
        <w:numPr>
          <w:ilvl w:val="0"/>
          <w:numId w:val="38"/>
        </w:numPr>
        <w:spacing w:after="0" w:line="240" w:lineRule="auto"/>
      </w:pPr>
      <w:r w:rsidRPr="00753897">
        <w:t>Césarienne programmée pour utérus cicatriciel.</w:t>
      </w:r>
    </w:p>
    <w:p w14:paraId="72DCD424" w14:textId="77777777" w:rsidR="00753897" w:rsidRPr="00753897" w:rsidRDefault="00753897" w:rsidP="00753897">
      <w:pPr>
        <w:numPr>
          <w:ilvl w:val="0"/>
          <w:numId w:val="38"/>
        </w:numPr>
        <w:spacing w:after="0" w:line="240" w:lineRule="auto"/>
      </w:pPr>
      <w:r w:rsidRPr="00753897">
        <w:t>Passage au bloc à 10h30, naissance de Noémie à 10h45.</w:t>
      </w:r>
    </w:p>
    <w:p w14:paraId="1CC36636" w14:textId="77777777" w:rsidR="00753897" w:rsidRPr="00753897" w:rsidRDefault="00753897" w:rsidP="00753897">
      <w:pPr>
        <w:numPr>
          <w:ilvl w:val="1"/>
          <w:numId w:val="38"/>
        </w:numPr>
        <w:spacing w:after="0" w:line="240" w:lineRule="auto"/>
      </w:pPr>
      <w:r w:rsidRPr="00753897">
        <w:t>Poids : 3090 g.</w:t>
      </w:r>
    </w:p>
    <w:p w14:paraId="0F34E649" w14:textId="77777777" w:rsidR="00753897" w:rsidRPr="00753897" w:rsidRDefault="00753897" w:rsidP="00753897">
      <w:pPr>
        <w:numPr>
          <w:ilvl w:val="1"/>
          <w:numId w:val="38"/>
        </w:numPr>
        <w:spacing w:after="0" w:line="240" w:lineRule="auto"/>
      </w:pPr>
      <w:r w:rsidRPr="00753897">
        <w:t>Taille : 50 cm.</w:t>
      </w:r>
    </w:p>
    <w:p w14:paraId="7B7328A0" w14:textId="77777777" w:rsidR="00753897" w:rsidRPr="00753897" w:rsidRDefault="00753897" w:rsidP="00753897">
      <w:pPr>
        <w:numPr>
          <w:ilvl w:val="1"/>
          <w:numId w:val="38"/>
        </w:numPr>
        <w:spacing w:after="0" w:line="240" w:lineRule="auto"/>
      </w:pPr>
      <w:r w:rsidRPr="00753897">
        <w:t>PC : 33 cm.</w:t>
      </w:r>
    </w:p>
    <w:p w14:paraId="0BEA857A" w14:textId="77777777" w:rsidR="00753897" w:rsidRPr="00753897" w:rsidRDefault="00753897" w:rsidP="00753897">
      <w:pPr>
        <w:numPr>
          <w:ilvl w:val="1"/>
          <w:numId w:val="38"/>
        </w:numPr>
        <w:spacing w:after="0" w:line="240" w:lineRule="auto"/>
      </w:pPr>
      <w:r w:rsidRPr="00753897">
        <w:t>Score d'Apgar : 10/10/10.</w:t>
      </w:r>
    </w:p>
    <w:p w14:paraId="3F0F5CD5" w14:textId="6CD8D1C4" w:rsidR="00753897" w:rsidRPr="00753897" w:rsidRDefault="00753897" w:rsidP="00753897">
      <w:pPr>
        <w:spacing w:after="0" w:line="240" w:lineRule="auto"/>
        <w:rPr>
          <w:b/>
          <w:bCs/>
        </w:rPr>
      </w:pPr>
      <w:r w:rsidRPr="00753897">
        <w:rPr>
          <w:b/>
          <w:bCs/>
        </w:rPr>
        <w:t>Suites de couches :</w:t>
      </w:r>
    </w:p>
    <w:p w14:paraId="4B69241B" w14:textId="77777777" w:rsidR="00753897" w:rsidRPr="00753897" w:rsidRDefault="00753897" w:rsidP="00753897">
      <w:pPr>
        <w:numPr>
          <w:ilvl w:val="0"/>
          <w:numId w:val="39"/>
        </w:numPr>
        <w:spacing w:after="0" w:line="240" w:lineRule="auto"/>
      </w:pPr>
      <w:r w:rsidRPr="00753897">
        <w:t>Allaitement maternel.</w:t>
      </w:r>
    </w:p>
    <w:p w14:paraId="1B9AF9A6" w14:textId="77777777" w:rsidR="00753897" w:rsidRPr="00753897" w:rsidRDefault="00753897" w:rsidP="00753897">
      <w:pPr>
        <w:numPr>
          <w:ilvl w:val="0"/>
          <w:numId w:val="39"/>
        </w:numPr>
        <w:spacing w:after="0" w:line="240" w:lineRule="auto"/>
      </w:pPr>
      <w:r w:rsidRPr="00753897">
        <w:t>Suites simples.</w:t>
      </w:r>
    </w:p>
    <w:p w14:paraId="236826FB" w14:textId="77777777" w:rsidR="00753897" w:rsidRPr="00753897" w:rsidRDefault="00753897" w:rsidP="00753897">
      <w:pPr>
        <w:numPr>
          <w:ilvl w:val="0"/>
          <w:numId w:val="39"/>
        </w:numPr>
        <w:spacing w:after="0" w:line="240" w:lineRule="auto"/>
      </w:pPr>
      <w:r w:rsidRPr="00753897">
        <w:t>Bébé : pas de transfert nécessaire.</w:t>
      </w:r>
    </w:p>
    <w:p w14:paraId="6DAC1E35" w14:textId="3B1E43CA" w:rsidR="00753897" w:rsidRPr="00753897" w:rsidRDefault="00753897" w:rsidP="00753897">
      <w:pPr>
        <w:spacing w:after="0" w:line="240" w:lineRule="auto"/>
        <w:rPr>
          <w:b/>
          <w:bCs/>
        </w:rPr>
      </w:pPr>
      <w:r w:rsidRPr="00753897">
        <w:rPr>
          <w:b/>
          <w:bCs/>
        </w:rPr>
        <w:t>Sortie :</w:t>
      </w:r>
    </w:p>
    <w:p w14:paraId="7F0FCBD7" w14:textId="77777777" w:rsidR="00753897" w:rsidRPr="00753897" w:rsidRDefault="00753897" w:rsidP="00753897">
      <w:pPr>
        <w:numPr>
          <w:ilvl w:val="0"/>
          <w:numId w:val="40"/>
        </w:numPr>
        <w:spacing w:after="0" w:line="240" w:lineRule="auto"/>
      </w:pPr>
      <w:r w:rsidRPr="00753897">
        <w:t>Hospitalisation de 6 jours, retour au domicile.</w:t>
      </w:r>
    </w:p>
    <w:p w14:paraId="1C0BE939" w14:textId="77777777" w:rsidR="00753897" w:rsidRPr="00753897" w:rsidRDefault="00753897" w:rsidP="00753897">
      <w:pPr>
        <w:numPr>
          <w:ilvl w:val="0"/>
          <w:numId w:val="40"/>
        </w:numPr>
        <w:spacing w:after="0" w:line="240" w:lineRule="auto"/>
      </w:pPr>
      <w:r w:rsidRPr="00753897">
        <w:t>Traitement : fer, calcium.</w:t>
      </w:r>
    </w:p>
    <w:p w14:paraId="0FFEFBC3" w14:textId="77777777" w:rsidR="00753897" w:rsidRPr="00753897" w:rsidRDefault="00753897" w:rsidP="00753897">
      <w:pPr>
        <w:numPr>
          <w:ilvl w:val="0"/>
          <w:numId w:val="40"/>
        </w:numPr>
        <w:spacing w:after="0" w:line="240" w:lineRule="auto"/>
      </w:pPr>
      <w:r w:rsidRPr="00753897">
        <w:t>Prescription de contraception : Trinordiol.</w:t>
      </w:r>
    </w:p>
    <w:p w14:paraId="3FDF5A42" w14:textId="77777777" w:rsidR="00967B7D" w:rsidRDefault="00967B7D" w:rsidP="00967B7D">
      <w:pPr>
        <w:rPr>
          <w:b/>
          <w:bCs/>
        </w:rPr>
      </w:pPr>
    </w:p>
    <w:p w14:paraId="4DBD608C" w14:textId="77777777" w:rsidR="00B53BDF" w:rsidRPr="006F2967" w:rsidRDefault="00B53BDF" w:rsidP="00B53BDF">
      <w:pPr>
        <w:spacing w:after="120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6F2967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RUM de la mère</w:t>
      </w:r>
    </w:p>
    <w:p w14:paraId="752DC268" w14:textId="77777777" w:rsidR="00B53BDF" w:rsidRPr="001302FA" w:rsidRDefault="00B53BDF" w:rsidP="00B53BDF">
      <w:pPr>
        <w:rPr>
          <w:rFonts w:asciiTheme="minorHAnsi" w:hAnsiTheme="minorHAnsi" w:cstheme="minorHAnsi"/>
          <w:sz w:val="24"/>
          <w:szCs w:val="24"/>
        </w:rPr>
      </w:pPr>
      <w:r w:rsidRPr="001302FA">
        <w:rPr>
          <w:rFonts w:asciiTheme="minorHAnsi" w:hAnsiTheme="minorHAnsi" w:cstheme="minorHAnsi"/>
          <w:sz w:val="24"/>
          <w:szCs w:val="24"/>
        </w:rPr>
        <w:t>DP : O34.2 (Soins maternels pour cicatrice utérine due à une intervention chirurgicale antérieure)</w:t>
      </w:r>
    </w:p>
    <w:p w14:paraId="77881108" w14:textId="77777777" w:rsidR="00B53BDF" w:rsidRDefault="00B53BDF" w:rsidP="00B53BD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302FA">
        <w:rPr>
          <w:rFonts w:asciiTheme="minorHAnsi" w:hAnsiTheme="minorHAnsi" w:cstheme="minorHAnsi"/>
          <w:sz w:val="24"/>
          <w:szCs w:val="24"/>
        </w:rPr>
        <w:t>DAS : Z37.0 (Naissance unique, enfant vivant)</w:t>
      </w:r>
    </w:p>
    <w:p w14:paraId="3A02467C" w14:textId="77777777" w:rsidR="00B53BDF" w:rsidRPr="001302FA" w:rsidRDefault="00B53BDF" w:rsidP="00B53BDF">
      <w:p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O82.</w:t>
      </w:r>
      <w:r w:rsidRPr="00341987">
        <w:rPr>
          <w:rFonts w:asciiTheme="minorHAnsi" w:hAnsiTheme="minorHAnsi" w:cstheme="minorHAnsi"/>
          <w:sz w:val="24"/>
          <w:szCs w:val="24"/>
        </w:rPr>
        <w:t xml:space="preserve">0 </w:t>
      </w:r>
      <w:r>
        <w:rPr>
          <w:rFonts w:asciiTheme="minorHAnsi" w:hAnsiTheme="minorHAnsi" w:cstheme="minorHAnsi"/>
          <w:sz w:val="24"/>
          <w:szCs w:val="24"/>
        </w:rPr>
        <w:t>(</w:t>
      </w:r>
      <w:r w:rsidRPr="00341987">
        <w:rPr>
          <w:rFonts w:asciiTheme="minorHAnsi" w:hAnsiTheme="minorHAnsi" w:cstheme="minorHAnsi"/>
          <w:sz w:val="24"/>
          <w:szCs w:val="24"/>
        </w:rPr>
        <w:t>Accouchement par césarienne programmée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0456D027" w14:textId="77777777" w:rsidR="00B53BDF" w:rsidRPr="001302FA" w:rsidRDefault="00B53BDF" w:rsidP="00B53BD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302FA">
        <w:rPr>
          <w:rFonts w:asciiTheme="minorHAnsi" w:hAnsiTheme="minorHAnsi" w:cstheme="minorHAnsi"/>
          <w:sz w:val="24"/>
          <w:szCs w:val="24"/>
        </w:rPr>
        <w:t xml:space="preserve">           Z39.1 (Soins et examens de l’allaitement maternel)</w:t>
      </w:r>
    </w:p>
    <w:p w14:paraId="117C1820" w14:textId="77777777" w:rsidR="00B53BDF" w:rsidRPr="001302FA" w:rsidRDefault="00B53BDF" w:rsidP="00B53BDF">
      <w:pPr>
        <w:spacing w:after="0"/>
        <w:rPr>
          <w:rFonts w:asciiTheme="minorHAnsi" w:hAnsiTheme="minorHAnsi" w:cstheme="minorHAnsi"/>
          <w:sz w:val="24"/>
          <w:szCs w:val="24"/>
        </w:rPr>
      </w:pPr>
      <w:r w:rsidRPr="001302FA">
        <w:rPr>
          <w:rFonts w:asciiTheme="minorHAnsi" w:hAnsiTheme="minorHAnsi" w:cstheme="minorHAnsi"/>
          <w:sz w:val="24"/>
          <w:szCs w:val="24"/>
        </w:rPr>
        <w:t xml:space="preserve">           Z30.0 (Conseils et avis généraux concernant la contraception)</w:t>
      </w:r>
    </w:p>
    <w:p w14:paraId="60B640B1" w14:textId="77777777" w:rsidR="00B53BDF" w:rsidRPr="006F2967" w:rsidRDefault="00B53BDF" w:rsidP="00B53BDF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  <w:r w:rsidRPr="001302FA">
        <w:rPr>
          <w:rFonts w:asciiTheme="minorHAnsi" w:hAnsiTheme="minorHAnsi" w:cstheme="minorHAnsi"/>
          <w:sz w:val="24"/>
          <w:szCs w:val="24"/>
        </w:rPr>
        <w:t>Actes : JQGA002</w:t>
      </w:r>
      <w:r>
        <w:rPr>
          <w:rFonts w:asciiTheme="minorHAnsi" w:hAnsiTheme="minorHAnsi" w:cstheme="minorHAnsi"/>
          <w:sz w:val="24"/>
          <w:szCs w:val="24"/>
        </w:rPr>
        <w:t>-12</w:t>
      </w:r>
      <w:r w:rsidRPr="001302FA">
        <w:rPr>
          <w:rFonts w:asciiTheme="minorHAnsi" w:hAnsiTheme="minorHAnsi" w:cstheme="minorHAnsi"/>
          <w:sz w:val="24"/>
          <w:szCs w:val="24"/>
        </w:rPr>
        <w:t xml:space="preserve"> : </w:t>
      </w:r>
      <w:r w:rsidRPr="004554CB">
        <w:rPr>
          <w:rFonts w:asciiTheme="minorHAnsi" w:hAnsiTheme="minorHAnsi" w:cstheme="minorHAnsi"/>
          <w:sz w:val="24"/>
          <w:szCs w:val="24"/>
        </w:rPr>
        <w:t>Accouchement unique par césarienne programmée, par laparotomie, chez une multipare</w:t>
      </w:r>
      <w:r w:rsidRPr="001302FA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2C6CE7BB" w14:textId="77777777" w:rsidR="00B53BDF" w:rsidRDefault="00B53BDF" w:rsidP="00B53BDF">
      <w:pPr>
        <w:spacing w:after="120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</w:p>
    <w:p w14:paraId="2B9FBA4D" w14:textId="77777777" w:rsidR="00B53BDF" w:rsidRDefault="00B53BDF" w:rsidP="00B53BDF">
      <w:pPr>
        <w:spacing w:after="120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</w:p>
    <w:p w14:paraId="4ADCA190" w14:textId="6902CDD8" w:rsidR="00B53BDF" w:rsidRPr="006F2967" w:rsidRDefault="00B53BDF" w:rsidP="00B53BDF">
      <w:pPr>
        <w:spacing w:after="120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6F2967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lastRenderedPageBreak/>
        <w:t xml:space="preserve">RUM </w:t>
      </w:r>
      <w:proofErr w:type="spellStart"/>
      <w:r w:rsidRPr="006F2967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Nné</w:t>
      </w:r>
      <w:proofErr w:type="spellEnd"/>
    </w:p>
    <w:p w14:paraId="0D2EF44C" w14:textId="77777777" w:rsidR="00B53BDF" w:rsidRPr="001302FA" w:rsidRDefault="00B53BDF" w:rsidP="00B53BDF">
      <w:pPr>
        <w:rPr>
          <w:rFonts w:asciiTheme="minorHAnsi" w:hAnsiTheme="minorHAnsi" w:cstheme="minorHAnsi"/>
          <w:sz w:val="24"/>
          <w:szCs w:val="24"/>
        </w:rPr>
      </w:pPr>
      <w:r w:rsidRPr="001302FA">
        <w:rPr>
          <w:rFonts w:asciiTheme="minorHAnsi" w:hAnsiTheme="minorHAnsi" w:cstheme="minorHAnsi"/>
          <w:sz w:val="24"/>
          <w:szCs w:val="24"/>
        </w:rPr>
        <w:t>DP : Z38.0 (Enfant unique, né à l’hôpital)</w:t>
      </w:r>
    </w:p>
    <w:p w14:paraId="5D5EB910" w14:textId="77777777" w:rsidR="00B53BDF" w:rsidRPr="001302FA" w:rsidRDefault="00B53BDF" w:rsidP="00B53BDF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1302FA">
        <w:rPr>
          <w:rFonts w:asciiTheme="minorHAnsi" w:hAnsiTheme="minorHAnsi" w:cstheme="minorHAnsi"/>
          <w:sz w:val="24"/>
          <w:szCs w:val="24"/>
        </w:rPr>
        <w:t>DAS :</w:t>
      </w:r>
      <w:r w:rsidRPr="001302FA">
        <w:rPr>
          <w:rFonts w:asciiTheme="minorHAnsi" w:hAnsiTheme="minorHAnsi" w:cstheme="minorHAnsi"/>
          <w:b/>
          <w:sz w:val="24"/>
          <w:szCs w:val="24"/>
        </w:rPr>
        <w:t xml:space="preserve"> P03.4 (Fœtus et nouveau-né affectés par un accouchement par césarienne)</w:t>
      </w:r>
    </w:p>
    <w:p w14:paraId="15EE7029" w14:textId="77777777" w:rsidR="00B53BDF" w:rsidRDefault="00B53BDF" w:rsidP="00B53BDF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1302FA">
        <w:rPr>
          <w:rFonts w:asciiTheme="minorHAnsi" w:hAnsiTheme="minorHAnsi" w:cstheme="minorHAnsi"/>
          <w:sz w:val="24"/>
          <w:szCs w:val="24"/>
        </w:rPr>
        <w:t xml:space="preserve">           </w:t>
      </w:r>
      <w:r>
        <w:rPr>
          <w:rFonts w:asciiTheme="minorHAnsi" w:hAnsiTheme="minorHAnsi" w:cstheme="minorHAnsi"/>
          <w:sz w:val="24"/>
          <w:szCs w:val="24"/>
        </w:rPr>
        <w:t>Z13.51 (</w:t>
      </w:r>
      <w:r w:rsidRPr="004452CD">
        <w:rPr>
          <w:rFonts w:asciiTheme="minorHAnsi" w:hAnsiTheme="minorHAnsi" w:cstheme="minorHAnsi"/>
          <w:sz w:val="24"/>
          <w:szCs w:val="24"/>
          <w:lang w:eastAsia="fr-FR"/>
        </w:rPr>
        <w:t>Examen spécial de dépistage des affections des oreilles</w:t>
      </w:r>
      <w:r>
        <w:rPr>
          <w:rFonts w:asciiTheme="minorHAnsi" w:hAnsiTheme="minorHAnsi" w:cstheme="minorHAnsi"/>
          <w:sz w:val="24"/>
          <w:szCs w:val="24"/>
          <w:lang w:eastAsia="fr-FR"/>
        </w:rPr>
        <w:t xml:space="preserve">) </w:t>
      </w:r>
    </w:p>
    <w:p w14:paraId="77518419" w14:textId="77777777" w:rsidR="00B53BDF" w:rsidRDefault="00B53BDF" w:rsidP="00B53BDF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0D459D8F" w14:textId="77777777" w:rsidR="00B53BDF" w:rsidRPr="00341987" w:rsidRDefault="00B53BDF" w:rsidP="00B53BD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="SegoeUI-Light" w:hAnsi="SegoeUI-Light" w:cs="SegoeUI-Light"/>
          <w:sz w:val="20"/>
          <w:szCs w:val="20"/>
          <w:lang w:eastAsia="fr-FR"/>
        </w:rPr>
        <w:t>L</w:t>
      </w:r>
      <w:r w:rsidRPr="00341987">
        <w:rPr>
          <w:rFonts w:ascii="SegoeUI-Light" w:hAnsi="SegoeUI-Light" w:cs="SegoeUI-Light"/>
          <w:sz w:val="20"/>
          <w:szCs w:val="20"/>
          <w:lang w:eastAsia="fr-FR"/>
        </w:rPr>
        <w:t xml:space="preserve">e code Z13.51 </w:t>
      </w:r>
      <w:r w:rsidRPr="00341987">
        <w:rPr>
          <w:rFonts w:ascii="SegoeUI-LightItalic" w:hAnsi="SegoeUI-LightItalic" w:cs="SegoeUI-LightItalic"/>
          <w:i/>
          <w:iCs/>
          <w:sz w:val="20"/>
          <w:szCs w:val="20"/>
          <w:lang w:eastAsia="fr-FR"/>
        </w:rPr>
        <w:t xml:space="preserve">Examen spécial de dépistage des affections des oreilles </w:t>
      </w:r>
      <w:r w:rsidRPr="00341987">
        <w:rPr>
          <w:rFonts w:ascii="SegoeUI-Light" w:hAnsi="SegoeUI-Light" w:cs="SegoeUI-Light"/>
          <w:sz w:val="20"/>
          <w:szCs w:val="20"/>
          <w:lang w:eastAsia="fr-FR"/>
        </w:rPr>
        <w:t xml:space="preserve">doit être systématiquement codé en DAS lorsqu’un </w:t>
      </w:r>
      <w:r>
        <w:rPr>
          <w:rFonts w:ascii="SegoeUI-Light" w:hAnsi="SegoeUI-Light" w:cs="SegoeUI-Light"/>
          <w:sz w:val="20"/>
          <w:szCs w:val="20"/>
          <w:lang w:eastAsia="fr-FR"/>
        </w:rPr>
        <w:t xml:space="preserve">dépistage </w:t>
      </w:r>
      <w:r w:rsidRPr="00341987">
        <w:rPr>
          <w:rFonts w:ascii="SegoeUI-Light" w:hAnsi="SegoeUI-Light" w:cs="SegoeUI-Light"/>
          <w:sz w:val="20"/>
          <w:szCs w:val="20"/>
          <w:lang w:eastAsia="fr-FR"/>
        </w:rPr>
        <w:t>de la surdité néonatale permanente est réalisé, selon les recommandations de la HAS, par otoémissions acoustiques automatisées (OEAA) ou par potentiels évoqués auditifs automatisés (PEAA).</w:t>
      </w:r>
    </w:p>
    <w:p w14:paraId="0622737C" w14:textId="02591EC1" w:rsidR="00753897" w:rsidRPr="00BC4256" w:rsidRDefault="00753897" w:rsidP="00753897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fr-FR"/>
        </w:rPr>
      </w:pPr>
    </w:p>
    <w:p w14:paraId="72B50F4C" w14:textId="77777777" w:rsidR="00753897" w:rsidRDefault="00753897" w:rsidP="00753897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718B9BE" w14:textId="57239A00" w:rsidR="00753897" w:rsidRPr="006F2967" w:rsidRDefault="00753897" w:rsidP="00753897">
      <w:pPr>
        <w:spacing w:after="0"/>
        <w:rPr>
          <w:rFonts w:asciiTheme="minorHAnsi" w:hAnsiTheme="minorHAnsi" w:cstheme="minorHAnsi"/>
          <w:color w:val="FF0000"/>
          <w:sz w:val="24"/>
          <w:szCs w:val="24"/>
        </w:rPr>
      </w:pPr>
      <w:r w:rsidRPr="001302FA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4964A9F1" w14:textId="6653F222" w:rsidR="00753897" w:rsidRPr="00BC4256" w:rsidRDefault="00753897" w:rsidP="00753897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b/>
          <w:bCs/>
          <w:lang w:eastAsia="fr-FR"/>
        </w:rPr>
      </w:pPr>
    </w:p>
    <w:p w14:paraId="05BDD5F2" w14:textId="2664022D" w:rsidR="00967B7D" w:rsidRDefault="00967B7D" w:rsidP="00967B7D">
      <w:pPr>
        <w:rPr>
          <w:b/>
          <w:bCs/>
        </w:rPr>
      </w:pPr>
      <w:r w:rsidRPr="00365D9B">
        <w:rPr>
          <w:b/>
          <w:bCs/>
        </w:rPr>
        <w:t>CAS CLINIQUE 4</w:t>
      </w:r>
    </w:p>
    <w:p w14:paraId="742D65CC" w14:textId="77777777" w:rsidR="007636C3" w:rsidRPr="007636C3" w:rsidRDefault="007636C3" w:rsidP="007636C3">
      <w:pPr>
        <w:spacing w:after="0"/>
        <w:rPr>
          <w:b/>
          <w:bCs/>
        </w:rPr>
      </w:pPr>
      <w:r w:rsidRPr="007636C3">
        <w:rPr>
          <w:b/>
          <w:bCs/>
        </w:rPr>
        <w:t>Compte rendu d’hospitalisation</w:t>
      </w:r>
    </w:p>
    <w:p w14:paraId="0CA74809" w14:textId="77777777" w:rsidR="007636C3" w:rsidRPr="007636C3" w:rsidRDefault="007636C3" w:rsidP="007636C3">
      <w:pPr>
        <w:spacing w:after="0"/>
        <w:rPr>
          <w:b/>
          <w:bCs/>
        </w:rPr>
      </w:pPr>
      <w:r w:rsidRPr="007636C3">
        <w:rPr>
          <w:b/>
          <w:bCs/>
        </w:rPr>
        <w:t>Admission :</w:t>
      </w:r>
    </w:p>
    <w:p w14:paraId="08833DBE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Date : du 16/02 au 20/02.</w:t>
      </w:r>
    </w:p>
    <w:p w14:paraId="2DE4458A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Patiente de 36 ans, G5P6, ayant un historique obstétrical de 4 accouchements normaux à terme (2012, 2014, 2015, 2018).</w:t>
      </w:r>
    </w:p>
    <w:p w14:paraId="294C9CB8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Grossesse gémellaire bichoriale biamniotique spontanée, suivie dans notre service à partir de 17 SA avec un déroulement normal.</w:t>
      </w:r>
    </w:p>
    <w:p w14:paraId="7B2513A9" w14:textId="77777777" w:rsidR="007636C3" w:rsidRPr="007636C3" w:rsidRDefault="007636C3" w:rsidP="007636C3">
      <w:pPr>
        <w:spacing w:after="0"/>
        <w:rPr>
          <w:b/>
          <w:bCs/>
        </w:rPr>
      </w:pPr>
      <w:r w:rsidRPr="007636C3">
        <w:rPr>
          <w:b/>
          <w:bCs/>
        </w:rPr>
        <w:t>Motif d’hospitalisation :</w:t>
      </w:r>
    </w:p>
    <w:p w14:paraId="58702BE9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Mise en travail spontanée à 38 SA + 5 jours.</w:t>
      </w:r>
    </w:p>
    <w:p w14:paraId="62516AAD" w14:textId="77777777" w:rsidR="007636C3" w:rsidRPr="007636C3" w:rsidRDefault="007636C3" w:rsidP="007636C3">
      <w:pPr>
        <w:spacing w:after="0"/>
        <w:rPr>
          <w:b/>
          <w:bCs/>
        </w:rPr>
      </w:pPr>
      <w:r w:rsidRPr="007636C3">
        <w:rPr>
          <w:b/>
          <w:bCs/>
        </w:rPr>
        <w:t>Déroulement de l’accouchement :</w:t>
      </w:r>
    </w:p>
    <w:p w14:paraId="6876514D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Travail d’une durée de 1 heure sous anesthésie péridurale.</w:t>
      </w:r>
    </w:p>
    <w:p w14:paraId="1E19EABD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Accouchement le 16/02 à 38 SA + 5 jours (DDR : 21/05/2020) :</w:t>
      </w:r>
    </w:p>
    <w:p w14:paraId="634F207C" w14:textId="77777777" w:rsidR="007636C3" w:rsidRPr="007636C3" w:rsidRDefault="007636C3" w:rsidP="007636C3">
      <w:pPr>
        <w:numPr>
          <w:ilvl w:val="2"/>
          <w:numId w:val="41"/>
        </w:numPr>
        <w:spacing w:after="0"/>
      </w:pPr>
      <w:r w:rsidRPr="007636C3">
        <w:t>Premier jumeau (J1) :</w:t>
      </w:r>
    </w:p>
    <w:p w14:paraId="6D9E2E5A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Fille prénommée </w:t>
      </w:r>
      <w:r w:rsidRPr="007636C3">
        <w:rPr>
          <w:i/>
          <w:iCs/>
        </w:rPr>
        <w:t>Eva</w:t>
      </w:r>
      <w:r w:rsidRPr="007636C3">
        <w:t>.</w:t>
      </w:r>
    </w:p>
    <w:p w14:paraId="686535D1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Poids : 2680 g.</w:t>
      </w:r>
    </w:p>
    <w:p w14:paraId="0DCE8E56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Apgar : 10/10/10.</w:t>
      </w:r>
    </w:p>
    <w:p w14:paraId="483732F0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proofErr w:type="gramStart"/>
      <w:r w:rsidRPr="007636C3">
        <w:t>pH</w:t>
      </w:r>
      <w:proofErr w:type="gramEnd"/>
      <w:r w:rsidRPr="007636C3">
        <w:t xml:space="preserve"> : 7.23, lactates : 4.0 mmol/l.</w:t>
      </w:r>
    </w:p>
    <w:p w14:paraId="08A9F5C9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Efforts expulsifs : 4 minutes.</w:t>
      </w:r>
    </w:p>
    <w:p w14:paraId="7B46D644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Périnée intact.</w:t>
      </w:r>
    </w:p>
    <w:p w14:paraId="6796DC05" w14:textId="77777777" w:rsidR="007636C3" w:rsidRPr="007636C3" w:rsidRDefault="007636C3" w:rsidP="007636C3">
      <w:pPr>
        <w:numPr>
          <w:ilvl w:val="2"/>
          <w:numId w:val="41"/>
        </w:numPr>
        <w:spacing w:after="0"/>
      </w:pPr>
      <w:r w:rsidRPr="007636C3">
        <w:t>Deuxième jumeau (J2) :</w:t>
      </w:r>
    </w:p>
    <w:p w14:paraId="2183AC9F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Garçon prénommé </w:t>
      </w:r>
      <w:r w:rsidRPr="007636C3">
        <w:rPr>
          <w:i/>
          <w:iCs/>
        </w:rPr>
        <w:t>Eliott</w:t>
      </w:r>
      <w:r w:rsidRPr="007636C3">
        <w:t>.</w:t>
      </w:r>
    </w:p>
    <w:p w14:paraId="53820C74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Poids : 2580 g.</w:t>
      </w:r>
    </w:p>
    <w:p w14:paraId="3F249CED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Apgar : 10/10/10.</w:t>
      </w:r>
    </w:p>
    <w:p w14:paraId="7AA50151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proofErr w:type="gramStart"/>
      <w:r w:rsidRPr="007636C3">
        <w:lastRenderedPageBreak/>
        <w:t>pH</w:t>
      </w:r>
      <w:proofErr w:type="gramEnd"/>
      <w:r w:rsidRPr="007636C3">
        <w:t xml:space="preserve"> : 7.26, lactates : 4.2 mmol/l.</w:t>
      </w:r>
    </w:p>
    <w:p w14:paraId="27307CBC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Efforts expulsifs : 9 minutes.</w:t>
      </w:r>
    </w:p>
    <w:p w14:paraId="0A2DF8F7" w14:textId="77777777" w:rsidR="007636C3" w:rsidRPr="007636C3" w:rsidRDefault="007636C3" w:rsidP="007636C3">
      <w:pPr>
        <w:numPr>
          <w:ilvl w:val="3"/>
          <w:numId w:val="41"/>
        </w:numPr>
        <w:spacing w:after="0"/>
      </w:pPr>
      <w:r w:rsidRPr="007636C3">
        <w:t>Périnée intact.</w:t>
      </w:r>
    </w:p>
    <w:p w14:paraId="20B4C5D8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Délivrance dirigée complète.</w:t>
      </w:r>
    </w:p>
    <w:p w14:paraId="5216A617" w14:textId="77777777" w:rsidR="007636C3" w:rsidRPr="007636C3" w:rsidRDefault="007636C3" w:rsidP="007636C3">
      <w:pPr>
        <w:spacing w:after="0"/>
        <w:rPr>
          <w:b/>
          <w:bCs/>
        </w:rPr>
      </w:pPr>
      <w:r w:rsidRPr="007636C3">
        <w:rPr>
          <w:b/>
          <w:bCs/>
        </w:rPr>
        <w:t>Résumé biologique :</w:t>
      </w:r>
    </w:p>
    <w:p w14:paraId="49EEAA27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Groupe sanguin : O+.</w:t>
      </w:r>
    </w:p>
    <w:p w14:paraId="6402864A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Sérologies : toxoplasmose négative, rubéole positive.</w:t>
      </w:r>
    </w:p>
    <w:p w14:paraId="4FE6A2D8" w14:textId="77777777" w:rsidR="007636C3" w:rsidRPr="007636C3" w:rsidRDefault="007636C3" w:rsidP="007636C3">
      <w:pPr>
        <w:spacing w:after="0"/>
        <w:rPr>
          <w:b/>
          <w:bCs/>
        </w:rPr>
      </w:pPr>
      <w:r w:rsidRPr="007636C3">
        <w:rPr>
          <w:b/>
          <w:bCs/>
        </w:rPr>
        <w:t>Suites post-partum :</w:t>
      </w:r>
    </w:p>
    <w:p w14:paraId="5E0209C4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Suites simples.</w:t>
      </w:r>
    </w:p>
    <w:p w14:paraId="0F3D811E" w14:textId="77777777" w:rsidR="007636C3" w:rsidRPr="007636C3" w:rsidRDefault="007636C3" w:rsidP="007636C3">
      <w:pPr>
        <w:numPr>
          <w:ilvl w:val="1"/>
          <w:numId w:val="41"/>
        </w:numPr>
        <w:spacing w:after="0"/>
      </w:pPr>
      <w:r w:rsidRPr="007636C3">
        <w:t>Traitement prescrit à la sortie :</w:t>
      </w:r>
    </w:p>
    <w:p w14:paraId="458F185E" w14:textId="77777777" w:rsidR="007636C3" w:rsidRPr="007636C3" w:rsidRDefault="007636C3" w:rsidP="007636C3">
      <w:pPr>
        <w:numPr>
          <w:ilvl w:val="2"/>
          <w:numId w:val="41"/>
        </w:numPr>
        <w:spacing w:after="0"/>
      </w:pPr>
      <w:r w:rsidRPr="007636C3">
        <w:t>Fer, Calcium, Cérazette, Boostrix.</w:t>
      </w:r>
    </w:p>
    <w:p w14:paraId="1DA69808" w14:textId="77777777" w:rsidR="007636C3" w:rsidRPr="007636C3" w:rsidRDefault="007636C3" w:rsidP="007636C3">
      <w:pPr>
        <w:numPr>
          <w:ilvl w:val="2"/>
          <w:numId w:val="41"/>
        </w:numPr>
        <w:spacing w:after="0"/>
      </w:pPr>
      <w:r w:rsidRPr="007636C3">
        <w:t>Sérologie de toxoplasmose à renouveler.</w:t>
      </w:r>
    </w:p>
    <w:p w14:paraId="1B232222" w14:textId="77777777" w:rsidR="007636C3" w:rsidRPr="007636C3" w:rsidRDefault="007636C3" w:rsidP="007636C3">
      <w:pPr>
        <w:numPr>
          <w:ilvl w:val="2"/>
          <w:numId w:val="41"/>
        </w:numPr>
        <w:spacing w:after="0"/>
      </w:pPr>
      <w:r w:rsidRPr="007636C3">
        <w:t>Kinésithérapie.</w:t>
      </w:r>
    </w:p>
    <w:p w14:paraId="2DE120CF" w14:textId="5004D824" w:rsidR="007636C3" w:rsidRDefault="007636C3" w:rsidP="007636C3">
      <w:pPr>
        <w:numPr>
          <w:ilvl w:val="2"/>
          <w:numId w:val="41"/>
        </w:numPr>
        <w:spacing w:after="0"/>
        <w:rPr>
          <w:b/>
          <w:bCs/>
        </w:rPr>
      </w:pPr>
      <w:r w:rsidRPr="007636C3">
        <w:t>Consultation post-natale prévue dans 6 semaines</w:t>
      </w:r>
      <w:r w:rsidRPr="007636C3">
        <w:rPr>
          <w:b/>
          <w:bCs/>
        </w:rPr>
        <w:t>.</w:t>
      </w:r>
    </w:p>
    <w:p w14:paraId="12A98A33" w14:textId="77777777" w:rsidR="00B53BDF" w:rsidRPr="006F2967" w:rsidRDefault="00B53BDF" w:rsidP="00B53BDF">
      <w:pPr>
        <w:spacing w:after="120"/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</w:pPr>
      <w:r w:rsidRPr="006F2967">
        <w:rPr>
          <w:rFonts w:asciiTheme="minorHAnsi" w:hAnsiTheme="minorHAnsi" w:cstheme="minorHAnsi"/>
          <w:b/>
          <w:color w:val="FF0000"/>
          <w:sz w:val="24"/>
          <w:szCs w:val="24"/>
          <w:u w:val="single"/>
        </w:rPr>
        <w:t>RUM de la mère</w:t>
      </w:r>
    </w:p>
    <w:p w14:paraId="0D277450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fr-FR"/>
        </w:rPr>
      </w:pPr>
      <w:r w:rsidRPr="004452CD">
        <w:rPr>
          <w:rFonts w:asciiTheme="minorHAnsi" w:eastAsia="Times New Roman" w:hAnsiTheme="minorHAnsi" w:cstheme="minorHAnsi"/>
          <w:sz w:val="24"/>
          <w:szCs w:val="24"/>
          <w:lang w:eastAsia="fr-FR"/>
        </w:rPr>
        <w:t>DP :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Pr="004452CD">
        <w:rPr>
          <w:rFonts w:asciiTheme="minorHAnsi" w:hAnsiTheme="minorHAnsi" w:cstheme="minorHAnsi"/>
          <w:sz w:val="24"/>
          <w:szCs w:val="24"/>
          <w:lang w:eastAsia="fr-FR"/>
        </w:rPr>
        <w:t xml:space="preserve">O30.0 Jumeaux </w:t>
      </w:r>
    </w:p>
    <w:p w14:paraId="3DA5D3DD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1DBDA4F9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</w:pPr>
      <w:proofErr w:type="gramStart"/>
      <w:r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>DR</w:t>
      </w:r>
      <w:r w:rsidRPr="004452CD"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 xml:space="preserve"> :</w:t>
      </w:r>
      <w:proofErr w:type="gramEnd"/>
    </w:p>
    <w:p w14:paraId="0F6E9636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</w:pPr>
    </w:p>
    <w:p w14:paraId="20856079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proofErr w:type="gramStart"/>
      <w:r w:rsidRPr="004452CD"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>AS</w:t>
      </w:r>
      <w:r w:rsidRPr="004452CD"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 xml:space="preserve"> :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 xml:space="preserve"> </w:t>
      </w:r>
      <w:r w:rsidRPr="004452CD">
        <w:rPr>
          <w:rFonts w:asciiTheme="minorHAnsi" w:hAnsiTheme="minorHAnsi" w:cstheme="minorHAnsi"/>
          <w:sz w:val="24"/>
          <w:szCs w:val="24"/>
          <w:lang w:eastAsia="fr-FR"/>
        </w:rPr>
        <w:t xml:space="preserve">Z37.2 Naissance gémellaire, jumeaux nés vivants </w:t>
      </w:r>
    </w:p>
    <w:p w14:paraId="37D2C70B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2C2AB69B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7DAC2854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50941E6B" w14:textId="77777777" w:rsidR="00B53BDF" w:rsidRPr="006F5F56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b/>
          <w:color w:val="FF0000"/>
          <w:sz w:val="24"/>
          <w:szCs w:val="24"/>
          <w:u w:val="single"/>
          <w:lang w:eastAsia="fr-FR"/>
        </w:rPr>
      </w:pPr>
      <w:r w:rsidRPr="006F5F56">
        <w:rPr>
          <w:rFonts w:asciiTheme="minorHAnsi" w:eastAsia="Times New Roman" w:hAnsiTheme="minorHAnsi" w:cstheme="minorHAnsi"/>
          <w:b/>
          <w:color w:val="FF0000"/>
          <w:sz w:val="24"/>
          <w:szCs w:val="24"/>
          <w:u w:val="single"/>
          <w:lang w:eastAsia="fr-FR"/>
        </w:rPr>
        <w:t>RUM d'ELIOTT</w:t>
      </w:r>
    </w:p>
    <w:p w14:paraId="5D5FCB1B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  <w:r w:rsidRPr="004452CD">
        <w:rPr>
          <w:rFonts w:asciiTheme="minorHAnsi" w:eastAsia="Times New Roman" w:hAnsiTheme="minorHAnsi" w:cstheme="minorHAnsi"/>
          <w:sz w:val="24"/>
          <w:szCs w:val="24"/>
          <w:lang w:eastAsia="fr-F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>P</w:t>
      </w:r>
      <w:r w:rsidRPr="004452CD"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:</w:t>
      </w:r>
      <w:r>
        <w:rPr>
          <w:rFonts w:asciiTheme="minorHAnsi" w:eastAsia="Times New Roman" w:hAnsiTheme="minorHAnsi" w:cstheme="minorHAnsi"/>
          <w:sz w:val="24"/>
          <w:szCs w:val="24"/>
          <w:lang w:eastAsia="fr-FR"/>
        </w:rPr>
        <w:t xml:space="preserve"> </w:t>
      </w:r>
      <w:r w:rsidRPr="004452CD">
        <w:rPr>
          <w:rFonts w:asciiTheme="minorHAnsi" w:hAnsiTheme="minorHAnsi" w:cstheme="minorHAnsi"/>
          <w:sz w:val="24"/>
          <w:szCs w:val="24"/>
          <w:lang w:eastAsia="fr-FR"/>
        </w:rPr>
        <w:t xml:space="preserve">Z38.3 Jumeaux, nés à l'hôpital </w:t>
      </w:r>
    </w:p>
    <w:p w14:paraId="3EFFBBA7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73CEBE45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</w:pPr>
      <w:proofErr w:type="gramStart"/>
      <w:r w:rsidRPr="004452CD"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>R</w:t>
      </w:r>
      <w:r w:rsidRPr="004452CD"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 xml:space="preserve"> :</w:t>
      </w:r>
      <w:proofErr w:type="gramEnd"/>
    </w:p>
    <w:p w14:paraId="5D665DA4" w14:textId="77777777" w:rsidR="00B53BDF" w:rsidRPr="004452CD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</w:pPr>
    </w:p>
    <w:p w14:paraId="3B235118" w14:textId="77777777" w:rsidR="00B53BDF" w:rsidRDefault="00B53BDF" w:rsidP="00B53BDF">
      <w:pPr>
        <w:tabs>
          <w:tab w:val="left" w:pos="3119"/>
        </w:tabs>
        <w:spacing w:after="0" w:line="240" w:lineRule="auto"/>
        <w:rPr>
          <w:rFonts w:ascii="SegoeUI-Light" w:hAnsi="SegoeUI-Light" w:cs="SegoeUI-Light"/>
          <w:lang w:eastAsia="fr-FR"/>
        </w:rPr>
      </w:pPr>
      <w:proofErr w:type="gramStart"/>
      <w:r w:rsidRPr="004452CD"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>D</w:t>
      </w:r>
      <w:r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>AS</w:t>
      </w:r>
      <w:r w:rsidRPr="004452CD"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 xml:space="preserve"> </w:t>
      </w:r>
      <w:r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>:</w:t>
      </w:r>
      <w:proofErr w:type="gramEnd"/>
      <w:r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 xml:space="preserve">  </w:t>
      </w:r>
      <w:r w:rsidRPr="006F5F56">
        <w:rPr>
          <w:rFonts w:ascii="SegoeUI-Light" w:hAnsi="SegoeUI-Light" w:cs="SegoeUI-Light"/>
          <w:lang w:eastAsia="fr-FR"/>
        </w:rPr>
        <w:t>P01.5 Fœtus et nouveau-né affectés par une grossesse multiple</w:t>
      </w:r>
    </w:p>
    <w:p w14:paraId="54EACA81" w14:textId="77777777" w:rsidR="00B53BDF" w:rsidRPr="006F5F56" w:rsidRDefault="00B53BDF" w:rsidP="00B53BDF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>
        <w:rPr>
          <w:rFonts w:ascii="SegoeUI-Light" w:hAnsi="SegoeUI-Light" w:cs="SegoeUI-Light"/>
          <w:lang w:eastAsia="fr-FR"/>
        </w:rPr>
        <w:t xml:space="preserve">         </w:t>
      </w:r>
      <w:r>
        <w:rPr>
          <w:rFonts w:asciiTheme="minorHAnsi" w:eastAsia="Times New Roman" w:hAnsiTheme="minorHAnsi" w:cstheme="minorHAnsi"/>
          <w:sz w:val="24"/>
          <w:szCs w:val="24"/>
          <w:lang w:val="en-US" w:eastAsia="fr-FR"/>
        </w:rPr>
        <w:t xml:space="preserve"> </w:t>
      </w:r>
      <w:r w:rsidRPr="004452CD">
        <w:rPr>
          <w:rFonts w:asciiTheme="minorHAnsi" w:hAnsiTheme="minorHAnsi" w:cstheme="minorHAnsi"/>
          <w:sz w:val="24"/>
          <w:szCs w:val="24"/>
          <w:lang w:eastAsia="fr-FR"/>
        </w:rPr>
        <w:t>Z13.51 Examen spécial de dépistage des affections des oreilles</w:t>
      </w:r>
    </w:p>
    <w:p w14:paraId="4E6786F6" w14:textId="77777777" w:rsidR="00B53BDF" w:rsidRDefault="00B53BDF" w:rsidP="00B53BDF">
      <w:pPr>
        <w:tabs>
          <w:tab w:val="left" w:pos="3119"/>
        </w:tabs>
        <w:spacing w:after="0" w:line="240" w:lineRule="auto"/>
        <w:rPr>
          <w:rFonts w:asciiTheme="minorHAnsi" w:hAnsiTheme="minorHAnsi" w:cstheme="minorHAnsi"/>
          <w:sz w:val="24"/>
          <w:szCs w:val="24"/>
          <w:lang w:eastAsia="fr-FR"/>
        </w:rPr>
      </w:pPr>
    </w:p>
    <w:p w14:paraId="74B16BDF" w14:textId="77777777" w:rsidR="00B53BDF" w:rsidRPr="00341987" w:rsidRDefault="00B53BDF" w:rsidP="00B53BDF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eastAsia="fr-FR"/>
        </w:rPr>
      </w:pPr>
      <w:r>
        <w:rPr>
          <w:rFonts w:ascii="SegoeUI-Light" w:hAnsi="SegoeUI-Light" w:cs="SegoeUI-Light"/>
          <w:sz w:val="20"/>
          <w:szCs w:val="20"/>
          <w:lang w:eastAsia="fr-FR"/>
        </w:rPr>
        <w:t>L</w:t>
      </w:r>
      <w:r w:rsidRPr="00341987">
        <w:rPr>
          <w:rFonts w:ascii="SegoeUI-Light" w:hAnsi="SegoeUI-Light" w:cs="SegoeUI-Light"/>
          <w:sz w:val="20"/>
          <w:szCs w:val="20"/>
          <w:lang w:eastAsia="fr-FR"/>
        </w:rPr>
        <w:t xml:space="preserve">e code Z13.51 </w:t>
      </w:r>
      <w:r w:rsidRPr="00341987">
        <w:rPr>
          <w:rFonts w:ascii="SegoeUI-LightItalic" w:hAnsi="SegoeUI-LightItalic" w:cs="SegoeUI-LightItalic"/>
          <w:i/>
          <w:iCs/>
          <w:sz w:val="20"/>
          <w:szCs w:val="20"/>
          <w:lang w:eastAsia="fr-FR"/>
        </w:rPr>
        <w:t xml:space="preserve">Examen spécial de dépistage des affections des oreilles </w:t>
      </w:r>
      <w:r w:rsidRPr="00341987">
        <w:rPr>
          <w:rFonts w:ascii="SegoeUI-Light" w:hAnsi="SegoeUI-Light" w:cs="SegoeUI-Light"/>
          <w:sz w:val="20"/>
          <w:szCs w:val="20"/>
          <w:lang w:eastAsia="fr-FR"/>
        </w:rPr>
        <w:t xml:space="preserve">doit être systématiquement codé en DAS lorsqu’un </w:t>
      </w:r>
      <w:r>
        <w:rPr>
          <w:rFonts w:ascii="SegoeUI-Light" w:hAnsi="SegoeUI-Light" w:cs="SegoeUI-Light"/>
          <w:sz w:val="20"/>
          <w:szCs w:val="20"/>
          <w:lang w:eastAsia="fr-FR"/>
        </w:rPr>
        <w:t xml:space="preserve">dépistage </w:t>
      </w:r>
      <w:r w:rsidRPr="00341987">
        <w:rPr>
          <w:rFonts w:ascii="SegoeUI-Light" w:hAnsi="SegoeUI-Light" w:cs="SegoeUI-Light"/>
          <w:sz w:val="20"/>
          <w:szCs w:val="20"/>
          <w:lang w:eastAsia="fr-FR"/>
        </w:rPr>
        <w:t>de la surdité néonatale permanente est réalisé, selon les recommandations de la HAS, par otoémissions acoustiques automatisées (OEAA) ou par potentiels évoqués auditifs automatisés (PEAA).</w:t>
      </w:r>
    </w:p>
    <w:p w14:paraId="3310C238" w14:textId="77777777" w:rsidR="007636C3" w:rsidRPr="007636C3" w:rsidRDefault="007636C3" w:rsidP="007636C3">
      <w:pPr>
        <w:tabs>
          <w:tab w:val="left" w:pos="3119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fr-FR"/>
        </w:rPr>
      </w:pPr>
    </w:p>
    <w:p w14:paraId="238FC988" w14:textId="77777777" w:rsidR="007636C3" w:rsidRPr="007636C3" w:rsidRDefault="007636C3" w:rsidP="007636C3">
      <w:pPr>
        <w:spacing w:after="0"/>
        <w:ind w:left="2160"/>
        <w:rPr>
          <w:b/>
          <w:bCs/>
        </w:rPr>
      </w:pPr>
    </w:p>
    <w:p w14:paraId="30B4705B" w14:textId="77777777" w:rsidR="007636C3" w:rsidRPr="007636C3" w:rsidRDefault="007636C3" w:rsidP="007636C3">
      <w:pPr>
        <w:spacing w:after="0"/>
        <w:rPr>
          <w:b/>
          <w:bCs/>
          <w:vanish/>
        </w:rPr>
      </w:pPr>
      <w:r w:rsidRPr="007636C3">
        <w:rPr>
          <w:b/>
          <w:bCs/>
          <w:vanish/>
        </w:rPr>
        <w:t>Haut du formulaire</w:t>
      </w:r>
    </w:p>
    <w:p w14:paraId="15470DA8" w14:textId="77777777" w:rsidR="007636C3" w:rsidRPr="007636C3" w:rsidRDefault="007636C3" w:rsidP="007636C3">
      <w:pPr>
        <w:spacing w:after="0"/>
        <w:rPr>
          <w:b/>
          <w:bCs/>
          <w:vanish/>
        </w:rPr>
      </w:pPr>
      <w:r w:rsidRPr="007636C3">
        <w:rPr>
          <w:b/>
          <w:bCs/>
          <w:vanish/>
        </w:rPr>
        <w:t>Bas du formulaire</w:t>
      </w:r>
    </w:p>
    <w:p w14:paraId="6ADC1C35" w14:textId="77777777" w:rsidR="007636C3" w:rsidRPr="00365D9B" w:rsidRDefault="007636C3" w:rsidP="007636C3">
      <w:pPr>
        <w:spacing w:after="0"/>
        <w:rPr>
          <w:b/>
          <w:bCs/>
        </w:rPr>
      </w:pPr>
    </w:p>
    <w:sectPr w:rsidR="007636C3" w:rsidRPr="00365D9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2AE46" w14:textId="77777777" w:rsidR="00DE6C53" w:rsidRDefault="00DE6C53" w:rsidP="00C35B2B">
      <w:pPr>
        <w:spacing w:after="0" w:line="240" w:lineRule="auto"/>
      </w:pPr>
      <w:r>
        <w:separator/>
      </w:r>
    </w:p>
  </w:endnote>
  <w:endnote w:type="continuationSeparator" w:id="0">
    <w:p w14:paraId="63DEA0F8" w14:textId="77777777" w:rsidR="00DE6C53" w:rsidRDefault="00DE6C53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-LightItalic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9E98C" w14:textId="77777777" w:rsidR="00DE6C53" w:rsidRDefault="00DE6C53" w:rsidP="00C35B2B">
      <w:pPr>
        <w:spacing w:after="0" w:line="240" w:lineRule="auto"/>
      </w:pPr>
      <w:r>
        <w:separator/>
      </w:r>
    </w:p>
  </w:footnote>
  <w:footnote w:type="continuationSeparator" w:id="0">
    <w:p w14:paraId="5CFD6F0E" w14:textId="77777777" w:rsidR="00DE6C53" w:rsidRDefault="00DE6C53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3336"/>
      <w:gridCol w:w="4578"/>
      <w:gridCol w:w="1098"/>
    </w:tblGrid>
    <w:tr w:rsidR="00C35B2B" w14:paraId="129B97EF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9AEAC47" w14:textId="610F1828" w:rsidR="00C35B2B" w:rsidRPr="00C35B2B" w:rsidRDefault="00EF7EAC" w:rsidP="00CF2B70">
          <w:pPr>
            <w:pStyle w:val="En-tte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B1EA235" wp14:editId="01417F68">
                <wp:extent cx="1972779" cy="676500"/>
                <wp:effectExtent l="0" t="0" r="8890" b="9525"/>
                <wp:docPr id="57" name="Google Shape;57;p1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" name="Google Shape;57;p13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779" cy="676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D13FD28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2E3A772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  <w:r w:rsidR="00925636">
            <w:rPr>
              <w:b/>
            </w:rPr>
            <w:t xml:space="preserve"> - FP</w:t>
          </w:r>
        </w:p>
      </w:tc>
    </w:tr>
    <w:tr w:rsidR="00C35B2B" w14:paraId="1F991012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7620654B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53DAD44C" w14:textId="475952C0" w:rsidR="0066289D" w:rsidRPr="0066289D" w:rsidRDefault="00DD6DDA" w:rsidP="00F50AF0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C</w:t>
          </w:r>
          <w:r w:rsidR="00925636">
            <w:rPr>
              <w:b/>
            </w:rPr>
            <w:t>ODAGE</w:t>
          </w:r>
          <w:r w:rsidR="006E69A9">
            <w:rPr>
              <w:b/>
            </w:rPr>
            <w:t xml:space="preserve"> DE</w:t>
          </w:r>
          <w:r w:rsidR="00753897">
            <w:rPr>
              <w:b/>
            </w:rPr>
            <w:t xml:space="preserve">S SEJOURS D’OBSTETRIQUE </w:t>
          </w:r>
          <w:r w:rsidR="0066289D">
            <w:rPr>
              <w:b/>
            </w:rPr>
            <w:t xml:space="preserve"> PMSI MCO</w:t>
          </w:r>
          <w:r w:rsidR="00BF74C1">
            <w:rPr>
              <w:b/>
            </w:rPr>
            <w:t xml:space="preserve"> 202</w:t>
          </w:r>
          <w:r w:rsidR="00EF7EAC">
            <w:rPr>
              <w:b/>
            </w:rPr>
            <w:t>4</w:t>
          </w:r>
          <w:r w:rsidR="00BF74C1">
            <w:rPr>
              <w:b/>
            </w:rPr>
            <w:t>-202</w:t>
          </w:r>
          <w:r w:rsidR="00EF7EAC">
            <w:rPr>
              <w:b/>
            </w:rPr>
            <w:t>5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0D0F50BD" w14:textId="551F769A" w:rsidR="007A3296" w:rsidRDefault="007A3296" w:rsidP="00270D3A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</w:p>
      </w:tc>
    </w:tr>
  </w:tbl>
  <w:p w14:paraId="4E0A38DD" w14:textId="77777777" w:rsidR="00C35B2B" w:rsidRDefault="00C35B2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03EF6"/>
    <w:multiLevelType w:val="multilevel"/>
    <w:tmpl w:val="495CD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472CF"/>
    <w:multiLevelType w:val="multilevel"/>
    <w:tmpl w:val="99B67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6E35C42"/>
    <w:multiLevelType w:val="multilevel"/>
    <w:tmpl w:val="457AE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697E2E"/>
    <w:multiLevelType w:val="multilevel"/>
    <w:tmpl w:val="220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E85578"/>
    <w:multiLevelType w:val="multilevel"/>
    <w:tmpl w:val="45C64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F1F6A"/>
    <w:multiLevelType w:val="multilevel"/>
    <w:tmpl w:val="CBBEB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5A2806"/>
    <w:multiLevelType w:val="multilevel"/>
    <w:tmpl w:val="4BCE7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697A45"/>
    <w:multiLevelType w:val="multilevel"/>
    <w:tmpl w:val="FDE2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0C60CAD"/>
    <w:multiLevelType w:val="multilevel"/>
    <w:tmpl w:val="D3C48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9F59C2"/>
    <w:multiLevelType w:val="multilevel"/>
    <w:tmpl w:val="3C248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7E6366"/>
    <w:multiLevelType w:val="multilevel"/>
    <w:tmpl w:val="2356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758D3"/>
    <w:multiLevelType w:val="multilevel"/>
    <w:tmpl w:val="DE2A89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2C150D4"/>
    <w:multiLevelType w:val="multilevel"/>
    <w:tmpl w:val="381E5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FC401B"/>
    <w:multiLevelType w:val="multilevel"/>
    <w:tmpl w:val="17906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F7612A"/>
    <w:multiLevelType w:val="multilevel"/>
    <w:tmpl w:val="BA3E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2C5760"/>
    <w:multiLevelType w:val="multilevel"/>
    <w:tmpl w:val="A5D0B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8B5C50"/>
    <w:multiLevelType w:val="multilevel"/>
    <w:tmpl w:val="5E928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2257E4"/>
    <w:multiLevelType w:val="multilevel"/>
    <w:tmpl w:val="254E9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4760DD"/>
    <w:multiLevelType w:val="multilevel"/>
    <w:tmpl w:val="AA980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DC2238"/>
    <w:multiLevelType w:val="multilevel"/>
    <w:tmpl w:val="F624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3443FD"/>
    <w:multiLevelType w:val="multilevel"/>
    <w:tmpl w:val="EB4C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96711F"/>
    <w:multiLevelType w:val="multilevel"/>
    <w:tmpl w:val="0B0E8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9DD6621"/>
    <w:multiLevelType w:val="multilevel"/>
    <w:tmpl w:val="4166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DE750B5"/>
    <w:multiLevelType w:val="multilevel"/>
    <w:tmpl w:val="0102F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186BDD"/>
    <w:multiLevelType w:val="multilevel"/>
    <w:tmpl w:val="B2CA7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4E4A42"/>
    <w:multiLevelType w:val="multilevel"/>
    <w:tmpl w:val="31DC2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A00000"/>
    <w:multiLevelType w:val="multilevel"/>
    <w:tmpl w:val="5A247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CA330D"/>
    <w:multiLevelType w:val="multilevel"/>
    <w:tmpl w:val="6B9E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1E7E36"/>
    <w:multiLevelType w:val="multilevel"/>
    <w:tmpl w:val="3E0E2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505AA8"/>
    <w:multiLevelType w:val="multilevel"/>
    <w:tmpl w:val="45C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FD4CF1"/>
    <w:multiLevelType w:val="multilevel"/>
    <w:tmpl w:val="1B18B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F746993"/>
    <w:multiLevelType w:val="multilevel"/>
    <w:tmpl w:val="E13C6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5984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94501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51122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38101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11598709">
    <w:abstractNumId w:val="3"/>
  </w:num>
  <w:num w:numId="6" w16cid:durableId="123037461">
    <w:abstractNumId w:val="12"/>
  </w:num>
  <w:num w:numId="7" w16cid:durableId="1948535802">
    <w:abstractNumId w:val="34"/>
  </w:num>
  <w:num w:numId="8" w16cid:durableId="2109159219">
    <w:abstractNumId w:val="35"/>
  </w:num>
  <w:num w:numId="9" w16cid:durableId="365522706">
    <w:abstractNumId w:val="10"/>
  </w:num>
  <w:num w:numId="10" w16cid:durableId="476919432">
    <w:abstractNumId w:val="33"/>
  </w:num>
  <w:num w:numId="11" w16cid:durableId="54820086">
    <w:abstractNumId w:val="13"/>
  </w:num>
  <w:num w:numId="12" w16cid:durableId="1530488561">
    <w:abstractNumId w:val="15"/>
  </w:num>
  <w:num w:numId="13" w16cid:durableId="385373706">
    <w:abstractNumId w:val="8"/>
  </w:num>
  <w:num w:numId="14" w16cid:durableId="1832990216">
    <w:abstractNumId w:val="9"/>
  </w:num>
  <w:num w:numId="15" w16cid:durableId="923995054">
    <w:abstractNumId w:val="0"/>
  </w:num>
  <w:num w:numId="16" w16cid:durableId="1048995117">
    <w:abstractNumId w:val="11"/>
  </w:num>
  <w:num w:numId="17" w16cid:durableId="1642151936">
    <w:abstractNumId w:val="14"/>
  </w:num>
  <w:num w:numId="18" w16cid:durableId="1074623791">
    <w:abstractNumId w:val="4"/>
  </w:num>
  <w:num w:numId="19" w16cid:durableId="2048025396">
    <w:abstractNumId w:val="28"/>
  </w:num>
  <w:num w:numId="20" w16cid:durableId="1295720811">
    <w:abstractNumId w:val="29"/>
  </w:num>
  <w:num w:numId="21" w16cid:durableId="1717779275">
    <w:abstractNumId w:val="23"/>
  </w:num>
  <w:num w:numId="22" w16cid:durableId="882598790">
    <w:abstractNumId w:val="36"/>
  </w:num>
  <w:num w:numId="23" w16cid:durableId="970553923">
    <w:abstractNumId w:val="31"/>
  </w:num>
  <w:num w:numId="24" w16cid:durableId="1176532222">
    <w:abstractNumId w:val="30"/>
  </w:num>
  <w:num w:numId="25" w16cid:durableId="2006006475">
    <w:abstractNumId w:val="38"/>
  </w:num>
  <w:num w:numId="26" w16cid:durableId="1045829581">
    <w:abstractNumId w:val="26"/>
  </w:num>
  <w:num w:numId="27" w16cid:durableId="901674610">
    <w:abstractNumId w:val="20"/>
  </w:num>
  <w:num w:numId="28" w16cid:durableId="804927684">
    <w:abstractNumId w:val="32"/>
  </w:num>
  <w:num w:numId="29" w16cid:durableId="2065829586">
    <w:abstractNumId w:val="37"/>
  </w:num>
  <w:num w:numId="30" w16cid:durableId="1653175725">
    <w:abstractNumId w:val="21"/>
  </w:num>
  <w:num w:numId="31" w16cid:durableId="1012148023">
    <w:abstractNumId w:val="16"/>
  </w:num>
  <w:num w:numId="32" w16cid:durableId="1193230703">
    <w:abstractNumId w:val="7"/>
  </w:num>
  <w:num w:numId="33" w16cid:durableId="1256592489">
    <w:abstractNumId w:val="5"/>
  </w:num>
  <w:num w:numId="34" w16cid:durableId="1636794064">
    <w:abstractNumId w:val="22"/>
  </w:num>
  <w:num w:numId="35" w16cid:durableId="1647851874">
    <w:abstractNumId w:val="27"/>
  </w:num>
  <w:num w:numId="36" w16cid:durableId="426580671">
    <w:abstractNumId w:val="18"/>
  </w:num>
  <w:num w:numId="37" w16cid:durableId="1641307897">
    <w:abstractNumId w:val="1"/>
  </w:num>
  <w:num w:numId="38" w16cid:durableId="253904387">
    <w:abstractNumId w:val="25"/>
  </w:num>
  <w:num w:numId="39" w16cid:durableId="133959336">
    <w:abstractNumId w:val="19"/>
  </w:num>
  <w:num w:numId="40" w16cid:durableId="645203862">
    <w:abstractNumId w:val="2"/>
  </w:num>
  <w:num w:numId="41" w16cid:durableId="15167976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activeWritingStyle w:appName="MSWord" w:lang="fr-FR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07185"/>
    <w:rsid w:val="00014E6B"/>
    <w:rsid w:val="00034E63"/>
    <w:rsid w:val="00044C4A"/>
    <w:rsid w:val="00045605"/>
    <w:rsid w:val="00056F1E"/>
    <w:rsid w:val="00080D4A"/>
    <w:rsid w:val="00084A11"/>
    <w:rsid w:val="0009017C"/>
    <w:rsid w:val="00095CEF"/>
    <w:rsid w:val="000A052C"/>
    <w:rsid w:val="000A4F08"/>
    <w:rsid w:val="000B57F9"/>
    <w:rsid w:val="000B58B1"/>
    <w:rsid w:val="000F1CF8"/>
    <w:rsid w:val="000F466C"/>
    <w:rsid w:val="000F6CF7"/>
    <w:rsid w:val="0010289F"/>
    <w:rsid w:val="001044D8"/>
    <w:rsid w:val="00107228"/>
    <w:rsid w:val="00111FD5"/>
    <w:rsid w:val="00162346"/>
    <w:rsid w:val="00196E03"/>
    <w:rsid w:val="001B28E9"/>
    <w:rsid w:val="001D749D"/>
    <w:rsid w:val="002168EE"/>
    <w:rsid w:val="00221D52"/>
    <w:rsid w:val="0024011D"/>
    <w:rsid w:val="00253045"/>
    <w:rsid w:val="00270D3A"/>
    <w:rsid w:val="00271BBF"/>
    <w:rsid w:val="002860FE"/>
    <w:rsid w:val="002920B7"/>
    <w:rsid w:val="002B506B"/>
    <w:rsid w:val="002B7319"/>
    <w:rsid w:val="002D59DE"/>
    <w:rsid w:val="00310941"/>
    <w:rsid w:val="003427ED"/>
    <w:rsid w:val="00362B19"/>
    <w:rsid w:val="00365D9B"/>
    <w:rsid w:val="00367D40"/>
    <w:rsid w:val="003B54AF"/>
    <w:rsid w:val="003D679C"/>
    <w:rsid w:val="003F2B77"/>
    <w:rsid w:val="003F40EF"/>
    <w:rsid w:val="00401C8A"/>
    <w:rsid w:val="00402E62"/>
    <w:rsid w:val="00414791"/>
    <w:rsid w:val="00421F54"/>
    <w:rsid w:val="00451468"/>
    <w:rsid w:val="004564D3"/>
    <w:rsid w:val="00462DED"/>
    <w:rsid w:val="00463919"/>
    <w:rsid w:val="004837DD"/>
    <w:rsid w:val="00491C6C"/>
    <w:rsid w:val="004A3E3E"/>
    <w:rsid w:val="004A451A"/>
    <w:rsid w:val="004A5E98"/>
    <w:rsid w:val="004B4865"/>
    <w:rsid w:val="004F196A"/>
    <w:rsid w:val="005076D4"/>
    <w:rsid w:val="0051407C"/>
    <w:rsid w:val="00561852"/>
    <w:rsid w:val="00565E8B"/>
    <w:rsid w:val="00570C4C"/>
    <w:rsid w:val="00572DA2"/>
    <w:rsid w:val="0057760B"/>
    <w:rsid w:val="005A267C"/>
    <w:rsid w:val="005A7568"/>
    <w:rsid w:val="005B456D"/>
    <w:rsid w:val="005C62AB"/>
    <w:rsid w:val="005C6C12"/>
    <w:rsid w:val="005E2242"/>
    <w:rsid w:val="00601522"/>
    <w:rsid w:val="00601B08"/>
    <w:rsid w:val="006032B0"/>
    <w:rsid w:val="00615AAC"/>
    <w:rsid w:val="0066289D"/>
    <w:rsid w:val="006738D1"/>
    <w:rsid w:val="006A27F1"/>
    <w:rsid w:val="006A77FD"/>
    <w:rsid w:val="006D4F5F"/>
    <w:rsid w:val="006D6338"/>
    <w:rsid w:val="006D6502"/>
    <w:rsid w:val="006E69A9"/>
    <w:rsid w:val="006F185C"/>
    <w:rsid w:val="006F675C"/>
    <w:rsid w:val="00702C19"/>
    <w:rsid w:val="007068A3"/>
    <w:rsid w:val="00722750"/>
    <w:rsid w:val="0072756C"/>
    <w:rsid w:val="00734E9C"/>
    <w:rsid w:val="00736633"/>
    <w:rsid w:val="00742A6A"/>
    <w:rsid w:val="00753897"/>
    <w:rsid w:val="007636C3"/>
    <w:rsid w:val="007755F5"/>
    <w:rsid w:val="00781C82"/>
    <w:rsid w:val="007927EC"/>
    <w:rsid w:val="00797CFF"/>
    <w:rsid w:val="007A3296"/>
    <w:rsid w:val="007D7316"/>
    <w:rsid w:val="007E0177"/>
    <w:rsid w:val="007E5E97"/>
    <w:rsid w:val="007F1AC9"/>
    <w:rsid w:val="007F5315"/>
    <w:rsid w:val="00805A05"/>
    <w:rsid w:val="00831A61"/>
    <w:rsid w:val="0084737D"/>
    <w:rsid w:val="0086787A"/>
    <w:rsid w:val="008904CD"/>
    <w:rsid w:val="008949E4"/>
    <w:rsid w:val="008A12B6"/>
    <w:rsid w:val="008A3E6F"/>
    <w:rsid w:val="008B2166"/>
    <w:rsid w:val="008D5914"/>
    <w:rsid w:val="00924598"/>
    <w:rsid w:val="00925636"/>
    <w:rsid w:val="00967B7D"/>
    <w:rsid w:val="00972884"/>
    <w:rsid w:val="00974B77"/>
    <w:rsid w:val="00983E8F"/>
    <w:rsid w:val="009862BD"/>
    <w:rsid w:val="00995811"/>
    <w:rsid w:val="009B346B"/>
    <w:rsid w:val="009C5D0A"/>
    <w:rsid w:val="009D18D6"/>
    <w:rsid w:val="00A65E92"/>
    <w:rsid w:val="00A85A32"/>
    <w:rsid w:val="00A91A8C"/>
    <w:rsid w:val="00AB6D25"/>
    <w:rsid w:val="00AD6FED"/>
    <w:rsid w:val="00B53BDF"/>
    <w:rsid w:val="00B67ED9"/>
    <w:rsid w:val="00B74619"/>
    <w:rsid w:val="00B8227E"/>
    <w:rsid w:val="00B86328"/>
    <w:rsid w:val="00B903AA"/>
    <w:rsid w:val="00B9422F"/>
    <w:rsid w:val="00BA7C0A"/>
    <w:rsid w:val="00BF2390"/>
    <w:rsid w:val="00BF74C1"/>
    <w:rsid w:val="00C018B4"/>
    <w:rsid w:val="00C112D1"/>
    <w:rsid w:val="00C33CE2"/>
    <w:rsid w:val="00C35B2B"/>
    <w:rsid w:val="00C4319D"/>
    <w:rsid w:val="00C44154"/>
    <w:rsid w:val="00C54151"/>
    <w:rsid w:val="00C64236"/>
    <w:rsid w:val="00C64847"/>
    <w:rsid w:val="00C74FE8"/>
    <w:rsid w:val="00CC298F"/>
    <w:rsid w:val="00CE3E2D"/>
    <w:rsid w:val="00CF2B70"/>
    <w:rsid w:val="00CF63C8"/>
    <w:rsid w:val="00D0318C"/>
    <w:rsid w:val="00D41990"/>
    <w:rsid w:val="00D5298C"/>
    <w:rsid w:val="00D54FBE"/>
    <w:rsid w:val="00D60EE0"/>
    <w:rsid w:val="00D62B22"/>
    <w:rsid w:val="00D8094E"/>
    <w:rsid w:val="00D90B91"/>
    <w:rsid w:val="00D90C9F"/>
    <w:rsid w:val="00DA2F9B"/>
    <w:rsid w:val="00DB1B85"/>
    <w:rsid w:val="00DD6DDA"/>
    <w:rsid w:val="00DE6C53"/>
    <w:rsid w:val="00E17D93"/>
    <w:rsid w:val="00E51A72"/>
    <w:rsid w:val="00E60962"/>
    <w:rsid w:val="00E63426"/>
    <w:rsid w:val="00E71AA9"/>
    <w:rsid w:val="00E73ED8"/>
    <w:rsid w:val="00E80317"/>
    <w:rsid w:val="00EB7E51"/>
    <w:rsid w:val="00ED1FB3"/>
    <w:rsid w:val="00EE306D"/>
    <w:rsid w:val="00EF7EAC"/>
    <w:rsid w:val="00F02FDC"/>
    <w:rsid w:val="00F20027"/>
    <w:rsid w:val="00F50AF0"/>
    <w:rsid w:val="00F5552A"/>
    <w:rsid w:val="00F71761"/>
    <w:rsid w:val="00F7279E"/>
    <w:rsid w:val="00F91E7E"/>
    <w:rsid w:val="00F95C77"/>
    <w:rsid w:val="00FC0302"/>
    <w:rsid w:val="00FD53AC"/>
    <w:rsid w:val="00FD6363"/>
    <w:rsid w:val="00FF2B6E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95ADB2"/>
  <w15:docId w15:val="{96C85552-6F0B-469C-B045-57C5F8658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275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595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8697765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6669481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600601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5793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8240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3100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97642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7421720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9882466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917543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3818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21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2816521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7709128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21212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1222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703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2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1936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8159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24415750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365062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7170450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405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5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52E07-47C3-455F-B76F-8A1FBE1F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BLOQUET NATHALIE CHU Nice</dc:creator>
  <cp:lastModifiedBy>FLORENCE PERRIN</cp:lastModifiedBy>
  <cp:revision>3</cp:revision>
  <cp:lastPrinted>2015-09-09T16:36:00Z</cp:lastPrinted>
  <dcterms:created xsi:type="dcterms:W3CDTF">2024-11-28T12:37:00Z</dcterms:created>
  <dcterms:modified xsi:type="dcterms:W3CDTF">2024-11-28T12:39:00Z</dcterms:modified>
</cp:coreProperties>
</file>