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023D5" w14:textId="77777777" w:rsidR="00A91A8C" w:rsidRDefault="00A91A8C" w:rsidP="007B1F81"/>
    <w:p w14:paraId="2EBB70D5" w14:textId="77777777" w:rsidR="007B1F81" w:rsidRDefault="007B1F81" w:rsidP="007B1F81"/>
    <w:p w14:paraId="67E455AC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3DB78D76" w14:textId="77777777" w:rsidR="006C0DE4" w:rsidRDefault="0096443A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 w:rsidRPr="0096443A">
        <w:rPr>
          <w:rFonts w:ascii="SegoeUI-Light" w:hAnsi="SegoeUI-Light" w:cs="SegoeUI-Light"/>
          <w:sz w:val="20"/>
          <w:szCs w:val="20"/>
          <w:lang w:eastAsia="fr-FR"/>
        </w:rPr>
        <w:t>G41.9 État de mal épileptique, sans précision</w:t>
      </w:r>
    </w:p>
    <w:p w14:paraId="45BAC9E0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29DF6055" w14:textId="77777777" w:rsidR="00373C34" w:rsidRDefault="0096443A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T79.6 Ischémie traumatique d'un muscle</w:t>
      </w:r>
    </w:p>
    <w:p w14:paraId="797F5B11" w14:textId="77777777" w:rsidR="0096443A" w:rsidRDefault="0096443A" w:rsidP="007B1F81">
      <w:r>
        <w:rPr>
          <w:rFonts w:ascii="SegoeUI-Light" w:hAnsi="SegoeUI-Light" w:cs="SegoeUI-Light"/>
          <w:sz w:val="20"/>
          <w:szCs w:val="20"/>
          <w:lang w:eastAsia="fr-FR"/>
        </w:rPr>
        <w:t>R77.8 Autres anomalies précisées des protéines plasmatiques</w:t>
      </w:r>
    </w:p>
    <w:p w14:paraId="25D5923D" w14:textId="77777777" w:rsidR="0096443A" w:rsidRDefault="00FF5272" w:rsidP="00FF5272">
      <w:r>
        <w:t>Y83</w:t>
      </w:r>
      <w:r w:rsidR="0011641B">
        <w:t>.</w:t>
      </w:r>
      <w:r w:rsidR="00604997">
        <w:t>8</w:t>
      </w:r>
      <w:r>
        <w:t xml:space="preserve"> Opération et autre acte chirurgical à l'origine de réactions anormales du patient ou de complications ultérieures, sans mention d'accident au cours de l'intervention</w:t>
      </w:r>
    </w:p>
    <w:p w14:paraId="0D57F9C4" w14:textId="77777777" w:rsidR="00916BDC" w:rsidRDefault="00916BDC" w:rsidP="00916BDC">
      <w:pPr>
        <w:autoSpaceDE w:val="0"/>
        <w:autoSpaceDN w:val="0"/>
        <w:adjustRightInd w:val="0"/>
        <w:spacing w:after="0" w:line="240" w:lineRule="auto"/>
      </w:pPr>
      <w:r>
        <w:rPr>
          <w:rFonts w:ascii="SegoeUI-Light" w:hAnsi="SegoeUI-Light" w:cs="SegoeUI-Light"/>
          <w:sz w:val="20"/>
          <w:szCs w:val="20"/>
          <w:lang w:eastAsia="fr-FR"/>
        </w:rPr>
        <w:t>F06.8 Autres troubles mentaux précisés dus à une lésion cérébrale et un dysfonctionnement cérébral et à une affection physique</w:t>
      </w:r>
    </w:p>
    <w:p w14:paraId="0315923F" w14:textId="77777777" w:rsidR="00235185" w:rsidRDefault="00235185" w:rsidP="007B1F81"/>
    <w:p w14:paraId="6D983DA5" w14:textId="77777777" w:rsidR="00235185" w:rsidRDefault="00235185" w:rsidP="007B1F81">
      <w:r>
        <w:t>Z86.000 antécédent personnel de tumeur non maligne du système nerveux.</w:t>
      </w:r>
    </w:p>
    <w:p w14:paraId="0481DD15" w14:textId="77777777" w:rsidR="0096443A" w:rsidRDefault="0096443A" w:rsidP="007B1F81"/>
    <w:p w14:paraId="050B15AC" w14:textId="77777777" w:rsidR="00FF5272" w:rsidRPr="00FF5272" w:rsidRDefault="009C615D" w:rsidP="00FF5272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  <w:lang w:eastAsia="fr-FR"/>
        </w:rPr>
      </w:pPr>
      <w:r>
        <w:t>Commentaire éventuel :</w:t>
      </w:r>
      <w:r w:rsidR="0096443A">
        <w:t xml:space="preserve"> </w:t>
      </w:r>
      <w:r w:rsidR="00FF5272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 xml:space="preserve">Règle D6 : </w:t>
      </w:r>
      <w:r w:rsidR="00FF5272" w:rsidRPr="00FF5272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 xml:space="preserve"> L’affection chronique sous-jacente n’est pas le DP des séjours pour </w:t>
      </w:r>
      <w:proofErr w:type="spellStart"/>
      <w:r w:rsidR="00FF5272" w:rsidRPr="00FF5272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>poussée</w:t>
      </w:r>
      <w:proofErr w:type="spellEnd"/>
      <w:r w:rsidR="00FF5272" w:rsidRPr="00FF5272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 xml:space="preserve"> aigüe quand la CIM–10 contient des rubriques ad hoc.</w:t>
      </w:r>
    </w:p>
    <w:p w14:paraId="154B0CF4" w14:textId="77777777" w:rsidR="009C615D" w:rsidRDefault="009C615D" w:rsidP="007B1F81"/>
    <w:p w14:paraId="7B3C9938" w14:textId="77777777" w:rsidR="00AB3719" w:rsidRDefault="00AB3719" w:rsidP="007B1F81">
      <w:pPr>
        <w:rPr>
          <w:rFonts w:ascii="Georgia-Bold" w:hAnsi="Georgia-Bold" w:cs="Georgia-Bold"/>
          <w:bCs/>
          <w:lang w:eastAsia="fr-FR"/>
        </w:rPr>
      </w:pPr>
    </w:p>
    <w:p w14:paraId="5ECEFC77" w14:textId="77777777" w:rsidR="0096443A" w:rsidRDefault="0096443A" w:rsidP="007B1F81">
      <w:pPr>
        <w:rPr>
          <w:rFonts w:ascii="Georgia-Bold" w:hAnsi="Georgia-Bold" w:cs="Georgia-Bold"/>
          <w:bCs/>
          <w:lang w:eastAsia="fr-FR"/>
        </w:rPr>
      </w:pPr>
    </w:p>
    <w:p w14:paraId="45B85CA3" w14:textId="77777777" w:rsidR="0096443A" w:rsidRDefault="0096443A" w:rsidP="0096443A">
      <w:pPr>
        <w:rPr>
          <w:rFonts w:ascii="Georgia-Bold" w:hAnsi="Georgia-Bold" w:cs="Georgia-Bold"/>
          <w:bCs/>
          <w:lang w:eastAsia="fr-FR"/>
        </w:rPr>
      </w:pPr>
      <w:r w:rsidRPr="0096443A">
        <w:rPr>
          <w:rFonts w:ascii="Georgia-Bold" w:hAnsi="Georgia-Bold" w:cs="Georgia-Bold"/>
          <w:bCs/>
          <w:lang w:eastAsia="fr-FR"/>
        </w:rPr>
        <w:t>la rhabdomyolyse sans précision se code M62.890. L'ischémie traumatique d'un muscle se code T79.6. La rhabdomyolyse</w:t>
      </w:r>
      <w:r>
        <w:rPr>
          <w:rFonts w:ascii="Georgia-Bold" w:hAnsi="Georgia-Bold" w:cs="Georgia-Bold"/>
          <w:bCs/>
          <w:lang w:eastAsia="fr-FR"/>
        </w:rPr>
        <w:t xml:space="preserve"> </w:t>
      </w:r>
      <w:r w:rsidRPr="0096443A">
        <w:rPr>
          <w:rFonts w:ascii="Georgia-Bold" w:hAnsi="Georgia-Bold" w:cs="Georgia-Bold"/>
          <w:bCs/>
          <w:lang w:eastAsia="fr-FR"/>
        </w:rPr>
        <w:t xml:space="preserve">étant quasi constante dans ce [dernier] cas on ne rajoute pas M62.890 (AGORA – Laurence </w:t>
      </w:r>
      <w:proofErr w:type="spellStart"/>
      <w:r w:rsidRPr="0096443A">
        <w:rPr>
          <w:rFonts w:ascii="Georgia-Bold" w:hAnsi="Georgia-Bold" w:cs="Georgia-Bold"/>
          <w:bCs/>
          <w:lang w:eastAsia="fr-FR"/>
        </w:rPr>
        <w:t>Durif</w:t>
      </w:r>
      <w:proofErr w:type="spellEnd"/>
      <w:r w:rsidRPr="0096443A">
        <w:rPr>
          <w:rFonts w:ascii="Georgia-Bold" w:hAnsi="Georgia-Bold" w:cs="Georgia-Bold"/>
          <w:bCs/>
          <w:lang w:eastAsia="fr-FR"/>
        </w:rPr>
        <w:t xml:space="preserve"> le 29 mai 2012)</w:t>
      </w:r>
    </w:p>
    <w:p w14:paraId="4CC6B946" w14:textId="77777777" w:rsidR="0096443A" w:rsidRPr="00AB3719" w:rsidRDefault="0096443A" w:rsidP="007B1F81">
      <w:pPr>
        <w:rPr>
          <w:rFonts w:ascii="Georgia-Bold" w:hAnsi="Georgia-Bold" w:cs="Georgia-Bold"/>
          <w:bCs/>
          <w:lang w:eastAsia="fr-FR"/>
        </w:rPr>
      </w:pPr>
    </w:p>
    <w:sectPr w:rsidR="0096443A" w:rsidRPr="00AB3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3C833" w14:textId="77777777" w:rsidR="009C2583" w:rsidRDefault="009C2583" w:rsidP="00C35B2B">
      <w:pPr>
        <w:spacing w:after="0" w:line="240" w:lineRule="auto"/>
      </w:pPr>
      <w:r>
        <w:separator/>
      </w:r>
    </w:p>
  </w:endnote>
  <w:endnote w:type="continuationSeparator" w:id="0">
    <w:p w14:paraId="6395514B" w14:textId="77777777" w:rsidR="009C2583" w:rsidRDefault="009C258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-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4C92" w14:textId="77777777" w:rsidR="00C0717A" w:rsidRDefault="00C071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5D99" w14:textId="77777777" w:rsidR="00C0717A" w:rsidRDefault="00C071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6DB5" w14:textId="77777777" w:rsidR="00C0717A" w:rsidRDefault="00C071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5800A" w14:textId="77777777" w:rsidR="009C2583" w:rsidRDefault="009C2583" w:rsidP="00C35B2B">
      <w:pPr>
        <w:spacing w:after="0" w:line="240" w:lineRule="auto"/>
      </w:pPr>
      <w:r>
        <w:separator/>
      </w:r>
    </w:p>
  </w:footnote>
  <w:footnote w:type="continuationSeparator" w:id="0">
    <w:p w14:paraId="6D7A9B0C" w14:textId="77777777" w:rsidR="009C2583" w:rsidRDefault="009C258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3A13D" w14:textId="77777777" w:rsidR="00C0717A" w:rsidRDefault="00C071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06"/>
      <w:gridCol w:w="5022"/>
      <w:gridCol w:w="1884"/>
    </w:tblGrid>
    <w:tr w:rsidR="00C35B2B" w14:paraId="5953116A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66B11EA" w14:textId="5797CA4C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49B074A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C0717A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A736E16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412BCA4D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2CFFE06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051294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4AAA294" w14:textId="77777777" w:rsidR="007A3296" w:rsidRDefault="0088723B" w:rsidP="00AB371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96443A">
            <w:rPr>
              <w:b/>
              <w:color w:val="FF0000"/>
            </w:rPr>
            <w:t>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47FCD13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050E8" w14:textId="77777777" w:rsidR="00C0717A" w:rsidRDefault="00C071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89887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8013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97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53836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1641B"/>
    <w:rsid w:val="001524F2"/>
    <w:rsid w:val="00162346"/>
    <w:rsid w:val="00235185"/>
    <w:rsid w:val="0024011D"/>
    <w:rsid w:val="00247C36"/>
    <w:rsid w:val="002860FE"/>
    <w:rsid w:val="002913B0"/>
    <w:rsid w:val="00373C34"/>
    <w:rsid w:val="004564D3"/>
    <w:rsid w:val="005076D4"/>
    <w:rsid w:val="00575861"/>
    <w:rsid w:val="005D3DA1"/>
    <w:rsid w:val="005F257E"/>
    <w:rsid w:val="00601522"/>
    <w:rsid w:val="00604997"/>
    <w:rsid w:val="006C0DE4"/>
    <w:rsid w:val="00702C19"/>
    <w:rsid w:val="00736633"/>
    <w:rsid w:val="007910CB"/>
    <w:rsid w:val="007927EC"/>
    <w:rsid w:val="007A3296"/>
    <w:rsid w:val="007B1F81"/>
    <w:rsid w:val="007C31B9"/>
    <w:rsid w:val="007F1C8A"/>
    <w:rsid w:val="0088723B"/>
    <w:rsid w:val="008904CD"/>
    <w:rsid w:val="00916BDC"/>
    <w:rsid w:val="009265CF"/>
    <w:rsid w:val="00935387"/>
    <w:rsid w:val="00953A48"/>
    <w:rsid w:val="0096443A"/>
    <w:rsid w:val="009C2583"/>
    <w:rsid w:val="009C615D"/>
    <w:rsid w:val="00A20066"/>
    <w:rsid w:val="00A91A8C"/>
    <w:rsid w:val="00AA7B5F"/>
    <w:rsid w:val="00AB3719"/>
    <w:rsid w:val="00B16BF3"/>
    <w:rsid w:val="00B8227E"/>
    <w:rsid w:val="00BA7C0A"/>
    <w:rsid w:val="00C0717A"/>
    <w:rsid w:val="00C35B2B"/>
    <w:rsid w:val="00DA2F9B"/>
    <w:rsid w:val="00DE1908"/>
    <w:rsid w:val="00E51A72"/>
    <w:rsid w:val="00E939DD"/>
    <w:rsid w:val="00F02FDC"/>
    <w:rsid w:val="00F63434"/>
    <w:rsid w:val="00FC0302"/>
    <w:rsid w:val="00FD6363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7F97C"/>
  <w15:docId w15:val="{5D29787C-3EDB-49CC-AF97-43CC668F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A13A-EE66-40EF-AD1B-042C9A4C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2018-09-03T14:07:00Z</dcterms:created>
  <dcterms:modified xsi:type="dcterms:W3CDTF">2024-10-08T09:38:00Z</dcterms:modified>
</cp:coreProperties>
</file>