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E088F" w14:textId="77777777" w:rsidR="006176C8" w:rsidRPr="006176C8" w:rsidRDefault="006176C8" w:rsidP="006176C8">
      <w:pPr>
        <w:spacing w:after="0" w:line="240" w:lineRule="auto"/>
        <w:jc w:val="both"/>
        <w:rPr>
          <w:rFonts w:ascii="Arial" w:hAnsi="Arial" w:cs="Arial"/>
          <w:sz w:val="20"/>
          <w:szCs w:val="20"/>
        </w:rPr>
      </w:pPr>
      <w:r w:rsidRPr="006176C8">
        <w:rPr>
          <w:rFonts w:ascii="Arial" w:hAnsi="Arial" w:cs="Arial"/>
          <w:b/>
          <w:noProof/>
          <w:sz w:val="20"/>
          <w:szCs w:val="20"/>
        </w:rPr>
        <w:t>Madame</w:t>
      </w:r>
      <w:r w:rsidRPr="006176C8">
        <w:rPr>
          <w:rFonts w:ascii="Arial" w:hAnsi="Arial" w:cs="Arial"/>
          <w:b/>
          <w:sz w:val="20"/>
          <w:szCs w:val="20"/>
        </w:rPr>
        <w:t xml:space="preserve"> </w:t>
      </w:r>
      <w:r w:rsidRPr="006176C8">
        <w:rPr>
          <w:rFonts w:ascii="Arial" w:hAnsi="Arial" w:cs="Arial"/>
          <w:noProof/>
          <w:sz w:val="20"/>
          <w:szCs w:val="20"/>
        </w:rPr>
        <w:t>1983</w:t>
      </w:r>
      <w:r w:rsidRPr="006176C8">
        <w:rPr>
          <w:rFonts w:ascii="Arial" w:hAnsi="Arial" w:cs="Arial"/>
          <w:sz w:val="20"/>
          <w:szCs w:val="20"/>
        </w:rPr>
        <w:t xml:space="preserve"> a été admise </w:t>
      </w:r>
      <w:r w:rsidR="005666C5">
        <w:rPr>
          <w:rFonts w:ascii="Arial" w:hAnsi="Arial" w:cs="Arial"/>
          <w:sz w:val="20"/>
          <w:szCs w:val="20"/>
        </w:rPr>
        <w:t>dans notre service du  25.09 au 30.09</w:t>
      </w:r>
    </w:p>
    <w:p w14:paraId="569B2C7E" w14:textId="77777777" w:rsidR="006176C8" w:rsidRPr="006176C8" w:rsidRDefault="006176C8" w:rsidP="006176C8">
      <w:pPr>
        <w:spacing w:after="0" w:line="240" w:lineRule="auto"/>
        <w:jc w:val="both"/>
        <w:rPr>
          <w:rFonts w:ascii="Arial" w:hAnsi="Arial" w:cs="Arial"/>
          <w:sz w:val="20"/>
          <w:szCs w:val="20"/>
        </w:rPr>
      </w:pPr>
    </w:p>
    <w:p w14:paraId="1A06AFBF" w14:textId="77777777" w:rsidR="006176C8" w:rsidRPr="006176C8" w:rsidRDefault="006176C8" w:rsidP="006176C8">
      <w:pPr>
        <w:tabs>
          <w:tab w:val="left" w:pos="851"/>
          <w:tab w:val="left" w:pos="4536"/>
        </w:tabs>
        <w:spacing w:after="0" w:line="240" w:lineRule="auto"/>
        <w:jc w:val="both"/>
        <w:rPr>
          <w:rFonts w:ascii="Arial" w:hAnsi="Arial" w:cs="Arial"/>
          <w:sz w:val="20"/>
          <w:szCs w:val="20"/>
        </w:rPr>
      </w:pPr>
      <w:r w:rsidRPr="006176C8">
        <w:rPr>
          <w:rFonts w:ascii="Arial" w:hAnsi="Arial" w:cs="Arial"/>
          <w:sz w:val="20"/>
          <w:szCs w:val="20"/>
        </w:rPr>
        <w:t>Patiente âgée de 32 ans, G2</w:t>
      </w:r>
      <w:r w:rsidR="000819CB">
        <w:rPr>
          <w:rFonts w:ascii="Arial" w:hAnsi="Arial" w:cs="Arial"/>
          <w:sz w:val="20"/>
          <w:szCs w:val="20"/>
        </w:rPr>
        <w:t>P0 (1 IVG médicamenteuse en 201</w:t>
      </w:r>
      <w:r w:rsidR="009679EF">
        <w:rPr>
          <w:rFonts w:ascii="Arial" w:hAnsi="Arial" w:cs="Arial"/>
          <w:sz w:val="20"/>
          <w:szCs w:val="20"/>
        </w:rPr>
        <w:t>9</w:t>
      </w:r>
      <w:r w:rsidRPr="006176C8">
        <w:rPr>
          <w:rFonts w:ascii="Arial" w:hAnsi="Arial" w:cs="Arial"/>
          <w:sz w:val="20"/>
          <w:szCs w:val="20"/>
        </w:rPr>
        <w:t xml:space="preserve">), aux antécédents d’accident de la voie publique avec fracture du bassin et plaie urétrale et de laser cervical pour HPV. </w:t>
      </w:r>
    </w:p>
    <w:p w14:paraId="0D91014A" w14:textId="77777777" w:rsidR="006176C8" w:rsidRPr="006176C8" w:rsidRDefault="003D5BC6" w:rsidP="003D5BC6">
      <w:pPr>
        <w:tabs>
          <w:tab w:val="left" w:pos="2175"/>
        </w:tabs>
        <w:spacing w:after="0" w:line="240" w:lineRule="auto"/>
        <w:jc w:val="both"/>
        <w:rPr>
          <w:rFonts w:ascii="Arial" w:hAnsi="Arial" w:cs="Arial"/>
          <w:sz w:val="20"/>
          <w:szCs w:val="20"/>
        </w:rPr>
      </w:pPr>
      <w:r>
        <w:rPr>
          <w:rFonts w:ascii="Arial" w:hAnsi="Arial" w:cs="Arial"/>
          <w:sz w:val="20"/>
          <w:szCs w:val="20"/>
        </w:rPr>
        <w:tab/>
      </w:r>
    </w:p>
    <w:p w14:paraId="0EEB31A1" w14:textId="77777777" w:rsidR="006176C8" w:rsidRPr="006176C8" w:rsidRDefault="006176C8" w:rsidP="006176C8">
      <w:pPr>
        <w:tabs>
          <w:tab w:val="left" w:pos="851"/>
          <w:tab w:val="left" w:pos="4536"/>
        </w:tabs>
        <w:spacing w:after="0" w:line="240" w:lineRule="auto"/>
        <w:jc w:val="both"/>
        <w:rPr>
          <w:rFonts w:ascii="Arial" w:hAnsi="Arial" w:cs="Arial"/>
          <w:sz w:val="20"/>
          <w:szCs w:val="20"/>
        </w:rPr>
      </w:pPr>
      <w:r w:rsidRPr="006176C8">
        <w:rPr>
          <w:rFonts w:ascii="Arial" w:hAnsi="Arial" w:cs="Arial"/>
          <w:sz w:val="20"/>
          <w:szCs w:val="20"/>
        </w:rPr>
        <w:t xml:space="preserve">Grossesse actuelle suivie initialement par Dr </w:t>
      </w:r>
      <w:r w:rsidR="00911183">
        <w:rPr>
          <w:rFonts w:ascii="Arial" w:hAnsi="Arial" w:cs="Arial"/>
          <w:sz w:val="20"/>
          <w:szCs w:val="20"/>
        </w:rPr>
        <w:t>xxxx</w:t>
      </w:r>
      <w:r w:rsidRPr="006176C8">
        <w:rPr>
          <w:rFonts w:ascii="Arial" w:hAnsi="Arial" w:cs="Arial"/>
          <w:sz w:val="20"/>
          <w:szCs w:val="20"/>
        </w:rPr>
        <w:t xml:space="preserve"> puis dans le service à partir de 31SA+5J marquée par la découverte d’un excès liquide à 38 SA+4J (bilan étiologique norma</w:t>
      </w:r>
      <w:r w:rsidR="00911183">
        <w:rPr>
          <w:rFonts w:ascii="Arial" w:hAnsi="Arial" w:cs="Arial"/>
          <w:sz w:val="20"/>
          <w:szCs w:val="20"/>
        </w:rPr>
        <w:t xml:space="preserve">l) et par des biométries au 97 </w:t>
      </w:r>
      <w:r w:rsidRPr="006176C8">
        <w:rPr>
          <w:rFonts w:ascii="Arial" w:hAnsi="Arial" w:cs="Arial"/>
          <w:sz w:val="20"/>
          <w:szCs w:val="20"/>
        </w:rPr>
        <w:t xml:space="preserve"> P. </w:t>
      </w:r>
    </w:p>
    <w:p w14:paraId="6FDB9460" w14:textId="77777777" w:rsidR="006176C8" w:rsidRPr="006176C8" w:rsidRDefault="006176C8" w:rsidP="006176C8">
      <w:pPr>
        <w:tabs>
          <w:tab w:val="left" w:pos="851"/>
          <w:tab w:val="left" w:pos="4536"/>
        </w:tabs>
        <w:spacing w:after="0" w:line="240" w:lineRule="auto"/>
        <w:jc w:val="both"/>
        <w:rPr>
          <w:rFonts w:ascii="Arial" w:hAnsi="Arial" w:cs="Arial"/>
          <w:sz w:val="20"/>
          <w:szCs w:val="20"/>
        </w:rPr>
      </w:pPr>
    </w:p>
    <w:p w14:paraId="55D80B21" w14:textId="77777777" w:rsidR="006176C8" w:rsidRPr="006176C8" w:rsidRDefault="005666C5" w:rsidP="006176C8">
      <w:pPr>
        <w:tabs>
          <w:tab w:val="left" w:pos="851"/>
          <w:tab w:val="left" w:pos="4536"/>
        </w:tabs>
        <w:spacing w:after="0" w:line="240" w:lineRule="auto"/>
        <w:jc w:val="both"/>
        <w:rPr>
          <w:rFonts w:ascii="Arial" w:hAnsi="Arial" w:cs="Arial"/>
          <w:sz w:val="20"/>
          <w:szCs w:val="20"/>
        </w:rPr>
      </w:pPr>
      <w:r>
        <w:rPr>
          <w:rFonts w:ascii="Arial" w:hAnsi="Arial" w:cs="Arial"/>
          <w:sz w:val="20"/>
          <w:szCs w:val="20"/>
        </w:rPr>
        <w:t>Admise le 25/09</w:t>
      </w:r>
      <w:r w:rsidR="006176C8" w:rsidRPr="006176C8">
        <w:rPr>
          <w:rFonts w:ascii="Arial" w:hAnsi="Arial" w:cs="Arial"/>
          <w:sz w:val="20"/>
          <w:szCs w:val="20"/>
        </w:rPr>
        <w:t xml:space="preserve"> pour diminution des mouvements actifs </w:t>
      </w:r>
      <w:r w:rsidR="00D87B04" w:rsidRPr="006176C8">
        <w:rPr>
          <w:rFonts w:ascii="Arial" w:hAnsi="Arial" w:cs="Arial"/>
          <w:sz w:val="20"/>
          <w:szCs w:val="20"/>
        </w:rPr>
        <w:t>fœtaux</w:t>
      </w:r>
      <w:r w:rsidR="006176C8" w:rsidRPr="006176C8">
        <w:rPr>
          <w:rFonts w:ascii="Arial" w:hAnsi="Arial" w:cs="Arial"/>
          <w:sz w:val="20"/>
          <w:szCs w:val="20"/>
        </w:rPr>
        <w:t xml:space="preserve"> et anomalies du rythme cardiaque </w:t>
      </w:r>
      <w:r w:rsidR="00D87B04" w:rsidRPr="006176C8">
        <w:rPr>
          <w:rFonts w:ascii="Arial" w:hAnsi="Arial" w:cs="Arial"/>
          <w:sz w:val="20"/>
          <w:szCs w:val="20"/>
        </w:rPr>
        <w:t>fœtal</w:t>
      </w:r>
      <w:r w:rsidR="006176C8" w:rsidRPr="006176C8">
        <w:rPr>
          <w:rFonts w:ascii="Arial" w:hAnsi="Arial" w:cs="Arial"/>
          <w:sz w:val="20"/>
          <w:szCs w:val="20"/>
        </w:rPr>
        <w:t xml:space="preserve"> peu oscillant peu réactif à 41SA+6J (estimation du poids fœtal à 4028g à l’admission). Décision de déclenchement par Propess sur col Bishop 0, puis Propess retiré devant des décélérations variables sur hypercinésie de fréquence et hypertonie. Relais par syntocinon devant un col Bishop 5, rupture artificielle de la poche des eaux, </w:t>
      </w:r>
      <w:r w:rsidR="0061379E">
        <w:rPr>
          <w:rFonts w:ascii="SegoeUI-Light" w:hAnsi="SegoeUI-Light" w:cs="SegoeUI-Light"/>
          <w:sz w:val="20"/>
          <w:szCs w:val="20"/>
          <w:lang w:eastAsia="fr-FR"/>
        </w:rPr>
        <w:t>présence de méconium dans le liquide amniotique</w:t>
      </w:r>
      <w:r w:rsidR="006176C8" w:rsidRPr="006176C8">
        <w:rPr>
          <w:rFonts w:ascii="Arial" w:hAnsi="Arial" w:cs="Arial"/>
          <w:sz w:val="20"/>
          <w:szCs w:val="20"/>
        </w:rPr>
        <w:t xml:space="preserve">, décision de césarienne pour anomalies du rythme cardiaque </w:t>
      </w:r>
      <w:r w:rsidR="00D87B04" w:rsidRPr="006176C8">
        <w:rPr>
          <w:rFonts w:ascii="Arial" w:hAnsi="Arial" w:cs="Arial"/>
          <w:sz w:val="20"/>
          <w:szCs w:val="20"/>
        </w:rPr>
        <w:t>fœtal</w:t>
      </w:r>
      <w:r w:rsidR="006176C8" w:rsidRPr="006176C8">
        <w:rPr>
          <w:rFonts w:ascii="Arial" w:hAnsi="Arial" w:cs="Arial"/>
          <w:sz w:val="20"/>
          <w:szCs w:val="20"/>
        </w:rPr>
        <w:t xml:space="preserve"> et échec de déclenchement sur col dilaté à 2 doigts.</w:t>
      </w:r>
    </w:p>
    <w:p w14:paraId="5C2FCC53" w14:textId="77777777" w:rsidR="006176C8" w:rsidRPr="006176C8" w:rsidRDefault="006176C8" w:rsidP="006176C8">
      <w:pPr>
        <w:spacing w:after="0" w:line="240" w:lineRule="auto"/>
        <w:jc w:val="both"/>
        <w:rPr>
          <w:rFonts w:ascii="Arial" w:hAnsi="Arial" w:cs="Arial"/>
          <w:sz w:val="20"/>
          <w:szCs w:val="20"/>
        </w:rPr>
      </w:pPr>
    </w:p>
    <w:p w14:paraId="30BE761A" w14:textId="77777777" w:rsidR="006176C8" w:rsidRPr="006176C8" w:rsidRDefault="005666C5" w:rsidP="006176C8">
      <w:pPr>
        <w:spacing w:after="0" w:line="240" w:lineRule="auto"/>
        <w:jc w:val="both"/>
        <w:rPr>
          <w:rFonts w:ascii="Arial" w:hAnsi="Arial" w:cs="Arial"/>
          <w:sz w:val="20"/>
          <w:szCs w:val="20"/>
        </w:rPr>
      </w:pPr>
      <w:r>
        <w:rPr>
          <w:rFonts w:ascii="Arial" w:hAnsi="Arial" w:cs="Arial"/>
          <w:sz w:val="20"/>
          <w:szCs w:val="20"/>
        </w:rPr>
        <w:t>Elle a accouché le 26.09</w:t>
      </w:r>
      <w:r w:rsidR="006176C8" w:rsidRPr="006176C8">
        <w:rPr>
          <w:rFonts w:ascii="Arial" w:hAnsi="Arial" w:cs="Arial"/>
          <w:sz w:val="20"/>
          <w:szCs w:val="20"/>
        </w:rPr>
        <w:t xml:space="preserve"> à 42SA (DDR : 06.12.20</w:t>
      </w:r>
      <w:r w:rsidR="009679EF">
        <w:rPr>
          <w:rFonts w:ascii="Arial" w:hAnsi="Arial" w:cs="Arial"/>
          <w:sz w:val="20"/>
          <w:szCs w:val="20"/>
        </w:rPr>
        <w:t>20</w:t>
      </w:r>
      <w:r w:rsidR="006176C8" w:rsidRPr="006176C8">
        <w:rPr>
          <w:rFonts w:ascii="Arial" w:hAnsi="Arial" w:cs="Arial"/>
          <w:sz w:val="20"/>
          <w:szCs w:val="20"/>
        </w:rPr>
        <w:t>) par césarienne sous anesthésie péridurale.</w:t>
      </w:r>
    </w:p>
    <w:p w14:paraId="15C59725" w14:textId="77777777" w:rsidR="006176C8" w:rsidRPr="006176C8" w:rsidRDefault="006176C8" w:rsidP="006176C8">
      <w:pPr>
        <w:tabs>
          <w:tab w:val="left" w:pos="3402"/>
        </w:tabs>
        <w:spacing w:after="0" w:line="240" w:lineRule="auto"/>
        <w:jc w:val="both"/>
        <w:rPr>
          <w:rFonts w:ascii="Arial" w:hAnsi="Arial" w:cs="Arial"/>
          <w:sz w:val="20"/>
          <w:szCs w:val="20"/>
        </w:rPr>
      </w:pPr>
    </w:p>
    <w:p w14:paraId="584415CC" w14:textId="77777777" w:rsidR="006176C8" w:rsidRPr="006176C8" w:rsidRDefault="006176C8" w:rsidP="006176C8">
      <w:pPr>
        <w:spacing w:after="0" w:line="240" w:lineRule="auto"/>
        <w:rPr>
          <w:rFonts w:ascii="Arial" w:hAnsi="Arial" w:cs="Arial"/>
          <w:sz w:val="20"/>
          <w:szCs w:val="20"/>
        </w:rPr>
      </w:pPr>
      <w:r w:rsidRPr="006176C8">
        <w:rPr>
          <w:rFonts w:ascii="Arial" w:hAnsi="Arial" w:cs="Arial"/>
          <w:sz w:val="20"/>
          <w:szCs w:val="20"/>
        </w:rPr>
        <w:t>Elle a donné naissance à  une fille  « </w:t>
      </w:r>
      <w:r>
        <w:rPr>
          <w:rFonts w:ascii="Arial" w:hAnsi="Arial" w:cs="Arial"/>
          <w:sz w:val="20"/>
          <w:szCs w:val="20"/>
        </w:rPr>
        <w:t>wwwww</w:t>
      </w:r>
      <w:r w:rsidRPr="006176C8">
        <w:rPr>
          <w:rFonts w:ascii="Arial" w:hAnsi="Arial" w:cs="Arial"/>
          <w:sz w:val="20"/>
          <w:szCs w:val="20"/>
        </w:rPr>
        <w:t> »  à 05 H 12 Min, pesant 4080g, Apgar  10/10/10 ph : 7.22, lactates échec</w:t>
      </w:r>
    </w:p>
    <w:p w14:paraId="47050528" w14:textId="77777777" w:rsidR="006176C8" w:rsidRPr="006176C8" w:rsidRDefault="006176C8" w:rsidP="006176C8">
      <w:pPr>
        <w:tabs>
          <w:tab w:val="left" w:pos="3402"/>
        </w:tabs>
        <w:spacing w:after="0" w:line="240" w:lineRule="auto"/>
        <w:jc w:val="both"/>
        <w:rPr>
          <w:rFonts w:ascii="Times New Roman" w:hAnsi="Times New Roman"/>
          <w:sz w:val="20"/>
          <w:szCs w:val="20"/>
        </w:rPr>
      </w:pPr>
    </w:p>
    <w:p w14:paraId="26A3A567" w14:textId="77777777" w:rsidR="006176C8" w:rsidRPr="006176C8" w:rsidRDefault="006176C8" w:rsidP="006176C8">
      <w:pPr>
        <w:tabs>
          <w:tab w:val="left" w:pos="3402"/>
        </w:tabs>
        <w:spacing w:after="0" w:line="240" w:lineRule="auto"/>
        <w:jc w:val="both"/>
        <w:rPr>
          <w:rFonts w:ascii="Arial" w:hAnsi="Arial" w:cs="Arial"/>
          <w:sz w:val="20"/>
          <w:szCs w:val="20"/>
          <w:u w:val="single"/>
        </w:rPr>
      </w:pPr>
      <w:r w:rsidRPr="006176C8">
        <w:rPr>
          <w:rFonts w:ascii="Arial" w:hAnsi="Arial" w:cs="Arial"/>
          <w:sz w:val="20"/>
          <w:szCs w:val="20"/>
          <w:u w:val="single"/>
        </w:rPr>
        <w:t>Résumé biologique :</w:t>
      </w:r>
    </w:p>
    <w:p w14:paraId="6F0D1A09" w14:textId="77777777" w:rsidR="006176C8" w:rsidRPr="006176C8" w:rsidRDefault="006176C8" w:rsidP="006176C8">
      <w:pPr>
        <w:tabs>
          <w:tab w:val="left" w:pos="3402"/>
        </w:tabs>
        <w:spacing w:after="0" w:line="240" w:lineRule="auto"/>
        <w:jc w:val="both"/>
        <w:rPr>
          <w:rFonts w:ascii="Arial" w:hAnsi="Arial" w:cs="Arial"/>
          <w:sz w:val="20"/>
          <w:szCs w:val="20"/>
        </w:rPr>
      </w:pPr>
      <w:r w:rsidRPr="006176C8">
        <w:rPr>
          <w:rFonts w:ascii="Arial" w:hAnsi="Arial" w:cs="Arial"/>
          <w:sz w:val="20"/>
          <w:szCs w:val="20"/>
        </w:rPr>
        <w:t>GSRH = B+</w:t>
      </w:r>
    </w:p>
    <w:p w14:paraId="64ACBF42" w14:textId="77777777" w:rsidR="006176C8" w:rsidRPr="006176C8" w:rsidRDefault="006176C8" w:rsidP="006176C8">
      <w:pPr>
        <w:tabs>
          <w:tab w:val="left" w:pos="3402"/>
        </w:tabs>
        <w:spacing w:after="0" w:line="240" w:lineRule="auto"/>
        <w:jc w:val="both"/>
        <w:rPr>
          <w:rFonts w:ascii="Arial" w:hAnsi="Arial" w:cs="Arial"/>
          <w:sz w:val="20"/>
          <w:szCs w:val="20"/>
        </w:rPr>
      </w:pPr>
      <w:r w:rsidRPr="006176C8">
        <w:rPr>
          <w:rFonts w:ascii="Arial" w:hAnsi="Arial" w:cs="Arial"/>
          <w:sz w:val="20"/>
          <w:szCs w:val="20"/>
        </w:rPr>
        <w:t>Sérologies toxoplasmose négative  et rubéole positive.</w:t>
      </w:r>
    </w:p>
    <w:p w14:paraId="523227B5" w14:textId="77777777" w:rsidR="006176C8" w:rsidRPr="006176C8" w:rsidRDefault="006176C8" w:rsidP="006176C8">
      <w:pPr>
        <w:tabs>
          <w:tab w:val="left" w:pos="3402"/>
        </w:tabs>
        <w:spacing w:after="0" w:line="240" w:lineRule="auto"/>
        <w:jc w:val="both"/>
        <w:rPr>
          <w:rFonts w:ascii="Arial" w:hAnsi="Arial" w:cs="Arial"/>
          <w:sz w:val="20"/>
          <w:szCs w:val="20"/>
          <w:u w:val="single"/>
        </w:rPr>
      </w:pPr>
    </w:p>
    <w:p w14:paraId="692A37B3" w14:textId="77777777" w:rsidR="006176C8" w:rsidRPr="006176C8" w:rsidRDefault="006176C8" w:rsidP="006176C8">
      <w:pPr>
        <w:tabs>
          <w:tab w:val="left" w:pos="3402"/>
        </w:tabs>
        <w:spacing w:after="0" w:line="240" w:lineRule="auto"/>
        <w:jc w:val="both"/>
        <w:rPr>
          <w:rFonts w:ascii="Arial" w:hAnsi="Arial" w:cs="Arial"/>
          <w:sz w:val="20"/>
          <w:szCs w:val="20"/>
          <w:u w:val="single"/>
        </w:rPr>
      </w:pPr>
      <w:r w:rsidRPr="006176C8">
        <w:rPr>
          <w:rFonts w:ascii="Arial" w:hAnsi="Arial" w:cs="Arial"/>
          <w:sz w:val="20"/>
          <w:szCs w:val="20"/>
          <w:u w:val="single"/>
        </w:rPr>
        <w:t>Elle est sortie du service  avec le traitement suivant :</w:t>
      </w:r>
    </w:p>
    <w:p w14:paraId="13A7ABEA" w14:textId="77777777" w:rsidR="009263C7" w:rsidRDefault="006176C8" w:rsidP="006176C8">
      <w:pPr>
        <w:spacing w:after="0" w:line="240" w:lineRule="auto"/>
        <w:rPr>
          <w:rFonts w:ascii="Arial" w:hAnsi="Arial" w:cs="Arial"/>
          <w:sz w:val="20"/>
          <w:szCs w:val="20"/>
        </w:rPr>
      </w:pPr>
      <w:r w:rsidRPr="006176C8">
        <w:rPr>
          <w:rFonts w:ascii="Arial" w:hAnsi="Arial" w:cs="Arial"/>
          <w:sz w:val="20"/>
          <w:szCs w:val="20"/>
        </w:rPr>
        <w:t>Fer, Calcium, Cérazette, HGPO dans 3 mois, Boostrix, sérologie de la toxoplasmose, Enoxaparine, NFS plaquettes, Kinésithérapie, Consultation post-natale dans 6 semaines</w:t>
      </w:r>
    </w:p>
    <w:p w14:paraId="227AFA57" w14:textId="77777777" w:rsidR="001A1BFB" w:rsidRDefault="001A1BFB" w:rsidP="006176C8">
      <w:pPr>
        <w:spacing w:after="0" w:line="240" w:lineRule="auto"/>
        <w:rPr>
          <w:rFonts w:ascii="Arial" w:hAnsi="Arial" w:cs="Arial"/>
          <w:sz w:val="20"/>
          <w:szCs w:val="20"/>
        </w:rPr>
      </w:pPr>
    </w:p>
    <w:p w14:paraId="62E29646" w14:textId="77777777" w:rsidR="001A1BFB" w:rsidRDefault="001A1BFB" w:rsidP="006176C8">
      <w:pPr>
        <w:spacing w:after="0" w:line="240" w:lineRule="auto"/>
        <w:rPr>
          <w:rFonts w:ascii="Arial" w:hAnsi="Arial" w:cs="Arial"/>
          <w:sz w:val="20"/>
          <w:szCs w:val="20"/>
        </w:rPr>
      </w:pPr>
    </w:p>
    <w:p w14:paraId="29ABDDE3" w14:textId="77777777" w:rsidR="001A1BFB" w:rsidRDefault="001A1BFB" w:rsidP="006176C8">
      <w:pPr>
        <w:spacing w:after="0" w:line="240" w:lineRule="auto"/>
        <w:rPr>
          <w:rFonts w:ascii="Arial" w:hAnsi="Arial" w:cs="Arial"/>
          <w:sz w:val="20"/>
          <w:szCs w:val="20"/>
        </w:rPr>
      </w:pPr>
    </w:p>
    <w:p w14:paraId="416C1ADE" w14:textId="77777777" w:rsidR="001A1BFB" w:rsidRPr="006176C8" w:rsidRDefault="001A1BFB" w:rsidP="006176C8">
      <w:pPr>
        <w:spacing w:after="0" w:line="240" w:lineRule="auto"/>
        <w:rPr>
          <w:sz w:val="20"/>
          <w:szCs w:val="20"/>
        </w:rPr>
      </w:pPr>
    </w:p>
    <w:sectPr w:rsidR="001A1BFB" w:rsidRPr="006176C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98E1B" w14:textId="77777777" w:rsidR="003A5F97" w:rsidRDefault="003A5F97" w:rsidP="00C35B2B">
      <w:pPr>
        <w:spacing w:after="0" w:line="240" w:lineRule="auto"/>
      </w:pPr>
      <w:r>
        <w:separator/>
      </w:r>
    </w:p>
  </w:endnote>
  <w:endnote w:type="continuationSeparator" w:id="0">
    <w:p w14:paraId="165097DF" w14:textId="77777777" w:rsidR="003A5F97" w:rsidRDefault="003A5F97"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UI-Light">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2DE0E" w14:textId="77777777" w:rsidR="00616A9D" w:rsidRDefault="00616A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B578E" w14:textId="77777777" w:rsidR="00616A9D" w:rsidRDefault="00616A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8747F" w14:textId="77777777" w:rsidR="00616A9D" w:rsidRDefault="00616A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0D667" w14:textId="77777777" w:rsidR="003A5F97" w:rsidRDefault="003A5F97" w:rsidP="00C35B2B">
      <w:pPr>
        <w:spacing w:after="0" w:line="240" w:lineRule="auto"/>
      </w:pPr>
      <w:r>
        <w:separator/>
      </w:r>
    </w:p>
  </w:footnote>
  <w:footnote w:type="continuationSeparator" w:id="0">
    <w:p w14:paraId="7DFBEEDB" w14:textId="77777777" w:rsidR="003A5F97" w:rsidRDefault="003A5F97"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6370A" w14:textId="77777777" w:rsidR="00616A9D" w:rsidRDefault="00616A9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12"/>
      <w:gridCol w:w="5410"/>
      <w:gridCol w:w="1290"/>
    </w:tblGrid>
    <w:tr w:rsidR="00C35B2B" w14:paraId="1C1F104D"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536269CE" w14:textId="56194692" w:rsidR="00C35B2B" w:rsidRPr="00C35B2B" w:rsidRDefault="00C35B2B" w:rsidP="00BA3B07">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0181F6A1" w14:textId="77777777" w:rsidR="00C35B2B" w:rsidRPr="00C35B2B" w:rsidRDefault="008C1E24" w:rsidP="003D5BC6">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FORMATION AU CODAGE PMSI 20</w:t>
          </w:r>
          <w:r w:rsidR="003D5BC6">
            <w:rPr>
              <w:b/>
            </w:rPr>
            <w:t>2</w:t>
          </w:r>
          <w:r>
            <w:rPr>
              <w:b/>
            </w:rPr>
            <w:t>1-20</w:t>
          </w:r>
          <w:r w:rsidR="003D5BC6">
            <w:rPr>
              <w:b/>
            </w:rPr>
            <w:t>22</w:t>
          </w:r>
        </w:p>
      </w:tc>
      <w:tc>
        <w:tcPr>
          <w:tcW w:w="1307" w:type="dxa"/>
          <w:tcBorders>
            <w:top w:val="none" w:sz="0" w:space="0" w:color="auto"/>
            <w:left w:val="none" w:sz="0" w:space="0" w:color="auto"/>
            <w:bottom w:val="none" w:sz="0" w:space="0" w:color="auto"/>
            <w:right w:val="none" w:sz="0" w:space="0" w:color="auto"/>
          </w:tcBorders>
        </w:tcPr>
        <w:p w14:paraId="71DF3C74" w14:textId="77777777" w:rsidR="00C35B2B" w:rsidRPr="00B8227E" w:rsidRDefault="00BA3B07" w:rsidP="00E51A72">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r w:rsidR="00D87B04">
            <w:rPr>
              <w:b/>
            </w:rPr>
            <w:t>-FP</w:t>
          </w:r>
        </w:p>
      </w:tc>
    </w:tr>
    <w:tr w:rsidR="00C35B2B" w14:paraId="726B308A"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6EC11709" w14:textId="77777777" w:rsidR="00C35B2B" w:rsidRDefault="00C35B2B" w:rsidP="00BA3B07">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009DB5E6"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3D57F552" w14:textId="77777777" w:rsidR="00784DFC" w:rsidRPr="00580ED7" w:rsidRDefault="001C1B94" w:rsidP="001A1BFB">
          <w:pPr>
            <w:pStyle w:val="En-tte"/>
            <w:jc w:val="center"/>
            <w:cnfStyle w:val="000000100000" w:firstRow="0" w:lastRow="0" w:firstColumn="0" w:lastColumn="0" w:oddVBand="0" w:evenVBand="0" w:oddHBand="1" w:evenHBand="0" w:firstRowFirstColumn="0" w:firstRowLastColumn="0" w:lastRowFirstColumn="0" w:lastRowLastColumn="0"/>
            <w:rPr>
              <w:b/>
              <w:color w:val="FF0000"/>
            </w:rPr>
          </w:pPr>
          <w:r>
            <w:rPr>
              <w:b/>
              <w:color w:val="FF0000"/>
            </w:rPr>
            <w:t>Mat-Ped2</w:t>
          </w:r>
        </w:p>
      </w:tc>
    </w:tr>
  </w:tbl>
  <w:p w14:paraId="15321D10"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75A54" w14:textId="77777777" w:rsidR="00616A9D" w:rsidRDefault="00616A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B4A9A"/>
    <w:multiLevelType w:val="hybridMultilevel"/>
    <w:tmpl w:val="88C46158"/>
    <w:lvl w:ilvl="0" w:tplc="040C0001">
      <w:start w:val="1"/>
      <w:numFmt w:val="bullet"/>
      <w:lvlText w:val=""/>
      <w:lvlJc w:val="left"/>
      <w:pPr>
        <w:tabs>
          <w:tab w:val="num" w:pos="3600"/>
        </w:tabs>
        <w:ind w:left="360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508E161C"/>
    <w:multiLevelType w:val="hybridMultilevel"/>
    <w:tmpl w:val="E084DF2A"/>
    <w:lvl w:ilvl="0" w:tplc="040C0001">
      <w:start w:val="1"/>
      <w:numFmt w:val="bullet"/>
      <w:lvlText w:val=""/>
      <w:lvlJc w:val="left"/>
      <w:pPr>
        <w:tabs>
          <w:tab w:val="num" w:pos="3600"/>
        </w:tabs>
        <w:ind w:left="360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31197917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361706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824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819CB"/>
    <w:rsid w:val="000A4F08"/>
    <w:rsid w:val="000D7632"/>
    <w:rsid w:val="00122975"/>
    <w:rsid w:val="001308B3"/>
    <w:rsid w:val="00155194"/>
    <w:rsid w:val="001A1BFB"/>
    <w:rsid w:val="001C1B94"/>
    <w:rsid w:val="00202BDB"/>
    <w:rsid w:val="00232E56"/>
    <w:rsid w:val="0024011D"/>
    <w:rsid w:val="002860FE"/>
    <w:rsid w:val="00297BC0"/>
    <w:rsid w:val="003A5F97"/>
    <w:rsid w:val="003D5BC6"/>
    <w:rsid w:val="00477FE0"/>
    <w:rsid w:val="004A352B"/>
    <w:rsid w:val="005108B2"/>
    <w:rsid w:val="005666C5"/>
    <w:rsid w:val="00580ED7"/>
    <w:rsid w:val="005E50D5"/>
    <w:rsid w:val="00601522"/>
    <w:rsid w:val="0061379E"/>
    <w:rsid w:val="00616A9D"/>
    <w:rsid w:val="006176C8"/>
    <w:rsid w:val="00643CA4"/>
    <w:rsid w:val="00702C19"/>
    <w:rsid w:val="00784DFC"/>
    <w:rsid w:val="007927EC"/>
    <w:rsid w:val="007A4FB0"/>
    <w:rsid w:val="007F56A4"/>
    <w:rsid w:val="00820BC1"/>
    <w:rsid w:val="008320DD"/>
    <w:rsid w:val="008904CD"/>
    <w:rsid w:val="008C1E24"/>
    <w:rsid w:val="008D2750"/>
    <w:rsid w:val="00911183"/>
    <w:rsid w:val="009263C7"/>
    <w:rsid w:val="00957F1C"/>
    <w:rsid w:val="009679EF"/>
    <w:rsid w:val="00B8227E"/>
    <w:rsid w:val="00BA3B07"/>
    <w:rsid w:val="00BA7C0A"/>
    <w:rsid w:val="00C27C2B"/>
    <w:rsid w:val="00C35B2B"/>
    <w:rsid w:val="00D40215"/>
    <w:rsid w:val="00D87B04"/>
    <w:rsid w:val="00E51A72"/>
    <w:rsid w:val="00EC3512"/>
    <w:rsid w:val="00F17CD9"/>
    <w:rsid w:val="00F328B1"/>
    <w:rsid w:val="00FC0302"/>
    <w:rsid w:val="00FD151B"/>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E0BBA"/>
  <w15:docId w15:val="{280C9460-C81A-4171-8A97-B105066E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BA3B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3B07"/>
    <w:rPr>
      <w:rFonts w:ascii="Tahoma" w:hAnsi="Tahoma" w:cs="Tahoma"/>
      <w:sz w:val="16"/>
      <w:szCs w:val="16"/>
      <w:lang w:eastAsia="en-US"/>
    </w:rPr>
  </w:style>
  <w:style w:type="paragraph" w:styleId="Paragraphedeliste">
    <w:name w:val="List Paragraph"/>
    <w:basedOn w:val="Normal"/>
    <w:uiPriority w:val="34"/>
    <w:qFormat/>
    <w:rsid w:val="00580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73883">
      <w:bodyDiv w:val="1"/>
      <w:marLeft w:val="0"/>
      <w:marRight w:val="0"/>
      <w:marTop w:val="0"/>
      <w:marBottom w:val="0"/>
      <w:divBdr>
        <w:top w:val="none" w:sz="0" w:space="0" w:color="auto"/>
        <w:left w:val="none" w:sz="0" w:space="0" w:color="auto"/>
        <w:bottom w:val="none" w:sz="0" w:space="0" w:color="auto"/>
        <w:right w:val="none" w:sz="0" w:space="0" w:color="auto"/>
      </w:divBdr>
    </w:div>
    <w:div w:id="516235884">
      <w:bodyDiv w:val="1"/>
      <w:marLeft w:val="0"/>
      <w:marRight w:val="0"/>
      <w:marTop w:val="0"/>
      <w:marBottom w:val="0"/>
      <w:divBdr>
        <w:top w:val="none" w:sz="0" w:space="0" w:color="auto"/>
        <w:left w:val="none" w:sz="0" w:space="0" w:color="auto"/>
        <w:bottom w:val="none" w:sz="0" w:space="0" w:color="auto"/>
        <w:right w:val="none" w:sz="0" w:space="0" w:color="auto"/>
      </w:divBdr>
    </w:div>
    <w:div w:id="915163037">
      <w:bodyDiv w:val="1"/>
      <w:marLeft w:val="0"/>
      <w:marRight w:val="0"/>
      <w:marTop w:val="0"/>
      <w:marBottom w:val="0"/>
      <w:divBdr>
        <w:top w:val="none" w:sz="0" w:space="0" w:color="auto"/>
        <w:left w:val="none" w:sz="0" w:space="0" w:color="auto"/>
        <w:bottom w:val="none" w:sz="0" w:space="0" w:color="auto"/>
        <w:right w:val="none" w:sz="0" w:space="0" w:color="auto"/>
      </w:divBdr>
    </w:div>
    <w:div w:id="994256732">
      <w:bodyDiv w:val="1"/>
      <w:marLeft w:val="0"/>
      <w:marRight w:val="0"/>
      <w:marTop w:val="0"/>
      <w:marBottom w:val="0"/>
      <w:divBdr>
        <w:top w:val="none" w:sz="0" w:space="0" w:color="auto"/>
        <w:left w:val="none" w:sz="0" w:space="0" w:color="auto"/>
        <w:bottom w:val="none" w:sz="0" w:space="0" w:color="auto"/>
        <w:right w:val="none" w:sz="0" w:space="0" w:color="auto"/>
      </w:divBdr>
    </w:div>
    <w:div w:id="1314602756">
      <w:bodyDiv w:val="1"/>
      <w:marLeft w:val="0"/>
      <w:marRight w:val="0"/>
      <w:marTop w:val="0"/>
      <w:marBottom w:val="0"/>
      <w:divBdr>
        <w:top w:val="none" w:sz="0" w:space="0" w:color="auto"/>
        <w:left w:val="none" w:sz="0" w:space="0" w:color="auto"/>
        <w:bottom w:val="none" w:sz="0" w:space="0" w:color="auto"/>
        <w:right w:val="none" w:sz="0" w:space="0" w:color="auto"/>
      </w:divBdr>
    </w:div>
    <w:div w:id="143447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33976-1A62-4433-A19D-B86852D2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244</Words>
  <Characters>1344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BLOQUET NATHALIE CHU Nice</dc:creator>
  <cp:lastModifiedBy>nathalie bloquet</cp:lastModifiedBy>
  <cp:revision>11</cp:revision>
  <cp:lastPrinted>2021-09-20T13:16:00Z</cp:lastPrinted>
  <dcterms:created xsi:type="dcterms:W3CDTF">2018-09-05T13:26:00Z</dcterms:created>
  <dcterms:modified xsi:type="dcterms:W3CDTF">2024-10-08T09:17:00Z</dcterms:modified>
</cp:coreProperties>
</file>