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7B82E" w14:textId="77777777" w:rsidR="00805A05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Pr="00045605">
        <w:rPr>
          <w:i/>
        </w:rPr>
        <w:t xml:space="preserve"> il convient de trouver :</w:t>
      </w:r>
    </w:p>
    <w:p w14:paraId="4731A922" w14:textId="77777777" w:rsidR="002B7319" w:rsidRPr="007E5E97" w:rsidRDefault="002B7319" w:rsidP="00831A61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573250D2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40536F77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5BE806A4" w14:textId="77777777" w:rsidR="00E63426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6F539652" w14:textId="77777777" w:rsidR="00D62B22" w:rsidRDefault="00D62B22" w:rsidP="00831A61">
      <w:pPr>
        <w:spacing w:after="0" w:line="240" w:lineRule="auto"/>
        <w:rPr>
          <w:i/>
        </w:rPr>
      </w:pPr>
      <w:r w:rsidRPr="00831A61"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74BAB256" w14:textId="77777777" w:rsidR="00E63426" w:rsidRDefault="00E63426" w:rsidP="00831A61">
      <w:pPr>
        <w:spacing w:after="0" w:line="240" w:lineRule="auto"/>
      </w:pPr>
    </w:p>
    <w:p w14:paraId="39587279" w14:textId="77777777" w:rsidR="00034E63" w:rsidRPr="00034E63" w:rsidRDefault="008C5A7B" w:rsidP="003E5840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Abcès de paroi après appendicectomie drainé chirurgicalement.</w:t>
      </w:r>
      <w:r w:rsidR="00414791" w:rsidRPr="000F466C">
        <w:br/>
      </w:r>
      <w:r w:rsidR="00414791" w:rsidRPr="00034E63">
        <w:rPr>
          <w:b/>
          <w:color w:val="FF0000"/>
        </w:rPr>
        <w:t xml:space="preserve">REGLE </w:t>
      </w:r>
    </w:p>
    <w:p w14:paraId="112C4EB9" w14:textId="77777777" w:rsidR="00034E63" w:rsidRPr="00034E63" w:rsidRDefault="00034E63" w:rsidP="00034E63">
      <w:pPr>
        <w:spacing w:after="0" w:line="240" w:lineRule="auto"/>
      </w:pPr>
    </w:p>
    <w:p w14:paraId="6BD4BC9C" w14:textId="77777777" w:rsidR="000F466C" w:rsidRDefault="004F196A" w:rsidP="00034E6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8C5A7B">
        <w:br/>
      </w:r>
      <w:r w:rsidR="008C5A7B" w:rsidRPr="008C5A7B">
        <w:rPr>
          <w:b/>
        </w:rPr>
        <w:t>DAS</w:t>
      </w:r>
      <w:r w:rsidR="008C5A7B"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5B54AFB8" w14:textId="77777777" w:rsidR="00336FB2" w:rsidRDefault="00336FB2" w:rsidP="00034E63">
      <w:pPr>
        <w:spacing w:after="0" w:line="240" w:lineRule="auto"/>
      </w:pPr>
    </w:p>
    <w:p w14:paraId="5AE61A35" w14:textId="77777777" w:rsidR="000F466C" w:rsidRPr="00034E63" w:rsidRDefault="009D7751" w:rsidP="000F466C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Pneumonie post-opératoire</w:t>
      </w:r>
      <w:r w:rsidR="001D447F">
        <w:t xml:space="preserve"> immédiate</w:t>
      </w:r>
      <w:r>
        <w:t>.</w:t>
      </w:r>
      <w:r w:rsidR="000F466C" w:rsidRPr="000F466C">
        <w:br/>
      </w:r>
      <w:r w:rsidR="000F466C" w:rsidRPr="00034E63">
        <w:rPr>
          <w:b/>
          <w:color w:val="FF0000"/>
        </w:rPr>
        <w:t xml:space="preserve">REGLE </w:t>
      </w:r>
    </w:p>
    <w:p w14:paraId="48884077" w14:textId="77777777" w:rsidR="000F466C" w:rsidRPr="00034E63" w:rsidRDefault="000F466C" w:rsidP="000F466C">
      <w:pPr>
        <w:spacing w:after="0" w:line="240" w:lineRule="auto"/>
      </w:pPr>
    </w:p>
    <w:p w14:paraId="2E1DED93" w14:textId="77777777" w:rsidR="000F466C" w:rsidRDefault="000F466C" w:rsidP="000F466C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4D2FD9CC" w14:textId="77777777" w:rsidR="001D447F" w:rsidRDefault="001D447F" w:rsidP="000F466C">
      <w:pPr>
        <w:spacing w:after="0" w:line="240" w:lineRule="auto"/>
      </w:pPr>
      <w:r w:rsidRPr="001D447F">
        <w:rPr>
          <w:b/>
        </w:rPr>
        <w:t>DAS</w:t>
      </w:r>
      <w:r>
        <w:t xml:space="preserve"> : </w:t>
      </w:r>
    </w:p>
    <w:p w14:paraId="3FC34632" w14:textId="77777777" w:rsidR="001D447F" w:rsidRDefault="001D447F" w:rsidP="000F466C">
      <w:pPr>
        <w:spacing w:after="0" w:line="240" w:lineRule="auto"/>
      </w:pPr>
      <w:r w:rsidRPr="001D447F">
        <w:rPr>
          <w:b/>
        </w:rPr>
        <w:t>DAS</w:t>
      </w:r>
      <w:r>
        <w:t xml:space="preserve"> : </w:t>
      </w:r>
    </w:p>
    <w:p w14:paraId="4168B2E6" w14:textId="77777777" w:rsidR="000F466C" w:rsidRDefault="000F466C" w:rsidP="00034E63">
      <w:pPr>
        <w:spacing w:after="0" w:line="240" w:lineRule="auto"/>
      </w:pPr>
    </w:p>
    <w:p w14:paraId="68A3E703" w14:textId="77777777" w:rsidR="00FF41F3" w:rsidRPr="00034E63" w:rsidRDefault="002E76AE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 de 78 ans hospitalisé pour pneumonie à Klebsiella </w:t>
      </w:r>
      <w:proofErr w:type="spellStart"/>
      <w:r>
        <w:t>pneumoniae</w:t>
      </w:r>
      <w:proofErr w:type="spellEnd"/>
      <w:r>
        <w:t xml:space="preserve"> avec sepsis grave accompagné de détresse respiratoire, d’insuffisance rénale aigue. Coma puis décès.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72E24689" w14:textId="77777777" w:rsidR="00FF41F3" w:rsidRPr="00034E63" w:rsidRDefault="00FF41F3" w:rsidP="00FF41F3">
      <w:pPr>
        <w:spacing w:after="0" w:line="240" w:lineRule="auto"/>
      </w:pPr>
    </w:p>
    <w:p w14:paraId="6DB8FDE9" w14:textId="77777777" w:rsidR="002E76AE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6CF1D57E" w14:textId="77777777" w:rsidR="002E76AE" w:rsidRDefault="002E76AE" w:rsidP="00FF41F3">
      <w:pPr>
        <w:spacing w:after="0" w:line="240" w:lineRule="auto"/>
      </w:pPr>
      <w:r w:rsidRPr="002E76AE">
        <w:rPr>
          <w:b/>
        </w:rPr>
        <w:t>DAS</w:t>
      </w:r>
      <w:r>
        <w:t xml:space="preserve"> : </w:t>
      </w:r>
    </w:p>
    <w:p w14:paraId="14983ABD" w14:textId="77777777" w:rsidR="00DF0790" w:rsidRDefault="00DF0790" w:rsidP="00FF41F3">
      <w:pPr>
        <w:spacing w:after="0" w:line="240" w:lineRule="auto"/>
      </w:pPr>
      <w:r w:rsidRPr="00DF0790">
        <w:rPr>
          <w:b/>
        </w:rPr>
        <w:t>DAS</w:t>
      </w:r>
      <w:r>
        <w:t xml:space="preserve"> : </w:t>
      </w:r>
    </w:p>
    <w:p w14:paraId="2F1210CB" w14:textId="77777777" w:rsidR="00FF41F3" w:rsidRDefault="00FF41F3" w:rsidP="00034E63">
      <w:pPr>
        <w:spacing w:after="0" w:line="240" w:lineRule="auto"/>
      </w:pPr>
    </w:p>
    <w:p w14:paraId="631B150F" w14:textId="77777777" w:rsidR="00FF41F3" w:rsidRPr="00034E63" w:rsidRDefault="001D447F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Infection métacarpienne aigue, due à un matériel d’ostéosynthèse, traitement antibiotique adapté mis en place.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2103CE12" w14:textId="77777777" w:rsidR="00FF41F3" w:rsidRPr="00034E63" w:rsidRDefault="00FF41F3" w:rsidP="00FF41F3">
      <w:pPr>
        <w:spacing w:after="0" w:line="240" w:lineRule="auto"/>
      </w:pPr>
    </w:p>
    <w:p w14:paraId="2A05586A" w14:textId="77777777" w:rsidR="00A2612B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2A1DA61D" w14:textId="77777777" w:rsidR="00A2612B" w:rsidRDefault="001D447F" w:rsidP="00A2612B">
      <w:pPr>
        <w:spacing w:after="0" w:line="240" w:lineRule="auto"/>
      </w:pPr>
      <w:r w:rsidRPr="001D447F">
        <w:rPr>
          <w:b/>
        </w:rPr>
        <w:t>DAS</w:t>
      </w:r>
      <w:r>
        <w:t> :</w:t>
      </w:r>
      <w:r w:rsidRPr="001D447F">
        <w:t xml:space="preserve"> </w:t>
      </w:r>
    </w:p>
    <w:p w14:paraId="4E7A6493" w14:textId="77777777" w:rsidR="001D447F" w:rsidRDefault="001D447F" w:rsidP="00FF41F3">
      <w:pPr>
        <w:spacing w:after="0" w:line="240" w:lineRule="auto"/>
      </w:pPr>
    </w:p>
    <w:p w14:paraId="48714487" w14:textId="77777777" w:rsidR="00FF41F3" w:rsidRDefault="00FF41F3" w:rsidP="00034E63">
      <w:pPr>
        <w:spacing w:after="0" w:line="240" w:lineRule="auto"/>
      </w:pPr>
    </w:p>
    <w:p w14:paraId="3C5EC2D0" w14:textId="77777777" w:rsidR="00FF41F3" w:rsidRPr="00034E63" w:rsidRDefault="00C97BB6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Patiente de 28 ans hospitalisée pour choc septique sur pyélonéphrite à </w:t>
      </w:r>
      <w:proofErr w:type="spellStart"/>
      <w:proofErr w:type="gramStart"/>
      <w:r>
        <w:t>E.Coli</w:t>
      </w:r>
      <w:proofErr w:type="spellEnd"/>
      <w:proofErr w:type="gramEnd"/>
      <w:r>
        <w:t xml:space="preserve">, 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1A648240" w14:textId="77777777" w:rsidR="00FF41F3" w:rsidRPr="00034E63" w:rsidRDefault="00FF41F3" w:rsidP="00FF41F3">
      <w:pPr>
        <w:spacing w:after="0" w:line="240" w:lineRule="auto"/>
      </w:pPr>
    </w:p>
    <w:p w14:paraId="1CE59F2E" w14:textId="77777777" w:rsidR="00C97BB6" w:rsidRDefault="00FF41F3" w:rsidP="00FF41F3">
      <w:pPr>
        <w:spacing w:after="0" w:line="240" w:lineRule="auto"/>
        <w:rPr>
          <w:b/>
        </w:rPr>
      </w:pPr>
      <w:r w:rsidRPr="00034E63">
        <w:rPr>
          <w:b/>
        </w:rPr>
        <w:t>DP</w:t>
      </w:r>
      <w:r>
        <w:t xml:space="preserve"> : </w:t>
      </w:r>
      <w:r>
        <w:br/>
      </w:r>
      <w:r w:rsidR="00C97BB6">
        <w:rPr>
          <w:b/>
        </w:rPr>
        <w:t>DAS </w:t>
      </w:r>
      <w:r w:rsidR="00C97BB6" w:rsidRPr="00C97BB6">
        <w:t xml:space="preserve">: </w:t>
      </w:r>
    </w:p>
    <w:p w14:paraId="30185797" w14:textId="77777777" w:rsidR="00FF41F3" w:rsidRDefault="00FF41F3" w:rsidP="00FF41F3">
      <w:pPr>
        <w:spacing w:after="0" w:line="240" w:lineRule="auto"/>
      </w:pPr>
      <w:r w:rsidRPr="00034E63">
        <w:rPr>
          <w:b/>
        </w:rPr>
        <w:t>DAS</w:t>
      </w:r>
      <w:r>
        <w:t xml:space="preserve"> : </w:t>
      </w:r>
    </w:p>
    <w:p w14:paraId="30E51851" w14:textId="77777777" w:rsidR="00FF41F3" w:rsidRDefault="00FF41F3" w:rsidP="00034E63">
      <w:pPr>
        <w:spacing w:after="0" w:line="240" w:lineRule="auto"/>
      </w:pPr>
    </w:p>
    <w:p w14:paraId="5FE2BACF" w14:textId="77777777" w:rsidR="00FF41F3" w:rsidRPr="00034E63" w:rsidRDefault="00A86C0F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lastRenderedPageBreak/>
        <w:t xml:space="preserve">Endocardite à pseudomonas </w:t>
      </w:r>
      <w:proofErr w:type="spellStart"/>
      <w:r>
        <w:t>aeruginosa</w:t>
      </w:r>
      <w:proofErr w:type="spellEnd"/>
      <w:r>
        <w:t xml:space="preserve"> multirésistant </w:t>
      </w:r>
      <w:r w:rsidR="00224B59">
        <w:t xml:space="preserve">(nécessitant une adaptation de l’antibiothérapie) </w:t>
      </w:r>
      <w:r>
        <w:t>sur valve prothétique.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9</w:t>
      </w:r>
    </w:p>
    <w:p w14:paraId="182579CF" w14:textId="77777777" w:rsidR="00FF41F3" w:rsidRPr="00034E63" w:rsidRDefault="00FF41F3" w:rsidP="00FF41F3">
      <w:pPr>
        <w:spacing w:after="0" w:line="240" w:lineRule="auto"/>
      </w:pPr>
    </w:p>
    <w:p w14:paraId="70BEAF2C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> :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5E5314EE" w14:textId="77777777" w:rsidR="00A86C0F" w:rsidRDefault="00A86C0F" w:rsidP="00FF41F3">
      <w:pPr>
        <w:spacing w:after="0" w:line="240" w:lineRule="auto"/>
      </w:pPr>
      <w:r w:rsidRPr="00A86C0F">
        <w:rPr>
          <w:b/>
        </w:rPr>
        <w:t>DAS</w:t>
      </w:r>
      <w:r>
        <w:t xml:space="preserve"> : </w:t>
      </w:r>
    </w:p>
    <w:p w14:paraId="3456E8AC" w14:textId="77777777" w:rsidR="00A86C0F" w:rsidRDefault="00A86C0F" w:rsidP="00FF41F3">
      <w:pPr>
        <w:spacing w:after="0" w:line="240" w:lineRule="auto"/>
      </w:pPr>
      <w:r w:rsidRPr="00A86C0F">
        <w:rPr>
          <w:b/>
        </w:rPr>
        <w:t>DAS</w:t>
      </w:r>
      <w:r>
        <w:t xml:space="preserve"> : </w:t>
      </w:r>
    </w:p>
    <w:p w14:paraId="0528CBC8" w14:textId="77777777" w:rsidR="007B3FA0" w:rsidRDefault="007B3FA0" w:rsidP="00034E63">
      <w:pPr>
        <w:spacing w:after="0" w:line="240" w:lineRule="auto"/>
      </w:pPr>
    </w:p>
    <w:p w14:paraId="091E5B1A" w14:textId="77777777" w:rsidR="00FF41F3" w:rsidRPr="00034E63" w:rsidRDefault="00DA35A3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Hémocultures positives à streptocoque A sur infection de cathéter intra-veineux mis en place pour </w:t>
      </w:r>
      <w:proofErr w:type="gramStart"/>
      <w:r>
        <w:t>chimiothérapie..</w:t>
      </w:r>
      <w:proofErr w:type="gramEnd"/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6C99A4B2" w14:textId="77777777" w:rsidR="00FF41F3" w:rsidRPr="00034E63" w:rsidRDefault="00FF41F3" w:rsidP="00FF41F3">
      <w:pPr>
        <w:spacing w:after="0" w:line="240" w:lineRule="auto"/>
      </w:pPr>
    </w:p>
    <w:p w14:paraId="5D503FF7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6AB2D7F2" w14:textId="77777777" w:rsidR="007B3FA0" w:rsidRDefault="007B3FA0" w:rsidP="00034E63">
      <w:pPr>
        <w:spacing w:after="0" w:line="240" w:lineRule="auto"/>
      </w:pPr>
    </w:p>
    <w:p w14:paraId="6A134A5C" w14:textId="77777777" w:rsidR="00FF41F3" w:rsidRPr="00034E63" w:rsidRDefault="00330408" w:rsidP="00330408">
      <w:pPr>
        <w:pStyle w:val="Paragraphedeliste"/>
        <w:numPr>
          <w:ilvl w:val="0"/>
          <w:numId w:val="9"/>
        </w:numPr>
        <w:spacing w:after="0" w:line="240" w:lineRule="auto"/>
      </w:pPr>
      <w:r>
        <w:t>Pyélonéphrite sur d</w:t>
      </w:r>
      <w:r w:rsidRPr="00330408">
        <w:t>ilatation bilatérale des voies excrétrices jusqu’en distalité avec hydronéphrose du rein droit</w:t>
      </w:r>
      <w:r>
        <w:t xml:space="preserve">. </w:t>
      </w:r>
      <w:r w:rsidRPr="00330408">
        <w:t xml:space="preserve">ECBU positif à Klebsiella </w:t>
      </w:r>
      <w:proofErr w:type="spellStart"/>
      <w:r w:rsidRPr="00330408">
        <w:t>pneumoniae</w:t>
      </w:r>
      <w:proofErr w:type="spellEnd"/>
      <w:r w:rsidRPr="00330408">
        <w:t xml:space="preserve"> </w:t>
      </w:r>
      <w:r>
        <w:t>BLSE. Patient mis en isolement.</w:t>
      </w:r>
      <w:r>
        <w:br/>
      </w:r>
      <w:r w:rsidR="00FF41F3" w:rsidRPr="00034E63">
        <w:rPr>
          <w:b/>
          <w:color w:val="FF0000"/>
        </w:rPr>
        <w:t xml:space="preserve">REGLE </w:t>
      </w:r>
    </w:p>
    <w:p w14:paraId="01189766" w14:textId="77777777" w:rsidR="00FF41F3" w:rsidRPr="00034E63" w:rsidRDefault="00FF41F3" w:rsidP="00FF41F3">
      <w:pPr>
        <w:spacing w:after="0" w:line="240" w:lineRule="auto"/>
      </w:pPr>
    </w:p>
    <w:p w14:paraId="2774CDB7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4704BF05" w14:textId="77777777" w:rsidR="00330408" w:rsidRDefault="00330408" w:rsidP="00FF41F3">
      <w:pPr>
        <w:spacing w:after="0" w:line="240" w:lineRule="auto"/>
      </w:pPr>
      <w:r w:rsidRPr="00330408">
        <w:rPr>
          <w:b/>
        </w:rPr>
        <w:t>DAS</w:t>
      </w:r>
      <w:r>
        <w:t xml:space="preserve"> : </w:t>
      </w:r>
    </w:p>
    <w:p w14:paraId="1C210A7B" w14:textId="77777777" w:rsidR="00330408" w:rsidRDefault="00330408" w:rsidP="00FF41F3">
      <w:pPr>
        <w:spacing w:after="0" w:line="240" w:lineRule="auto"/>
      </w:pPr>
      <w:r w:rsidRPr="00330408">
        <w:rPr>
          <w:b/>
        </w:rPr>
        <w:t>DAS</w:t>
      </w:r>
      <w:r>
        <w:t> :</w:t>
      </w:r>
    </w:p>
    <w:p w14:paraId="3A9BE2CE" w14:textId="77777777" w:rsidR="00FF41F3" w:rsidRDefault="00FF41F3" w:rsidP="00034E63">
      <w:pPr>
        <w:spacing w:after="0" w:line="240" w:lineRule="auto"/>
      </w:pPr>
    </w:p>
    <w:p w14:paraId="0958D5AD" w14:textId="78C143A2" w:rsidR="00FF41F3" w:rsidRPr="00034E63" w:rsidRDefault="00330408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Patiente hospitalisée pour une poussée de </w:t>
      </w:r>
      <w:r w:rsidR="00EB506B">
        <w:t xml:space="preserve">polyarthrite </w:t>
      </w:r>
      <w:r w:rsidR="00496758">
        <w:t xml:space="preserve">rhumatoïde </w:t>
      </w:r>
      <w:r w:rsidR="00EB506B">
        <w:t>sévère</w:t>
      </w:r>
      <w:r w:rsidR="003A0566">
        <w:t xml:space="preserve"> ayant bénéficié d’une perfusion d’</w:t>
      </w:r>
      <w:proofErr w:type="spellStart"/>
      <w:r w:rsidR="003A0566">
        <w:t>humira</w:t>
      </w:r>
      <w:proofErr w:type="spellEnd"/>
      <w:r>
        <w:t xml:space="preserve">, porteuse par ailleurs d’une colonisation nasale par staphylocoque aureus résistant à la </w:t>
      </w:r>
      <w:proofErr w:type="spellStart"/>
      <w:r>
        <w:t>méthicilline</w:t>
      </w:r>
      <w:proofErr w:type="spellEnd"/>
      <w:r>
        <w:t xml:space="preserve"> (SARM) ayant entrainé des </w:t>
      </w:r>
      <w:proofErr w:type="spellStart"/>
      <w:r>
        <w:t>mesure</w:t>
      </w:r>
      <w:r w:rsidR="002F5EF7">
        <w:t>S</w:t>
      </w:r>
      <w:proofErr w:type="spellEnd"/>
      <w:r>
        <w:t xml:space="preserve"> d’isolement.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</w:p>
    <w:p w14:paraId="300A0359" w14:textId="77777777" w:rsidR="00FF41F3" w:rsidRPr="00034E63" w:rsidRDefault="00FF41F3" w:rsidP="00FF41F3">
      <w:pPr>
        <w:spacing w:after="0" w:line="240" w:lineRule="auto"/>
      </w:pPr>
    </w:p>
    <w:p w14:paraId="0B2F3B56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>
        <w:br/>
      </w:r>
      <w:r w:rsidRPr="00034E63">
        <w:rPr>
          <w:b/>
        </w:rPr>
        <w:t>DAS</w:t>
      </w:r>
      <w:r>
        <w:t xml:space="preserve"> : </w:t>
      </w:r>
    </w:p>
    <w:p w14:paraId="2E040917" w14:textId="77777777" w:rsidR="00FF41F3" w:rsidRDefault="003A0566" w:rsidP="00034E63">
      <w:pPr>
        <w:spacing w:after="0" w:line="240" w:lineRule="auto"/>
      </w:pPr>
      <w:r w:rsidRPr="003A0566">
        <w:rPr>
          <w:b/>
        </w:rPr>
        <w:t>DAS</w:t>
      </w:r>
      <w:r w:rsidRPr="003A0566">
        <w:t xml:space="preserve"> :</w:t>
      </w:r>
    </w:p>
    <w:p w14:paraId="6BDD8FB2" w14:textId="77777777" w:rsidR="00A2612B" w:rsidRDefault="00A2612B" w:rsidP="00034E63">
      <w:pPr>
        <w:spacing w:after="0" w:line="240" w:lineRule="auto"/>
      </w:pPr>
    </w:p>
    <w:p w14:paraId="2DDE7F6D" w14:textId="77777777" w:rsidR="00FF41F3" w:rsidRPr="00034E63" w:rsidRDefault="001418EB" w:rsidP="001418EB">
      <w:pPr>
        <w:spacing w:after="0" w:line="240" w:lineRule="auto"/>
      </w:pPr>
      <w:r w:rsidRPr="001418EB">
        <w:rPr>
          <w:b/>
          <w:color w:val="FF0000"/>
        </w:rPr>
        <w:t>10.</w:t>
      </w:r>
      <w:r w:rsidRPr="001418EB">
        <w:tab/>
        <w:t xml:space="preserve">Patient hospitalisé pour dyspnée importante et fièvre, un PCR SARS </w:t>
      </w:r>
      <w:proofErr w:type="spellStart"/>
      <w:r w:rsidRPr="001418EB">
        <w:t>Cov</w:t>
      </w:r>
      <w:proofErr w:type="spellEnd"/>
      <w:r w:rsidRPr="001418EB">
        <w:t xml:space="preserve"> 2 </w:t>
      </w:r>
      <w:proofErr w:type="gramStart"/>
      <w:r w:rsidRPr="001418EB">
        <w:t>positif  ;</w:t>
      </w:r>
      <w:proofErr w:type="gramEnd"/>
      <w:r w:rsidRPr="001418EB">
        <w:t xml:space="preserve"> </w:t>
      </w:r>
      <w:r>
        <w:t xml:space="preserve">isolement </w:t>
      </w:r>
      <w:r w:rsidRPr="001418EB">
        <w:t>mis en place, pneumopathie virale en verre dépoli de moyenne importance (20%)</w:t>
      </w:r>
      <w:r>
        <w:t xml:space="preserve"> à l’imagerie</w:t>
      </w:r>
      <w:r w:rsidRPr="001418EB">
        <w:t xml:space="preserve">. Retour à domicile devant la rapide non </w:t>
      </w:r>
      <w:proofErr w:type="spellStart"/>
      <w:r w:rsidRPr="001418EB">
        <w:t>oxigéno</w:t>
      </w:r>
      <w:proofErr w:type="spellEnd"/>
      <w:r w:rsidRPr="001418EB">
        <w:t>-dépendance.</w:t>
      </w:r>
      <w:r w:rsidR="00FF41F3" w:rsidRPr="000F466C">
        <w:br/>
      </w:r>
      <w:r w:rsidR="00FF41F3" w:rsidRPr="001418EB">
        <w:rPr>
          <w:b/>
          <w:color w:val="FF0000"/>
        </w:rPr>
        <w:t xml:space="preserve">REGLE </w:t>
      </w:r>
    </w:p>
    <w:p w14:paraId="4BCB3178" w14:textId="77777777" w:rsidR="00FF41F3" w:rsidRPr="00034E63" w:rsidRDefault="00FF41F3" w:rsidP="00FF41F3">
      <w:pPr>
        <w:spacing w:after="0" w:line="240" w:lineRule="auto"/>
      </w:pPr>
    </w:p>
    <w:p w14:paraId="4D359D43" w14:textId="77777777" w:rsidR="00126B1E" w:rsidRDefault="00FF41F3" w:rsidP="00FF41F3">
      <w:pPr>
        <w:spacing w:after="0" w:line="240" w:lineRule="auto"/>
        <w:rPr>
          <w:b/>
        </w:rPr>
      </w:pPr>
      <w:r w:rsidRPr="00034E63">
        <w:rPr>
          <w:b/>
        </w:rPr>
        <w:t>DP</w:t>
      </w:r>
      <w:r>
        <w:t xml:space="preserve"> : </w:t>
      </w:r>
      <w:r>
        <w:br/>
      </w:r>
      <w:r w:rsidR="00126B1E">
        <w:rPr>
          <w:b/>
        </w:rPr>
        <w:t xml:space="preserve">DAS : </w:t>
      </w:r>
    </w:p>
    <w:p w14:paraId="1CDEF6EC" w14:textId="77777777" w:rsidR="00FF41F3" w:rsidRDefault="00FF41F3" w:rsidP="00FF41F3">
      <w:pPr>
        <w:spacing w:after="0" w:line="240" w:lineRule="auto"/>
      </w:pPr>
      <w:r w:rsidRPr="00034E63">
        <w:rPr>
          <w:b/>
        </w:rPr>
        <w:t>DAS</w:t>
      </w:r>
      <w:r>
        <w:t xml:space="preserve"> : </w:t>
      </w:r>
    </w:p>
    <w:p w14:paraId="30B37E92" w14:textId="77777777" w:rsidR="00FF41F3" w:rsidRDefault="00FF41F3" w:rsidP="00034E63">
      <w:pPr>
        <w:spacing w:after="0" w:line="240" w:lineRule="auto"/>
      </w:pPr>
    </w:p>
    <w:sectPr w:rsidR="00FF4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F9B80" w14:textId="77777777" w:rsidR="002F19D1" w:rsidRDefault="002F19D1" w:rsidP="00C35B2B">
      <w:pPr>
        <w:spacing w:after="0" w:line="240" w:lineRule="auto"/>
      </w:pPr>
      <w:r>
        <w:separator/>
      </w:r>
    </w:p>
  </w:endnote>
  <w:endnote w:type="continuationSeparator" w:id="0">
    <w:p w14:paraId="2C628D0A" w14:textId="77777777" w:rsidR="002F19D1" w:rsidRDefault="002F19D1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3EA7F" w14:textId="77777777" w:rsidR="00496758" w:rsidRDefault="004967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F74F" w14:textId="77777777" w:rsidR="00496758" w:rsidRDefault="004967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5439" w14:textId="77777777" w:rsidR="00496758" w:rsidRDefault="004967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11BDA" w14:textId="77777777" w:rsidR="002F19D1" w:rsidRDefault="002F19D1" w:rsidP="00C35B2B">
      <w:pPr>
        <w:spacing w:after="0" w:line="240" w:lineRule="auto"/>
      </w:pPr>
      <w:r>
        <w:separator/>
      </w:r>
    </w:p>
  </w:footnote>
  <w:footnote w:type="continuationSeparator" w:id="0">
    <w:p w14:paraId="3773B401" w14:textId="77777777" w:rsidR="002F19D1" w:rsidRDefault="002F19D1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A175" w14:textId="77777777" w:rsidR="00496758" w:rsidRDefault="004967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2376"/>
      <w:gridCol w:w="5529"/>
      <w:gridCol w:w="1307"/>
    </w:tblGrid>
    <w:tr w:rsidR="00C35B2B" w14:paraId="2DC6D1B5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8483FC8" w14:textId="03704743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6C3C3CE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F3BA21B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C35B2B" w14:paraId="0BDD4F27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F67D5CF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D8243DD" w14:textId="77777777" w:rsidR="00C35B2B" w:rsidRDefault="00E63426" w:rsidP="00C33CE2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7E5E97">
            <w:rPr>
              <w:b/>
            </w:rPr>
            <w:t xml:space="preserve"> 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59722AB5" w14:textId="77777777" w:rsidR="007A3296" w:rsidRDefault="00496758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INFECTIO</w:t>
          </w:r>
        </w:p>
      </w:tc>
    </w:tr>
  </w:tbl>
  <w:p w14:paraId="44324623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BE1A" w14:textId="77777777" w:rsidR="00496758" w:rsidRDefault="004967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649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2417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5166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61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5698155">
    <w:abstractNumId w:val="0"/>
  </w:num>
  <w:num w:numId="6" w16cid:durableId="1305424748">
    <w:abstractNumId w:val="2"/>
  </w:num>
  <w:num w:numId="7" w16cid:durableId="1423641650">
    <w:abstractNumId w:val="5"/>
  </w:num>
  <w:num w:numId="8" w16cid:durableId="107430815">
    <w:abstractNumId w:val="6"/>
  </w:num>
  <w:num w:numId="9" w16cid:durableId="168736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34E63"/>
    <w:rsid w:val="00045605"/>
    <w:rsid w:val="00056F1E"/>
    <w:rsid w:val="000A4F08"/>
    <w:rsid w:val="000B57F9"/>
    <w:rsid w:val="000C7406"/>
    <w:rsid w:val="000F1CF8"/>
    <w:rsid w:val="000F466C"/>
    <w:rsid w:val="001044D8"/>
    <w:rsid w:val="00111FD5"/>
    <w:rsid w:val="00126B1E"/>
    <w:rsid w:val="001418EB"/>
    <w:rsid w:val="00162346"/>
    <w:rsid w:val="001B28E9"/>
    <w:rsid w:val="001D447F"/>
    <w:rsid w:val="002168EE"/>
    <w:rsid w:val="00221D52"/>
    <w:rsid w:val="00224B59"/>
    <w:rsid w:val="0024011D"/>
    <w:rsid w:val="00253045"/>
    <w:rsid w:val="002860FE"/>
    <w:rsid w:val="002920B7"/>
    <w:rsid w:val="002B506B"/>
    <w:rsid w:val="002B7319"/>
    <w:rsid w:val="002C15D0"/>
    <w:rsid w:val="002D59DE"/>
    <w:rsid w:val="002E76AE"/>
    <w:rsid w:val="002F19D1"/>
    <w:rsid w:val="002F5EF7"/>
    <w:rsid w:val="0030426E"/>
    <w:rsid w:val="00310941"/>
    <w:rsid w:val="00330408"/>
    <w:rsid w:val="00336FB2"/>
    <w:rsid w:val="003427ED"/>
    <w:rsid w:val="00362B19"/>
    <w:rsid w:val="003A0566"/>
    <w:rsid w:val="003B54AF"/>
    <w:rsid w:val="003D679C"/>
    <w:rsid w:val="003F40EF"/>
    <w:rsid w:val="00414791"/>
    <w:rsid w:val="004564D3"/>
    <w:rsid w:val="004837DD"/>
    <w:rsid w:val="00491C6C"/>
    <w:rsid w:val="00496758"/>
    <w:rsid w:val="004F196A"/>
    <w:rsid w:val="005076D4"/>
    <w:rsid w:val="00570C4C"/>
    <w:rsid w:val="005B456D"/>
    <w:rsid w:val="005C62AB"/>
    <w:rsid w:val="005C6C12"/>
    <w:rsid w:val="005E2242"/>
    <w:rsid w:val="00601522"/>
    <w:rsid w:val="006032B0"/>
    <w:rsid w:val="00654612"/>
    <w:rsid w:val="006A77FD"/>
    <w:rsid w:val="006C3738"/>
    <w:rsid w:val="006D6338"/>
    <w:rsid w:val="006D6502"/>
    <w:rsid w:val="006F185C"/>
    <w:rsid w:val="006F675C"/>
    <w:rsid w:val="00702C19"/>
    <w:rsid w:val="00722750"/>
    <w:rsid w:val="00736633"/>
    <w:rsid w:val="007755F5"/>
    <w:rsid w:val="007927EC"/>
    <w:rsid w:val="007A3296"/>
    <w:rsid w:val="007B3FA0"/>
    <w:rsid w:val="007D7316"/>
    <w:rsid w:val="007E5E97"/>
    <w:rsid w:val="007F1AC9"/>
    <w:rsid w:val="00805A05"/>
    <w:rsid w:val="00831A61"/>
    <w:rsid w:val="0086787A"/>
    <w:rsid w:val="00870AC2"/>
    <w:rsid w:val="008904CD"/>
    <w:rsid w:val="008949E4"/>
    <w:rsid w:val="008A3E6F"/>
    <w:rsid w:val="008C5A7B"/>
    <w:rsid w:val="00974B77"/>
    <w:rsid w:val="00983E8F"/>
    <w:rsid w:val="009862BD"/>
    <w:rsid w:val="009B346B"/>
    <w:rsid w:val="009D7751"/>
    <w:rsid w:val="00A2612B"/>
    <w:rsid w:val="00A85A32"/>
    <w:rsid w:val="00A86C0F"/>
    <w:rsid w:val="00A91A8C"/>
    <w:rsid w:val="00AB6D25"/>
    <w:rsid w:val="00B8227E"/>
    <w:rsid w:val="00B86328"/>
    <w:rsid w:val="00B903AA"/>
    <w:rsid w:val="00B9422F"/>
    <w:rsid w:val="00BA7C0A"/>
    <w:rsid w:val="00C112D1"/>
    <w:rsid w:val="00C33CE2"/>
    <w:rsid w:val="00C35B2B"/>
    <w:rsid w:val="00C44154"/>
    <w:rsid w:val="00C64236"/>
    <w:rsid w:val="00C97BB6"/>
    <w:rsid w:val="00CC298F"/>
    <w:rsid w:val="00CE1194"/>
    <w:rsid w:val="00CF2B70"/>
    <w:rsid w:val="00D0318C"/>
    <w:rsid w:val="00D2256A"/>
    <w:rsid w:val="00D60EE0"/>
    <w:rsid w:val="00D62B22"/>
    <w:rsid w:val="00D840CB"/>
    <w:rsid w:val="00D90C9F"/>
    <w:rsid w:val="00DA2F9B"/>
    <w:rsid w:val="00DA35A3"/>
    <w:rsid w:val="00DF0790"/>
    <w:rsid w:val="00E17D93"/>
    <w:rsid w:val="00E51A72"/>
    <w:rsid w:val="00E63426"/>
    <w:rsid w:val="00E71AA9"/>
    <w:rsid w:val="00EB506B"/>
    <w:rsid w:val="00EF7409"/>
    <w:rsid w:val="00F02FDC"/>
    <w:rsid w:val="00F7279E"/>
    <w:rsid w:val="00F95C77"/>
    <w:rsid w:val="00FC0302"/>
    <w:rsid w:val="00FD63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95360"/>
  <w15:docId w15:val="{46D09137-F230-4B40-A18D-93C5FF6C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0554-ACBC-4BF6-8A9B-0F52DC99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BLOQUET NATHALIE CHU Nice</dc:creator>
  <cp:lastModifiedBy>nathalie bloquet</cp:lastModifiedBy>
  <cp:revision>10</cp:revision>
  <cp:lastPrinted>2015-09-09T16:36:00Z</cp:lastPrinted>
  <dcterms:created xsi:type="dcterms:W3CDTF">2016-10-10T13:12:00Z</dcterms:created>
  <dcterms:modified xsi:type="dcterms:W3CDTF">2024-11-24T16:39:00Z</dcterms:modified>
</cp:coreProperties>
</file>