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D234CA" w14:textId="77777777" w:rsidR="00A92B08" w:rsidRPr="00A92B08" w:rsidRDefault="00A92B08" w:rsidP="00A92B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ATCD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Antécédents (indique les maladies ou traitements passés du patient).</w:t>
      </w:r>
    </w:p>
    <w:p w14:paraId="36400A1E" w14:textId="77777777" w:rsidR="00A92B08" w:rsidRPr="00A92B08" w:rsidRDefault="00A92B08" w:rsidP="00A92B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TA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Tension Artérielle.</w:t>
      </w:r>
    </w:p>
    <w:p w14:paraId="51D0E77B" w14:textId="77777777" w:rsidR="00A92B08" w:rsidRPr="00A92B08" w:rsidRDefault="00A92B08" w:rsidP="00A92B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FC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Fréquence Cardiaque.</w:t>
      </w:r>
    </w:p>
    <w:p w14:paraId="564D3791" w14:textId="77777777" w:rsidR="00A92B08" w:rsidRPr="00A92B08" w:rsidRDefault="00A92B08" w:rsidP="00A92B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SAOS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Syndrome d’Apnées Obstructives du Sommeil.</w:t>
      </w:r>
    </w:p>
    <w:p w14:paraId="6B59A65E" w14:textId="77777777" w:rsidR="00A92B08" w:rsidRPr="00A92B08" w:rsidRDefault="00A92B08" w:rsidP="00A92B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HTA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Hypertension Artérielle.</w:t>
      </w:r>
    </w:p>
    <w:p w14:paraId="6950452E" w14:textId="77777777" w:rsidR="00A92B08" w:rsidRPr="00A92B08" w:rsidRDefault="00A92B08" w:rsidP="00A92B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BPCO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Broncho-Pneumopathie Chronique Obstructive.</w:t>
      </w:r>
    </w:p>
    <w:p w14:paraId="477AD83E" w14:textId="77777777" w:rsidR="00A92B08" w:rsidRPr="00A92B08" w:rsidRDefault="00A92B08" w:rsidP="00A92B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IDM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Infarctus du Myocarde.</w:t>
      </w:r>
    </w:p>
    <w:p w14:paraId="4EC696E4" w14:textId="77777777" w:rsidR="00A92B08" w:rsidRPr="00A92B08" w:rsidRDefault="00A92B08" w:rsidP="00A92B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AVC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Accident Vasculaire Cérébral.</w:t>
      </w:r>
    </w:p>
    <w:p w14:paraId="339796E6" w14:textId="77777777" w:rsidR="00A92B08" w:rsidRPr="00A92B08" w:rsidRDefault="00A92B08" w:rsidP="00A92B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EHPAD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Établissement d’Hébergement pour Personnes Âgées Dépendantes.</w:t>
      </w:r>
    </w:p>
    <w:p w14:paraId="5984C8E0" w14:textId="77777777" w:rsidR="00A92B08" w:rsidRPr="00A92B08" w:rsidRDefault="00A92B08" w:rsidP="00A92B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IRM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Imagerie par Résonance Magnétique.</w:t>
      </w:r>
    </w:p>
    <w:p w14:paraId="561B129D" w14:textId="77777777" w:rsidR="00A92B08" w:rsidRPr="00A92B08" w:rsidRDefault="00A92B08" w:rsidP="00A92B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ECG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Électrocardiogramme.</w:t>
      </w:r>
    </w:p>
    <w:p w14:paraId="651BEEEE" w14:textId="77777777" w:rsidR="00A92B08" w:rsidRPr="00A92B08" w:rsidRDefault="00A92B08" w:rsidP="00A92B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CRP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Protéine C Réactive (indicateur d’inflammation).</w:t>
      </w:r>
    </w:p>
    <w:p w14:paraId="7BAA120D" w14:textId="77777777" w:rsidR="00A92B08" w:rsidRPr="00A92B08" w:rsidRDefault="00A92B08" w:rsidP="00A92B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PNN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Polynucléaires Neutrophiles (type de globules blancs).</w:t>
      </w:r>
    </w:p>
    <w:p w14:paraId="468364A6" w14:textId="77777777" w:rsidR="00A92B08" w:rsidRPr="00A92B08" w:rsidRDefault="00A92B08" w:rsidP="00A92B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SIB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Syndrome Inflammatoire Biologique.</w:t>
      </w:r>
    </w:p>
    <w:p w14:paraId="39B90BBF" w14:textId="77777777" w:rsidR="00A92B08" w:rsidRPr="00A92B08" w:rsidRDefault="00A92B08" w:rsidP="00A92B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LBA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Lavage Broncho-Alvéolaire (prélèvement pulmonaire).</w:t>
      </w:r>
    </w:p>
    <w:p w14:paraId="0B047741" w14:textId="77777777" w:rsidR="00A92B08" w:rsidRPr="00A92B08" w:rsidRDefault="00A92B08" w:rsidP="00A92B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TDM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Tomodensitométrie (scanner).</w:t>
      </w:r>
    </w:p>
    <w:p w14:paraId="455FBC6C" w14:textId="77777777" w:rsidR="00A92B08" w:rsidRPr="00A92B08" w:rsidRDefault="00A92B08" w:rsidP="00A92B08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</w:pPr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ASAT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Aspartate Aminotransférase (enzyme du foie).</w:t>
      </w:r>
    </w:p>
    <w:p w14:paraId="7DA9AA15" w14:textId="301ED219" w:rsidR="00A92B08" w:rsidRDefault="00A92B08" w:rsidP="00A92B08">
      <w:proofErr w:type="gramStart"/>
      <w:r w:rsidRPr="00A92B08">
        <w:rPr>
          <w:rFonts w:ascii="Times New Roman" w:eastAsia="Times New Roman" w:hAnsi="Symbol" w:cs="Times New Roman"/>
          <w:kern w:val="0"/>
          <w:sz w:val="24"/>
          <w:szCs w:val="24"/>
          <w:lang w:eastAsia="fr-FR"/>
          <w14:ligatures w14:val="none"/>
        </w:rPr>
        <w:t></w:t>
      </w:r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 </w:t>
      </w:r>
      <w:r w:rsidRPr="00A92B0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fr-FR"/>
          <w14:ligatures w14:val="none"/>
        </w:rPr>
        <w:t>RCP</w:t>
      </w:r>
      <w:proofErr w:type="gramEnd"/>
      <w:r w:rsidRPr="00A92B08">
        <w:rPr>
          <w:rFonts w:ascii="Times New Roman" w:eastAsia="Times New Roman" w:hAnsi="Times New Roman" w:cs="Times New Roman"/>
          <w:kern w:val="0"/>
          <w:sz w:val="24"/>
          <w:szCs w:val="24"/>
          <w:lang w:eastAsia="fr-FR"/>
          <w14:ligatures w14:val="none"/>
        </w:rPr>
        <w:t xml:space="preserve"> : Réunion de Concertation Pluridisciplinaire (discussion des cas complexes en équipe).</w:t>
      </w:r>
    </w:p>
    <w:sectPr w:rsidR="00A92B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B08"/>
    <w:rsid w:val="00805979"/>
    <w:rsid w:val="00A92B08"/>
    <w:rsid w:val="00B51D62"/>
    <w:rsid w:val="00FC5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A9E69"/>
  <w15:chartTrackingRefBased/>
  <w15:docId w15:val="{8E33D949-866D-4BE9-84C1-A6BC240E2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6665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139</Words>
  <Characters>770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nathalie bloquet</dc:creator>
  <cp:keywords/>
  <dc:description/>
  <cp:lastModifiedBy>nathalie bloquet</cp:lastModifiedBy>
  <cp:revision>2</cp:revision>
  <dcterms:created xsi:type="dcterms:W3CDTF">2024-10-26T14:17:00Z</dcterms:created>
  <dcterms:modified xsi:type="dcterms:W3CDTF">2024-10-29T09:13:00Z</dcterms:modified>
</cp:coreProperties>
</file>