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D" w:rsidRDefault="00E0072D" w:rsidP="00E0072D">
      <w:pPr>
        <w:pStyle w:val="Titre"/>
      </w:pPr>
      <w:proofErr w:type="spellStart"/>
      <w:r>
        <w:t>Goigoux</w:t>
      </w:r>
      <w:proofErr w:type="spellEnd"/>
      <w:r>
        <w:t xml:space="preserve"> :</w:t>
      </w:r>
    </w:p>
    <w:p w:rsidR="00671E4D" w:rsidRPr="00E0072D" w:rsidRDefault="00E0072D" w:rsidP="00E0072D">
      <w:pPr>
        <w:pStyle w:val="Titre"/>
      </w:pPr>
      <w:r w:rsidRPr="00E0072D">
        <w:t>5 focales pour analyse</w:t>
      </w:r>
      <w:r w:rsidR="0099287A">
        <w:t>r</w:t>
      </w:r>
      <w:r w:rsidRPr="00E0072D">
        <w:t xml:space="preserve"> l’enseignement</w:t>
      </w:r>
    </w:p>
    <w:p w:rsidR="00671E4D" w:rsidRPr="00CA1358" w:rsidRDefault="007F146C" w:rsidP="007F146C">
      <w:pPr>
        <w:pStyle w:val="Paragraphedeliste"/>
        <w:jc w:val="center"/>
        <w:rPr>
          <w:rFonts w:ascii="Times New Roman" w:hAnsi="Times New Roman" w:cs="Times New Roman"/>
          <w:b/>
          <w:color w:val="0070C0"/>
        </w:rPr>
      </w:pPr>
      <w:r w:rsidRPr="00CA1358">
        <w:rPr>
          <w:rFonts w:ascii="Times New Roman" w:hAnsi="Times New Roman" w:cs="Times New Roman"/>
          <w:b/>
          <w:color w:val="0070C0"/>
        </w:rPr>
        <w:t>Que sait-on des conditions favorables aux apprentissages scolaires ?</w:t>
      </w:r>
    </w:p>
    <w:p w:rsidR="007F146C" w:rsidRDefault="00E0072D" w:rsidP="00E0072D">
      <w:pPr>
        <w:pStyle w:val="Paragraphedeliste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Enseigner, c'est une </w:t>
      </w:r>
      <w:r w:rsidR="007F146C">
        <w:rPr>
          <w:rFonts w:ascii="Times New Roman" w:hAnsi="Times New Roman" w:cs="Times New Roman"/>
        </w:rPr>
        <w:t xml:space="preserve">prise de risque car on n’attend pas de savoir l’état de la recherche pour </w:t>
      </w:r>
      <w:r>
        <w:rPr>
          <w:rFonts w:ascii="Times New Roman" w:hAnsi="Times New Roman" w:cs="Times New Roman"/>
        </w:rPr>
        <w:t>agir.</w:t>
      </w:r>
      <w:r w:rsidR="007F1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Cependant,</w:t>
      </w:r>
      <w:r w:rsidR="007F146C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dispose</w:t>
      </w:r>
      <w:r w:rsidR="007F146C">
        <w:rPr>
          <w:rFonts w:ascii="Times New Roman" w:hAnsi="Times New Roman" w:cs="Times New Roman"/>
        </w:rPr>
        <w:t xml:space="preserve"> tout de même </w:t>
      </w:r>
      <w:r>
        <w:rPr>
          <w:rFonts w:ascii="Times New Roman" w:hAnsi="Times New Roman" w:cs="Times New Roman"/>
        </w:rPr>
        <w:t xml:space="preserve">de </w:t>
      </w:r>
      <w:r w:rsidR="007F146C">
        <w:rPr>
          <w:rFonts w:ascii="Times New Roman" w:hAnsi="Times New Roman" w:cs="Times New Roman"/>
        </w:rPr>
        <w:t xml:space="preserve">ses connaissances, </w:t>
      </w:r>
      <w:r>
        <w:rPr>
          <w:rFonts w:ascii="Times New Roman" w:hAnsi="Times New Roman" w:cs="Times New Roman"/>
        </w:rPr>
        <w:t xml:space="preserve">de </w:t>
      </w:r>
      <w:r w:rsidR="007F146C">
        <w:rPr>
          <w:rFonts w:ascii="Times New Roman" w:hAnsi="Times New Roman" w:cs="Times New Roman"/>
        </w:rPr>
        <w:t xml:space="preserve">son expérience et des éléments </w:t>
      </w:r>
      <w:r>
        <w:rPr>
          <w:rFonts w:ascii="Times New Roman" w:hAnsi="Times New Roman" w:cs="Times New Roman"/>
        </w:rPr>
        <w:t>de culture communément connus</w:t>
      </w:r>
      <w:r w:rsidR="007F146C">
        <w:rPr>
          <w:rFonts w:ascii="Times New Roman" w:hAnsi="Times New Roman" w:cs="Times New Roman"/>
        </w:rPr>
        <w:t xml:space="preserve"> (ce que l’on ne doit pas ignorer</w:t>
      </w:r>
      <w:r>
        <w:rPr>
          <w:rFonts w:ascii="Times New Roman" w:hAnsi="Times New Roman" w:cs="Times New Roman"/>
        </w:rPr>
        <w:t xml:space="preserve"> quand on enseigne</w:t>
      </w:r>
      <w:r w:rsidR="007F146C">
        <w:rPr>
          <w:rFonts w:ascii="Times New Roman" w:hAnsi="Times New Roman" w:cs="Times New Roman"/>
        </w:rPr>
        <w:t>).</w:t>
      </w:r>
    </w:p>
    <w:p w:rsidR="007F146C" w:rsidRDefault="007F146C" w:rsidP="007F146C">
      <w:pPr>
        <w:pStyle w:val="Paragraphedeliste"/>
        <w:jc w:val="both"/>
        <w:rPr>
          <w:rFonts w:ascii="Times New Roman" w:hAnsi="Times New Roman" w:cs="Times New Roman"/>
        </w:rPr>
      </w:pPr>
    </w:p>
    <w:p w:rsidR="004B44F3" w:rsidRDefault="00E0072D" w:rsidP="00E0072D">
      <w:pPr>
        <w:pStyle w:val="Paragraphedeliste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l'on fait l'i</w:t>
      </w:r>
      <w:r w:rsidR="004B44F3">
        <w:rPr>
          <w:rFonts w:ascii="Times New Roman" w:hAnsi="Times New Roman" w:cs="Times New Roman"/>
        </w:rPr>
        <w:t>nventaire des connaissances utiles qui peuven</w:t>
      </w:r>
      <w:r>
        <w:rPr>
          <w:rFonts w:ascii="Times New Roman" w:hAnsi="Times New Roman" w:cs="Times New Roman"/>
        </w:rPr>
        <w:t xml:space="preserve">t éclairer l’action d’enseigner, on se rend compte qu'enseigner, </w:t>
      </w:r>
      <w:r w:rsidR="00C42678">
        <w:rPr>
          <w:rFonts w:ascii="Times New Roman" w:hAnsi="Times New Roman" w:cs="Times New Roman"/>
        </w:rPr>
        <w:t xml:space="preserve">c’est </w:t>
      </w:r>
      <w:r w:rsidR="004B44F3">
        <w:rPr>
          <w:rFonts w:ascii="Times New Roman" w:hAnsi="Times New Roman" w:cs="Times New Roman"/>
        </w:rPr>
        <w:t>Mobiliser des connaissances produites dans trois univers de recherche :</w:t>
      </w:r>
    </w:p>
    <w:p w:rsidR="0012254A" w:rsidRDefault="0012254A" w:rsidP="007F146C">
      <w:pPr>
        <w:pStyle w:val="Paragraphedeliste"/>
        <w:jc w:val="both"/>
        <w:rPr>
          <w:rFonts w:ascii="Times New Roman" w:hAnsi="Times New Roman" w:cs="Times New Roman"/>
        </w:rPr>
      </w:pPr>
    </w:p>
    <w:p w:rsidR="004B44F3" w:rsidRDefault="004B44F3" w:rsidP="004B44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54A">
        <w:rPr>
          <w:rFonts w:ascii="Times New Roman" w:hAnsi="Times New Roman" w:cs="Times New Roman"/>
          <w:b/>
        </w:rPr>
        <w:t>Domaine des neurosciences</w:t>
      </w:r>
      <w:r>
        <w:rPr>
          <w:rFonts w:ascii="Times New Roman" w:hAnsi="Times New Roman" w:cs="Times New Roman"/>
        </w:rPr>
        <w:t xml:space="preserve"> (permet des éclairages sur ce qui se passe dans l’apprentissage ; neurosciences cognitives, neurobiologie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…)</w:t>
      </w:r>
    </w:p>
    <w:p w:rsidR="0012254A" w:rsidRDefault="0012254A" w:rsidP="0012254A">
      <w:pPr>
        <w:pStyle w:val="Paragraphedelis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Neurosciences permettent de comprendre mieux certaines idées formulées en sciences du comportement ou comprendre les raisons de certains faits.</w:t>
      </w:r>
    </w:p>
    <w:p w:rsidR="0012254A" w:rsidRPr="0012254A" w:rsidRDefault="0012254A" w:rsidP="0012254A">
      <w:pPr>
        <w:pStyle w:val="Paragraphedelis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Elles ne vont pas bouleverser l’enseignement. </w:t>
      </w:r>
    </w:p>
    <w:p w:rsidR="004B44F3" w:rsidRDefault="004B44F3" w:rsidP="004B44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54A">
        <w:rPr>
          <w:rFonts w:ascii="Times New Roman" w:hAnsi="Times New Roman" w:cs="Times New Roman"/>
          <w:b/>
        </w:rPr>
        <w:t>Domaine des sciences du comportement</w:t>
      </w:r>
      <w:r>
        <w:rPr>
          <w:rFonts w:ascii="Times New Roman" w:hAnsi="Times New Roman" w:cs="Times New Roman"/>
        </w:rPr>
        <w:t xml:space="preserve"> (issues des psycho</w:t>
      </w:r>
      <w:r w:rsidR="00E0072D">
        <w:rPr>
          <w:rFonts w:ascii="Times New Roman" w:hAnsi="Times New Roman" w:cs="Times New Roman"/>
        </w:rPr>
        <w:t>logies</w:t>
      </w:r>
      <w:r>
        <w:rPr>
          <w:rFonts w:ascii="Times New Roman" w:hAnsi="Times New Roman" w:cs="Times New Roman"/>
        </w:rPr>
        <w:t xml:space="preserve"> cognitive</w:t>
      </w:r>
      <w:r w:rsidR="00E0072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</w:t>
      </w:r>
      <w:r w:rsidR="00E0072D">
        <w:rPr>
          <w:rFonts w:ascii="Times New Roman" w:hAnsi="Times New Roman" w:cs="Times New Roman"/>
        </w:rPr>
        <w:t xml:space="preserve">des sciences </w:t>
      </w:r>
      <w:r>
        <w:rPr>
          <w:rFonts w:ascii="Times New Roman" w:hAnsi="Times New Roman" w:cs="Times New Roman"/>
        </w:rPr>
        <w:t xml:space="preserve">du développement, </w:t>
      </w:r>
      <w:r w:rsidR="00E0072D">
        <w:rPr>
          <w:rFonts w:ascii="Times New Roman" w:hAnsi="Times New Roman" w:cs="Times New Roman"/>
        </w:rPr>
        <w:t xml:space="preserve">de la </w:t>
      </w:r>
      <w:r>
        <w:rPr>
          <w:rFonts w:ascii="Times New Roman" w:hAnsi="Times New Roman" w:cs="Times New Roman"/>
        </w:rPr>
        <w:t>psycho</w:t>
      </w:r>
      <w:r w:rsidR="00E0072D">
        <w:rPr>
          <w:rFonts w:ascii="Times New Roman" w:hAnsi="Times New Roman" w:cs="Times New Roman"/>
        </w:rPr>
        <w:t>logie</w:t>
      </w:r>
      <w:r>
        <w:rPr>
          <w:rFonts w:ascii="Times New Roman" w:hAnsi="Times New Roman" w:cs="Times New Roman"/>
        </w:rPr>
        <w:t xml:space="preserve"> sociale expérimentale, </w:t>
      </w:r>
      <w:r w:rsidR="00E0072D">
        <w:rPr>
          <w:rFonts w:ascii="Times New Roman" w:hAnsi="Times New Roman" w:cs="Times New Roman"/>
        </w:rPr>
        <w:t xml:space="preserve">de la </w:t>
      </w:r>
      <w:r>
        <w:rPr>
          <w:rFonts w:ascii="Times New Roman" w:hAnsi="Times New Roman" w:cs="Times New Roman"/>
        </w:rPr>
        <w:t xml:space="preserve">sociologie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…)</w:t>
      </w:r>
    </w:p>
    <w:p w:rsidR="0012254A" w:rsidRDefault="0012254A" w:rsidP="004B44F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254A">
        <w:rPr>
          <w:rFonts w:ascii="Times New Roman" w:hAnsi="Times New Roman" w:cs="Times New Roman"/>
          <w:b/>
        </w:rPr>
        <w:t>Domaine des sciences de l’intervention</w:t>
      </w:r>
      <w:r>
        <w:rPr>
          <w:rFonts w:ascii="Times New Roman" w:hAnsi="Times New Roman" w:cs="Times New Roman"/>
        </w:rPr>
        <w:t xml:space="preserve"> (sciences de l’éducation, didactique, pédagogie…)</w:t>
      </w:r>
    </w:p>
    <w:p w:rsidR="00C42678" w:rsidRDefault="00E0072D" w:rsidP="001225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</w:t>
      </w:r>
      <w:r w:rsidR="004D2221">
        <w:rPr>
          <w:rFonts w:ascii="Times New Roman" w:hAnsi="Times New Roman" w:cs="Times New Roman"/>
        </w:rPr>
        <w:t xml:space="preserve"> qu’a-t-on </w:t>
      </w:r>
      <w:r>
        <w:rPr>
          <w:rFonts w:ascii="Times New Roman" w:hAnsi="Times New Roman" w:cs="Times New Roman"/>
        </w:rPr>
        <w:t>comme</w:t>
      </w:r>
      <w:r w:rsidR="004D2221">
        <w:rPr>
          <w:rFonts w:ascii="Times New Roman" w:hAnsi="Times New Roman" w:cs="Times New Roman"/>
        </w:rPr>
        <w:t xml:space="preserve"> connaissance</w:t>
      </w:r>
      <w:r>
        <w:rPr>
          <w:rFonts w:ascii="Times New Roman" w:hAnsi="Times New Roman" w:cs="Times New Roman"/>
        </w:rPr>
        <w:t>s</w:t>
      </w:r>
      <w:r w:rsidR="004D2221">
        <w:rPr>
          <w:rFonts w:ascii="Times New Roman" w:hAnsi="Times New Roman" w:cs="Times New Roman"/>
        </w:rPr>
        <w:t xml:space="preserve"> dispo</w:t>
      </w:r>
      <w:r>
        <w:rPr>
          <w:rFonts w:ascii="Times New Roman" w:hAnsi="Times New Roman" w:cs="Times New Roman"/>
        </w:rPr>
        <w:t>nible</w:t>
      </w:r>
      <w:r w:rsidR="004D2221">
        <w:rPr>
          <w:rFonts w:ascii="Times New Roman" w:hAnsi="Times New Roman" w:cs="Times New Roman"/>
        </w:rPr>
        <w:t xml:space="preserve">s dans ces 3 domaines </w:t>
      </w:r>
      <w:r>
        <w:rPr>
          <w:rFonts w:ascii="Times New Roman" w:hAnsi="Times New Roman" w:cs="Times New Roman"/>
        </w:rPr>
        <w:t xml:space="preserve">et </w:t>
      </w:r>
      <w:r w:rsidR="004D2221">
        <w:rPr>
          <w:rFonts w:ascii="Times New Roman" w:hAnsi="Times New Roman" w:cs="Times New Roman"/>
        </w:rPr>
        <w:t>qui peuvent nous servir de boussole ?</w:t>
      </w:r>
    </w:p>
    <w:p w:rsidR="004D2221" w:rsidRDefault="00E0072D" w:rsidP="001225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Voici une p</w:t>
      </w:r>
      <w:r w:rsidR="004D2221">
        <w:rPr>
          <w:rFonts w:ascii="Times New Roman" w:hAnsi="Times New Roman" w:cs="Times New Roman"/>
        </w:rPr>
        <w:t>roposition de rangement de connaissances :</w:t>
      </w:r>
    </w:p>
    <w:p w:rsidR="0099287A" w:rsidRDefault="00A421B7" w:rsidP="001225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760720" cy="3568700"/>
            <wp:effectExtent l="19050" t="0" r="0" b="0"/>
            <wp:docPr id="1" name="Image 0" descr="foc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ale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87A" w:rsidRDefault="00992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2221" w:rsidRPr="00CA1358" w:rsidRDefault="004D2221" w:rsidP="0099287A">
      <w:pPr>
        <w:jc w:val="center"/>
        <w:rPr>
          <w:rFonts w:ascii="Times New Roman" w:hAnsi="Times New Roman" w:cs="Times New Roman"/>
          <w:b/>
          <w:color w:val="00B050"/>
        </w:rPr>
      </w:pPr>
      <w:r w:rsidRPr="00CA1358">
        <w:rPr>
          <w:rFonts w:ascii="Times New Roman" w:hAnsi="Times New Roman" w:cs="Times New Roman"/>
          <w:b/>
          <w:color w:val="00B050"/>
        </w:rPr>
        <w:lastRenderedPageBreak/>
        <w:t>1</w:t>
      </w:r>
      <w:r w:rsidRPr="00CA1358">
        <w:rPr>
          <w:rFonts w:ascii="Times New Roman" w:hAnsi="Times New Roman" w:cs="Times New Roman"/>
          <w:b/>
          <w:color w:val="00B050"/>
          <w:vertAlign w:val="superscript"/>
        </w:rPr>
        <w:t>e</w:t>
      </w:r>
      <w:r w:rsidRPr="00CA1358">
        <w:rPr>
          <w:rFonts w:ascii="Times New Roman" w:hAnsi="Times New Roman" w:cs="Times New Roman"/>
          <w:b/>
          <w:color w:val="00B050"/>
        </w:rPr>
        <w:t xml:space="preserve"> Focale : </w:t>
      </w:r>
      <w:r w:rsidR="0099287A">
        <w:rPr>
          <w:rFonts w:ascii="Times New Roman" w:hAnsi="Times New Roman" w:cs="Times New Roman"/>
          <w:b/>
          <w:color w:val="00B050"/>
        </w:rPr>
        <w:t xml:space="preserve">La </w:t>
      </w:r>
      <w:r w:rsidRPr="00CA1358">
        <w:rPr>
          <w:rFonts w:ascii="Times New Roman" w:hAnsi="Times New Roman" w:cs="Times New Roman"/>
          <w:b/>
          <w:color w:val="00B050"/>
        </w:rPr>
        <w:t>Planification</w:t>
      </w:r>
      <w:r w:rsidR="0099287A">
        <w:rPr>
          <w:rFonts w:ascii="Times New Roman" w:hAnsi="Times New Roman" w:cs="Times New Roman"/>
          <w:b/>
          <w:color w:val="00B050"/>
        </w:rPr>
        <w:t xml:space="preserve">, </w:t>
      </w:r>
      <w:r w:rsidRPr="00CA1358">
        <w:rPr>
          <w:rFonts w:ascii="Times New Roman" w:hAnsi="Times New Roman" w:cs="Times New Roman"/>
          <w:b/>
          <w:color w:val="00B050"/>
        </w:rPr>
        <w:t xml:space="preserve"> </w:t>
      </w:r>
      <w:r w:rsidR="00A421B7">
        <w:rPr>
          <w:rFonts w:ascii="Times New Roman" w:hAnsi="Times New Roman" w:cs="Times New Roman"/>
          <w:b/>
          <w:color w:val="00B050"/>
        </w:rPr>
        <w:t xml:space="preserve">Le </w:t>
      </w:r>
      <w:r w:rsidRPr="00CA1358">
        <w:rPr>
          <w:rFonts w:ascii="Times New Roman" w:hAnsi="Times New Roman" w:cs="Times New Roman"/>
          <w:b/>
          <w:color w:val="00B050"/>
        </w:rPr>
        <w:t>meuble central</w:t>
      </w:r>
    </w:p>
    <w:p w:rsidR="004D2221" w:rsidRDefault="004D2221" w:rsidP="0012254A">
      <w:pPr>
        <w:jc w:val="both"/>
        <w:rPr>
          <w:rFonts w:ascii="Times New Roman" w:hAnsi="Times New Roman" w:cs="Times New Roman"/>
        </w:rPr>
      </w:pPr>
      <w:r w:rsidRPr="00E07AD0">
        <w:rPr>
          <w:rFonts w:ascii="Times New Roman" w:hAnsi="Times New Roman" w:cs="Times New Roman"/>
          <w:b/>
        </w:rPr>
        <w:t>1) Objectifs</w:t>
      </w:r>
      <w:r>
        <w:rPr>
          <w:rFonts w:ascii="Times New Roman" w:hAnsi="Times New Roman" w:cs="Times New Roman"/>
        </w:rPr>
        <w:t xml:space="preserve"> (acquisition, mémorisation ou transfert) : avoir conscience des objectifs, de leur nature</w:t>
      </w:r>
      <w:r w:rsidR="00B80A83">
        <w:rPr>
          <w:rFonts w:ascii="Times New Roman" w:hAnsi="Times New Roman" w:cs="Times New Roman"/>
        </w:rPr>
        <w:t xml:space="preserve"> (objectifs de contenus, objectifs de compétence, objectifs de contrat didactique...?)</w:t>
      </w:r>
    </w:p>
    <w:p w:rsidR="004D2221" w:rsidRDefault="004D2221" w:rsidP="0012254A">
      <w:pPr>
        <w:jc w:val="both"/>
        <w:rPr>
          <w:rFonts w:ascii="Times New Roman" w:hAnsi="Times New Roman" w:cs="Times New Roman"/>
        </w:rPr>
      </w:pPr>
      <w:r w:rsidRPr="00E07AD0">
        <w:rPr>
          <w:rFonts w:ascii="Times New Roman" w:hAnsi="Times New Roman" w:cs="Times New Roman"/>
          <w:b/>
        </w:rPr>
        <w:t>2) Temporalité</w:t>
      </w:r>
      <w:r>
        <w:rPr>
          <w:rFonts w:ascii="Times New Roman" w:hAnsi="Times New Roman" w:cs="Times New Roman"/>
        </w:rPr>
        <w:t xml:space="preserve"> (court, moyen, ou long terme, progressivité)</w:t>
      </w:r>
      <w:r w:rsidR="00B80A83">
        <w:rPr>
          <w:rFonts w:ascii="Times New Roman" w:hAnsi="Times New Roman" w:cs="Times New Roman"/>
        </w:rPr>
        <w:t xml:space="preserve"> : Quelle échéance vise-t-on ?</w:t>
      </w:r>
    </w:p>
    <w:p w:rsidR="004D2221" w:rsidRDefault="004D2221" w:rsidP="0012254A">
      <w:pPr>
        <w:jc w:val="both"/>
        <w:rPr>
          <w:rFonts w:ascii="Times New Roman" w:hAnsi="Times New Roman" w:cs="Times New Roman"/>
        </w:rPr>
      </w:pPr>
      <w:r w:rsidRPr="00E07AD0">
        <w:rPr>
          <w:rFonts w:ascii="Times New Roman" w:hAnsi="Times New Roman" w:cs="Times New Roman"/>
          <w:b/>
        </w:rPr>
        <w:t>3) Tâches didactiques</w:t>
      </w:r>
      <w:r>
        <w:rPr>
          <w:rFonts w:ascii="Times New Roman" w:hAnsi="Times New Roman" w:cs="Times New Roman"/>
        </w:rPr>
        <w:t xml:space="preserve"> (nature </w:t>
      </w:r>
      <w:r w:rsidR="0099287A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ordre : </w:t>
      </w:r>
      <w:r w:rsidR="0099287A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</w:rPr>
        <w:t>synopsis</w:t>
      </w:r>
      <w:r w:rsidR="0099287A">
        <w:rPr>
          <w:rFonts w:ascii="Times New Roman" w:hAnsi="Times New Roman" w:cs="Times New Roman"/>
        </w:rPr>
        <w:t xml:space="preserve"> de la séquence et</w:t>
      </w:r>
      <w:r>
        <w:rPr>
          <w:rFonts w:ascii="Times New Roman" w:hAnsi="Times New Roman" w:cs="Times New Roman"/>
        </w:rPr>
        <w:t xml:space="preserve"> la manière dont les séances sont organ</w:t>
      </w:r>
      <w:r w:rsidR="0099287A">
        <w:rPr>
          <w:rFonts w:ascii="Times New Roman" w:hAnsi="Times New Roman" w:cs="Times New Roman"/>
        </w:rPr>
        <w:t>isées comme une suite de tâches</w:t>
      </w:r>
      <w:r>
        <w:rPr>
          <w:rFonts w:ascii="Times New Roman" w:hAnsi="Times New Roman" w:cs="Times New Roman"/>
        </w:rPr>
        <w:t>)</w:t>
      </w:r>
    </w:p>
    <w:p w:rsidR="004D2221" w:rsidRDefault="004D2221" w:rsidP="0012254A">
      <w:pPr>
        <w:jc w:val="both"/>
        <w:rPr>
          <w:rFonts w:ascii="Times New Roman" w:hAnsi="Times New Roman" w:cs="Times New Roman"/>
        </w:rPr>
      </w:pPr>
      <w:r w:rsidRPr="00E07AD0">
        <w:rPr>
          <w:rFonts w:ascii="Times New Roman" w:hAnsi="Times New Roman" w:cs="Times New Roman"/>
          <w:b/>
        </w:rPr>
        <w:t>4) Démarche pédagogique</w:t>
      </w:r>
      <w:r>
        <w:rPr>
          <w:rFonts w:ascii="Times New Roman" w:hAnsi="Times New Roman" w:cs="Times New Roman"/>
        </w:rPr>
        <w:t xml:space="preserve"> (valorisation d’un éclectisme pédagogique : </w:t>
      </w:r>
      <w:r w:rsidR="0099287A">
        <w:rPr>
          <w:rFonts w:ascii="Times New Roman" w:hAnsi="Times New Roman" w:cs="Times New Roman"/>
        </w:rPr>
        <w:t xml:space="preserve">un enseignant efficace a </w:t>
      </w:r>
      <w:r>
        <w:rPr>
          <w:rFonts w:ascii="Times New Roman" w:hAnsi="Times New Roman" w:cs="Times New Roman"/>
        </w:rPr>
        <w:t xml:space="preserve">des démarches de natures différentes selon les moments, les contenus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… </w:t>
      </w:r>
      <w:r w:rsidR="0099287A">
        <w:rPr>
          <w:rFonts w:ascii="Times New Roman" w:hAnsi="Times New Roman" w:cs="Times New Roman"/>
        </w:rPr>
        <w:t>Il n'y a évidemment pas une</w:t>
      </w:r>
      <w:r>
        <w:rPr>
          <w:rFonts w:ascii="Times New Roman" w:hAnsi="Times New Roman" w:cs="Times New Roman"/>
        </w:rPr>
        <w:t xml:space="preserve"> démarche pédagogique idéale </w:t>
      </w:r>
      <w:r w:rsidR="0099287A">
        <w:rPr>
          <w:rFonts w:ascii="Times New Roman" w:hAnsi="Times New Roman" w:cs="Times New Roman"/>
        </w:rPr>
        <w:t>qu'il faudrait</w:t>
      </w:r>
      <w:r>
        <w:rPr>
          <w:rFonts w:ascii="Times New Roman" w:hAnsi="Times New Roman" w:cs="Times New Roman"/>
        </w:rPr>
        <w:t xml:space="preserve"> appliquer tout le temps).</w:t>
      </w:r>
    </w:p>
    <w:p w:rsidR="004D2221" w:rsidRPr="00E07AD0" w:rsidRDefault="004D2221" w:rsidP="0012254A">
      <w:pPr>
        <w:jc w:val="both"/>
        <w:rPr>
          <w:rFonts w:ascii="Times New Roman" w:hAnsi="Times New Roman" w:cs="Times New Roman"/>
          <w:b/>
        </w:rPr>
      </w:pPr>
      <w:r w:rsidRPr="00E07AD0">
        <w:rPr>
          <w:rFonts w:ascii="Times New Roman" w:hAnsi="Times New Roman" w:cs="Times New Roman"/>
          <w:b/>
        </w:rPr>
        <w:t xml:space="preserve">5) Rôle </w:t>
      </w:r>
      <w:r w:rsidR="0099287A">
        <w:rPr>
          <w:rFonts w:ascii="Times New Roman" w:hAnsi="Times New Roman" w:cs="Times New Roman"/>
          <w:b/>
        </w:rPr>
        <w:t xml:space="preserve">et place </w:t>
      </w:r>
      <w:r w:rsidRPr="00E07AD0">
        <w:rPr>
          <w:rFonts w:ascii="Times New Roman" w:hAnsi="Times New Roman" w:cs="Times New Roman"/>
          <w:b/>
        </w:rPr>
        <w:t>de l’évaluation</w:t>
      </w:r>
      <w:r w:rsidR="003451E2" w:rsidRPr="00E07AD0">
        <w:rPr>
          <w:rFonts w:ascii="Times New Roman" w:hAnsi="Times New Roman" w:cs="Times New Roman"/>
          <w:b/>
        </w:rPr>
        <w:t xml:space="preserve"> </w:t>
      </w:r>
    </w:p>
    <w:p w:rsidR="00AD75E5" w:rsidRDefault="003451E2" w:rsidP="0012254A">
      <w:pPr>
        <w:jc w:val="both"/>
        <w:rPr>
          <w:rFonts w:ascii="Times New Roman" w:hAnsi="Times New Roman" w:cs="Times New Roman"/>
          <w:b/>
        </w:rPr>
      </w:pPr>
      <w:r w:rsidRPr="00E07AD0">
        <w:rPr>
          <w:rFonts w:ascii="Times New Roman" w:hAnsi="Times New Roman" w:cs="Times New Roman"/>
          <w:b/>
        </w:rPr>
        <w:t>6) Organisation matérielle</w:t>
      </w:r>
    </w:p>
    <w:p w:rsidR="00AD75E5" w:rsidRPr="00AD75E5" w:rsidRDefault="00AD75E5" w:rsidP="0012254A">
      <w:pPr>
        <w:jc w:val="both"/>
        <w:rPr>
          <w:rFonts w:ascii="Times New Roman" w:hAnsi="Times New Roman" w:cs="Times New Roman"/>
        </w:rPr>
      </w:pPr>
      <w:r w:rsidRPr="00AD75E5">
        <w:rPr>
          <w:rFonts w:ascii="Times New Roman" w:hAnsi="Times New Roman" w:cs="Times New Roman"/>
          <w:b/>
          <w:u w:val="single"/>
        </w:rPr>
        <w:t>Excès et dérives :</w:t>
      </w:r>
      <w:r>
        <w:rPr>
          <w:rFonts w:ascii="Times New Roman" w:hAnsi="Times New Roman" w:cs="Times New Roman"/>
        </w:rPr>
        <w:t xml:space="preserve"> La planification doit laisser de la place à l'improvisation et à la réaction à un imprévu. </w:t>
      </w:r>
    </w:p>
    <w:p w:rsidR="0099287A" w:rsidRPr="00E07AD0" w:rsidRDefault="00CC2AA4" w:rsidP="0099287A">
      <w:pPr>
        <w:pStyle w:val="Paragraphedeliste"/>
        <w:spacing w:after="240"/>
        <w:contextualSpacing w:val="0"/>
        <w:jc w:val="center"/>
        <w:rPr>
          <w:rFonts w:ascii="Times New Roman" w:hAnsi="Times New Roman" w:cs="Times New Roman"/>
          <w:b/>
          <w:color w:val="00B050"/>
        </w:rPr>
      </w:pPr>
      <w:r w:rsidRPr="00E07AD0">
        <w:rPr>
          <w:rFonts w:ascii="Times New Roman" w:hAnsi="Times New Roman" w:cs="Times New Roman"/>
          <w:b/>
          <w:color w:val="00B050"/>
        </w:rPr>
        <w:t>2</w:t>
      </w:r>
      <w:r w:rsidRPr="00E07AD0">
        <w:rPr>
          <w:rFonts w:ascii="Times New Roman" w:hAnsi="Times New Roman" w:cs="Times New Roman"/>
          <w:b/>
          <w:color w:val="00B050"/>
          <w:vertAlign w:val="superscript"/>
        </w:rPr>
        <w:t>e</w:t>
      </w:r>
      <w:r w:rsidRPr="00E07AD0">
        <w:rPr>
          <w:rFonts w:ascii="Times New Roman" w:hAnsi="Times New Roman" w:cs="Times New Roman"/>
          <w:b/>
          <w:color w:val="00B050"/>
        </w:rPr>
        <w:t xml:space="preserve"> focale : </w:t>
      </w:r>
      <w:r w:rsidR="0099287A">
        <w:rPr>
          <w:rFonts w:ascii="Times New Roman" w:hAnsi="Times New Roman" w:cs="Times New Roman"/>
          <w:b/>
          <w:color w:val="00B050"/>
        </w:rPr>
        <w:t xml:space="preserve">La </w:t>
      </w:r>
      <w:r w:rsidRPr="00E07AD0">
        <w:rPr>
          <w:rFonts w:ascii="Times New Roman" w:hAnsi="Times New Roman" w:cs="Times New Roman"/>
          <w:b/>
          <w:color w:val="00B050"/>
        </w:rPr>
        <w:t>Régulation</w:t>
      </w:r>
    </w:p>
    <w:p w:rsidR="00CC2AA4" w:rsidRDefault="00CC2AA4" w:rsidP="0099287A">
      <w:pPr>
        <w:pStyle w:val="Paragraphedeliste"/>
        <w:ind w:left="0"/>
        <w:jc w:val="both"/>
        <w:rPr>
          <w:rFonts w:ascii="Times New Roman" w:hAnsi="Times New Roman" w:cs="Times New Roman"/>
        </w:rPr>
      </w:pPr>
      <w:r w:rsidRPr="00570C48">
        <w:rPr>
          <w:rFonts w:ascii="Times New Roman" w:hAnsi="Times New Roman" w:cs="Times New Roman"/>
          <w:b/>
        </w:rPr>
        <w:t>1) Climat de classe et autorité</w:t>
      </w:r>
      <w:r>
        <w:rPr>
          <w:rFonts w:ascii="Times New Roman" w:hAnsi="Times New Roman" w:cs="Times New Roman"/>
        </w:rPr>
        <w:t xml:space="preserve"> (considération envers les élèves, entre les élèves)</w:t>
      </w:r>
    </w:p>
    <w:p w:rsidR="00CC2AA4" w:rsidRDefault="00E07AD0" w:rsidP="0099287A">
      <w:pPr>
        <w:pStyle w:val="Paragraphedeliste"/>
        <w:ind w:left="0"/>
        <w:jc w:val="both"/>
        <w:rPr>
          <w:rFonts w:ascii="Times New Roman" w:hAnsi="Times New Roman" w:cs="Times New Roman"/>
        </w:rPr>
      </w:pPr>
      <w:r w:rsidRPr="00570C48">
        <w:rPr>
          <w:rFonts w:ascii="Times New Roman" w:hAnsi="Times New Roman" w:cs="Times New Roman"/>
          <w:b/>
        </w:rPr>
        <w:t>2) Interactions</w:t>
      </w:r>
      <w:r>
        <w:rPr>
          <w:rFonts w:ascii="Times New Roman" w:hAnsi="Times New Roman" w:cs="Times New Roman"/>
        </w:rPr>
        <w:t xml:space="preserve"> avec chaque élève et avec le groupe-classe</w:t>
      </w:r>
    </w:p>
    <w:p w:rsidR="0012254A" w:rsidRDefault="00E07AD0" w:rsidP="0099287A">
      <w:pPr>
        <w:pStyle w:val="Paragraphedeliste"/>
        <w:ind w:left="0"/>
        <w:jc w:val="both"/>
        <w:rPr>
          <w:rFonts w:ascii="Times New Roman" w:hAnsi="Times New Roman" w:cs="Times New Roman"/>
        </w:rPr>
      </w:pPr>
      <w:r w:rsidRPr="00570C48">
        <w:rPr>
          <w:rFonts w:ascii="Times New Roman" w:hAnsi="Times New Roman" w:cs="Times New Roman"/>
          <w:b/>
        </w:rPr>
        <w:t>3) Retour d’information</w:t>
      </w:r>
      <w:r>
        <w:rPr>
          <w:rFonts w:ascii="Times New Roman" w:hAnsi="Times New Roman" w:cs="Times New Roman"/>
        </w:rPr>
        <w:t xml:space="preserve"> (feed-back immédiat</w:t>
      </w:r>
      <w:r w:rsidR="0099287A">
        <w:rPr>
          <w:rFonts w:ascii="Times New Roman" w:hAnsi="Times New Roman" w:cs="Times New Roman"/>
        </w:rPr>
        <w:t xml:space="preserve"> ou </w:t>
      </w:r>
      <w:r>
        <w:rPr>
          <w:rFonts w:ascii="Times New Roman" w:hAnsi="Times New Roman" w:cs="Times New Roman"/>
        </w:rPr>
        <w:t>différé) et traitement des erreurs (individuelles et collectives) :</w:t>
      </w:r>
    </w:p>
    <w:p w:rsidR="00E07AD0" w:rsidRDefault="00E07AD0" w:rsidP="0099287A">
      <w:pPr>
        <w:pStyle w:val="Paragraphedeliste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Aller chercher le positif même dans des réponses erronées constitue un élément positif pour aider l’élève à apprendre.</w:t>
      </w:r>
    </w:p>
    <w:p w:rsidR="00E07AD0" w:rsidRDefault="00E07AD0" w:rsidP="0099287A">
      <w:pPr>
        <w:pStyle w:val="Paragraphedeliste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Réfléchir à la pertinence du moment du feed-back (n’est</w:t>
      </w:r>
      <w:r w:rsidR="0099287A">
        <w:rPr>
          <w:rFonts w:ascii="Times New Roman" w:hAnsi="Times New Roman" w:cs="Times New Roman"/>
        </w:rPr>
        <w:t xml:space="preserve"> pas toujours intrinsèquement positif s'il </w:t>
      </w:r>
      <w:r>
        <w:rPr>
          <w:rFonts w:ascii="Times New Roman" w:hAnsi="Times New Roman" w:cs="Times New Roman"/>
        </w:rPr>
        <w:t>est immédiat)</w:t>
      </w:r>
    </w:p>
    <w:p w:rsidR="00E07AD0" w:rsidRPr="0099287A" w:rsidRDefault="00E07AD0" w:rsidP="0099287A">
      <w:pPr>
        <w:pStyle w:val="Paragraphedeliste"/>
        <w:ind w:left="0"/>
        <w:jc w:val="both"/>
        <w:rPr>
          <w:rFonts w:ascii="Times New Roman" w:hAnsi="Times New Roman" w:cs="Times New Roman"/>
        </w:rPr>
      </w:pPr>
      <w:r w:rsidRPr="00570C48">
        <w:rPr>
          <w:rFonts w:ascii="Times New Roman" w:hAnsi="Times New Roman" w:cs="Times New Roman"/>
          <w:b/>
        </w:rPr>
        <w:t>4) Etayage</w:t>
      </w:r>
      <w:r w:rsidR="0099287A">
        <w:rPr>
          <w:rFonts w:ascii="Times New Roman" w:hAnsi="Times New Roman" w:cs="Times New Roman"/>
          <w:b/>
        </w:rPr>
        <w:t xml:space="preserve"> :</w:t>
      </w:r>
      <w:r w:rsidR="0099287A">
        <w:rPr>
          <w:rFonts w:ascii="Times New Roman" w:hAnsi="Times New Roman" w:cs="Times New Roman"/>
        </w:rPr>
        <w:t xml:space="preserve"> Comment l'enseignant intervient pour aider ou rediriger un élève.</w:t>
      </w:r>
    </w:p>
    <w:p w:rsidR="00E07AD0" w:rsidRDefault="00E07AD0" w:rsidP="0099287A">
      <w:pPr>
        <w:pStyle w:val="Paragraphedeliste"/>
        <w:ind w:left="0"/>
        <w:jc w:val="both"/>
        <w:rPr>
          <w:rFonts w:ascii="Times New Roman" w:hAnsi="Times New Roman" w:cs="Times New Roman"/>
          <w:b/>
        </w:rPr>
      </w:pPr>
      <w:r w:rsidRPr="00570C48">
        <w:rPr>
          <w:rFonts w:ascii="Times New Roman" w:hAnsi="Times New Roman" w:cs="Times New Roman"/>
          <w:b/>
        </w:rPr>
        <w:t>5) Coopération et entraide</w:t>
      </w:r>
    </w:p>
    <w:p w:rsidR="00AD75E5" w:rsidRDefault="00AD75E5" w:rsidP="0099287A">
      <w:pPr>
        <w:pStyle w:val="Paragraphedeliste"/>
        <w:ind w:left="0"/>
        <w:jc w:val="both"/>
        <w:rPr>
          <w:rFonts w:ascii="Times New Roman" w:hAnsi="Times New Roman" w:cs="Times New Roman"/>
          <w:b/>
        </w:rPr>
      </w:pPr>
    </w:p>
    <w:p w:rsidR="00AD75E5" w:rsidRPr="00AD75E5" w:rsidRDefault="00AD75E5" w:rsidP="0099287A">
      <w:pPr>
        <w:pStyle w:val="Paragraphedeliste"/>
        <w:ind w:left="0"/>
        <w:jc w:val="both"/>
        <w:rPr>
          <w:rFonts w:ascii="Times New Roman" w:hAnsi="Times New Roman" w:cs="Times New Roman"/>
        </w:rPr>
      </w:pPr>
      <w:r w:rsidRPr="00AD75E5">
        <w:rPr>
          <w:rFonts w:ascii="Times New Roman" w:hAnsi="Times New Roman" w:cs="Times New Roman"/>
          <w:b/>
          <w:u w:val="single"/>
        </w:rPr>
        <w:t>Excès et dérives :</w:t>
      </w:r>
      <w:r>
        <w:rPr>
          <w:rFonts w:ascii="Times New Roman" w:hAnsi="Times New Roman" w:cs="Times New Roman"/>
        </w:rPr>
        <w:t xml:space="preserve"> Sur-étayage ou sous-étayage.</w:t>
      </w:r>
    </w:p>
    <w:p w:rsidR="00E07AD0" w:rsidRDefault="00E07AD0" w:rsidP="0012254A">
      <w:pPr>
        <w:pStyle w:val="Paragraphedeliste"/>
        <w:jc w:val="both"/>
        <w:rPr>
          <w:rFonts w:ascii="Times New Roman" w:hAnsi="Times New Roman" w:cs="Times New Roman"/>
        </w:rPr>
      </w:pPr>
    </w:p>
    <w:p w:rsidR="00E07AD0" w:rsidRPr="00E07AD0" w:rsidRDefault="00E07AD0" w:rsidP="0099287A">
      <w:pPr>
        <w:pStyle w:val="Paragraphedeliste"/>
        <w:spacing w:after="240"/>
        <w:contextualSpacing w:val="0"/>
        <w:jc w:val="center"/>
        <w:rPr>
          <w:rFonts w:ascii="Times New Roman" w:hAnsi="Times New Roman" w:cs="Times New Roman"/>
          <w:b/>
          <w:color w:val="00B050"/>
        </w:rPr>
      </w:pPr>
      <w:r w:rsidRPr="00E07AD0">
        <w:rPr>
          <w:rFonts w:ascii="Times New Roman" w:hAnsi="Times New Roman" w:cs="Times New Roman"/>
          <w:b/>
          <w:color w:val="00B050"/>
        </w:rPr>
        <w:t>3</w:t>
      </w:r>
      <w:r w:rsidRPr="00E07AD0">
        <w:rPr>
          <w:rFonts w:ascii="Times New Roman" w:hAnsi="Times New Roman" w:cs="Times New Roman"/>
          <w:b/>
          <w:color w:val="00B050"/>
          <w:vertAlign w:val="superscript"/>
        </w:rPr>
        <w:t>e</w:t>
      </w:r>
      <w:r w:rsidRPr="00E07AD0">
        <w:rPr>
          <w:rFonts w:ascii="Times New Roman" w:hAnsi="Times New Roman" w:cs="Times New Roman"/>
          <w:b/>
          <w:color w:val="00B050"/>
        </w:rPr>
        <w:t xml:space="preserve"> focale : Motivation</w:t>
      </w:r>
    </w:p>
    <w:p w:rsidR="00E07AD0" w:rsidRDefault="00E07AD0" w:rsidP="0099287A">
      <w:pPr>
        <w:pStyle w:val="Paragraphedeliste"/>
        <w:ind w:left="0"/>
        <w:rPr>
          <w:rFonts w:ascii="Times New Roman" w:hAnsi="Times New Roman" w:cs="Times New Roman"/>
        </w:rPr>
      </w:pPr>
      <w:r w:rsidRPr="00570C48">
        <w:rPr>
          <w:rFonts w:ascii="Times New Roman" w:hAnsi="Times New Roman" w:cs="Times New Roman"/>
          <w:b/>
        </w:rPr>
        <w:t>1) Enrôlement et maintien</w:t>
      </w:r>
      <w:r>
        <w:rPr>
          <w:rFonts w:ascii="Times New Roman" w:hAnsi="Times New Roman" w:cs="Times New Roman"/>
        </w:rPr>
        <w:t xml:space="preserve"> de l’engagement dans les tâches</w:t>
      </w:r>
      <w:r w:rsidR="00AD75E5">
        <w:rPr>
          <w:rFonts w:ascii="Times New Roman" w:hAnsi="Times New Roman" w:cs="Times New Roman"/>
        </w:rPr>
        <w:t>.</w:t>
      </w:r>
      <w:r w:rsidR="00AD75E5" w:rsidRPr="00AD75E5">
        <w:rPr>
          <w:rFonts w:ascii="Times New Roman" w:hAnsi="Times New Roman" w:cs="Times New Roman"/>
        </w:rPr>
        <w:t xml:space="preserve"> </w:t>
      </w:r>
      <w:r w:rsidR="00AD75E5">
        <w:rPr>
          <w:rFonts w:ascii="Times New Roman" w:hAnsi="Times New Roman" w:cs="Times New Roman"/>
        </w:rPr>
        <w:t>Les élèves apprennent d’autant mieux qu’ils sont engagés dans la tâche.</w:t>
      </w:r>
    </w:p>
    <w:p w:rsidR="00E07AD0" w:rsidRDefault="00E07AD0" w:rsidP="0099287A">
      <w:pPr>
        <w:pStyle w:val="Paragraphedeliste"/>
        <w:ind w:left="0"/>
        <w:rPr>
          <w:rFonts w:ascii="Times New Roman" w:hAnsi="Times New Roman" w:cs="Times New Roman"/>
        </w:rPr>
      </w:pPr>
      <w:r w:rsidRPr="00570C48">
        <w:rPr>
          <w:rFonts w:ascii="Times New Roman" w:hAnsi="Times New Roman" w:cs="Times New Roman"/>
          <w:b/>
        </w:rPr>
        <w:t>2) Orientation et maintien</w:t>
      </w:r>
      <w:r>
        <w:rPr>
          <w:rFonts w:ascii="Times New Roman" w:hAnsi="Times New Roman" w:cs="Times New Roman"/>
        </w:rPr>
        <w:t xml:space="preserve"> de l’attention</w:t>
      </w:r>
      <w:r w:rsidR="0092553D">
        <w:rPr>
          <w:rFonts w:ascii="Times New Roman" w:hAnsi="Times New Roman" w:cs="Times New Roman"/>
        </w:rPr>
        <w:t xml:space="preserve"> (où les élèves font attention au bon objet au bon moment ; avec des paramètres matériels évidents comme les vidéoprojecteurs ou autres…)</w:t>
      </w:r>
    </w:p>
    <w:p w:rsidR="00E07AD0" w:rsidRDefault="00E07AD0" w:rsidP="0099287A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Développement des activités </w:t>
      </w:r>
      <w:r w:rsidRPr="00570C48">
        <w:rPr>
          <w:rFonts w:ascii="Times New Roman" w:hAnsi="Times New Roman" w:cs="Times New Roman"/>
          <w:b/>
        </w:rPr>
        <w:t>d’autorégulation émotionnelle</w:t>
      </w:r>
    </w:p>
    <w:p w:rsidR="00E07AD0" w:rsidRDefault="00E07AD0" w:rsidP="0099287A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Développement du </w:t>
      </w:r>
      <w:r w:rsidRPr="00570C48">
        <w:rPr>
          <w:rFonts w:ascii="Times New Roman" w:hAnsi="Times New Roman" w:cs="Times New Roman"/>
          <w:b/>
        </w:rPr>
        <w:t>sentiment de compétence</w:t>
      </w:r>
      <w:r w:rsidR="0092553D">
        <w:rPr>
          <w:rFonts w:ascii="Times New Roman" w:hAnsi="Times New Roman" w:cs="Times New Roman"/>
        </w:rPr>
        <w:t xml:space="preserve"> (un élève est persévérant s’il pense qu’il peut y arriver : comment construire ce sentiment ?)</w:t>
      </w:r>
      <w:r w:rsidR="00C05CDB">
        <w:rPr>
          <w:rFonts w:ascii="Times New Roman" w:hAnsi="Times New Roman" w:cs="Times New Roman"/>
        </w:rPr>
        <w:t xml:space="preserve"> Ce sentiment ne se construit pas en soi, se construit au sein des tâches, dans le pas-à-pas.</w:t>
      </w: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sentime</w:t>
      </w:r>
      <w:r w:rsidR="00AD75E5">
        <w:rPr>
          <w:rFonts w:ascii="Times New Roman" w:hAnsi="Times New Roman" w:cs="Times New Roman"/>
        </w:rPr>
        <w:t>nt est une construction sociale. Elle</w:t>
      </w:r>
      <w:r>
        <w:rPr>
          <w:rFonts w:ascii="Times New Roman" w:hAnsi="Times New Roman" w:cs="Times New Roman"/>
        </w:rPr>
        <w:t xml:space="preserve"> se construit, </w:t>
      </w:r>
      <w:r w:rsidR="00AD75E5">
        <w:rPr>
          <w:rFonts w:ascii="Times New Roman" w:hAnsi="Times New Roman" w:cs="Times New Roman"/>
        </w:rPr>
        <w:t xml:space="preserve">se fragilise, </w:t>
      </w:r>
      <w:r>
        <w:rPr>
          <w:rFonts w:ascii="Times New Roman" w:hAnsi="Times New Roman" w:cs="Times New Roman"/>
        </w:rPr>
        <w:t>se déconstruit au jour le jour.</w:t>
      </w:r>
    </w:p>
    <w:p w:rsidR="00E07AD0" w:rsidRDefault="00E07AD0" w:rsidP="0099287A">
      <w:pPr>
        <w:pStyle w:val="Paragraphedeliste"/>
        <w:ind w:left="0"/>
        <w:rPr>
          <w:rFonts w:ascii="Times New Roman" w:hAnsi="Times New Roman" w:cs="Times New Roman"/>
        </w:rPr>
      </w:pPr>
    </w:p>
    <w:p w:rsidR="0099287A" w:rsidRDefault="00AD75E5" w:rsidP="00AD75E5">
      <w:pPr>
        <w:pStyle w:val="Paragraphedeliste"/>
        <w:ind w:left="0"/>
        <w:rPr>
          <w:rFonts w:ascii="Times New Roman" w:hAnsi="Times New Roman" w:cs="Times New Roman"/>
        </w:rPr>
      </w:pPr>
      <w:r w:rsidRPr="00AD75E5">
        <w:rPr>
          <w:rFonts w:ascii="Times New Roman" w:hAnsi="Times New Roman" w:cs="Times New Roman"/>
          <w:b/>
          <w:u w:val="single"/>
        </w:rPr>
        <w:t>E</w:t>
      </w:r>
      <w:r w:rsidR="00E07AD0" w:rsidRPr="00AD75E5">
        <w:rPr>
          <w:rFonts w:ascii="Times New Roman" w:hAnsi="Times New Roman" w:cs="Times New Roman"/>
          <w:b/>
          <w:u w:val="single"/>
        </w:rPr>
        <w:t>xcès</w:t>
      </w:r>
      <w:r w:rsidRPr="00AD75E5">
        <w:rPr>
          <w:rFonts w:ascii="Times New Roman" w:hAnsi="Times New Roman" w:cs="Times New Roman"/>
          <w:b/>
          <w:u w:val="single"/>
        </w:rPr>
        <w:t xml:space="preserve"> et </w:t>
      </w:r>
      <w:r w:rsidR="00E07AD0" w:rsidRPr="00AD75E5">
        <w:rPr>
          <w:rFonts w:ascii="Times New Roman" w:hAnsi="Times New Roman" w:cs="Times New Roman"/>
          <w:b/>
          <w:u w:val="single"/>
        </w:rPr>
        <w:t>dérives</w:t>
      </w:r>
      <w:r w:rsidRPr="00AD75E5">
        <w:rPr>
          <w:rFonts w:ascii="Times New Roman" w:hAnsi="Times New Roman" w:cs="Times New Roman"/>
          <w:b/>
          <w:u w:val="single"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r w:rsidR="0092553D">
        <w:rPr>
          <w:rFonts w:ascii="Times New Roman" w:hAnsi="Times New Roman" w:cs="Times New Roman"/>
        </w:rPr>
        <w:t>faire un son et lumière, un show qui divertit mais est finalement peu efficace.</w:t>
      </w:r>
      <w:r w:rsidR="0099287A">
        <w:rPr>
          <w:rFonts w:ascii="Times New Roman" w:hAnsi="Times New Roman" w:cs="Times New Roman"/>
        </w:rPr>
        <w:br w:type="page"/>
      </w:r>
    </w:p>
    <w:p w:rsidR="00C05CDB" w:rsidRPr="00C05CDB" w:rsidRDefault="00C05CDB" w:rsidP="0099287A">
      <w:pPr>
        <w:pStyle w:val="Paragraphedeliste"/>
        <w:spacing w:after="240"/>
        <w:contextualSpacing w:val="0"/>
        <w:jc w:val="center"/>
        <w:rPr>
          <w:rFonts w:ascii="Times New Roman" w:hAnsi="Times New Roman" w:cs="Times New Roman"/>
          <w:b/>
          <w:color w:val="00B050"/>
        </w:rPr>
      </w:pPr>
      <w:r w:rsidRPr="00C05CDB">
        <w:rPr>
          <w:rFonts w:ascii="Times New Roman" w:hAnsi="Times New Roman" w:cs="Times New Roman"/>
          <w:b/>
          <w:color w:val="00B050"/>
        </w:rPr>
        <w:lastRenderedPageBreak/>
        <w:t>4</w:t>
      </w:r>
      <w:r w:rsidRPr="00C05CDB">
        <w:rPr>
          <w:rFonts w:ascii="Times New Roman" w:hAnsi="Times New Roman" w:cs="Times New Roman"/>
          <w:b/>
          <w:color w:val="00B050"/>
          <w:vertAlign w:val="superscript"/>
        </w:rPr>
        <w:t>e</w:t>
      </w:r>
      <w:r w:rsidRPr="00C05CDB">
        <w:rPr>
          <w:rFonts w:ascii="Times New Roman" w:hAnsi="Times New Roman" w:cs="Times New Roman"/>
          <w:b/>
          <w:color w:val="00B050"/>
        </w:rPr>
        <w:t xml:space="preserve"> focale : Explicitation</w:t>
      </w: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  <w:r w:rsidRPr="00C05CDB">
        <w:rPr>
          <w:rFonts w:ascii="Times New Roman" w:hAnsi="Times New Roman" w:cs="Times New Roman"/>
          <w:b/>
        </w:rPr>
        <w:t>1) Pourquoi ?</w:t>
      </w:r>
      <w:r>
        <w:rPr>
          <w:rFonts w:ascii="Times New Roman" w:hAnsi="Times New Roman" w:cs="Times New Roman"/>
        </w:rPr>
        <w:t xml:space="preserve"> (but de la tâche ; finalité de l’apprentissage) : expliciter ce qui est à apprendre et pas seulement ce qui est à faire.</w:t>
      </w: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L’enseignement est-il suffisamment explicite pour qu’il n’y ait pas de malentendu chez les élèves ?</w:t>
      </w: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  <w:r w:rsidRPr="00C05CDB">
        <w:rPr>
          <w:rFonts w:ascii="Times New Roman" w:hAnsi="Times New Roman" w:cs="Times New Roman"/>
          <w:b/>
        </w:rPr>
        <w:t>2) Quoi ?</w:t>
      </w:r>
      <w:r>
        <w:rPr>
          <w:rFonts w:ascii="Times New Roman" w:hAnsi="Times New Roman" w:cs="Times New Roman"/>
        </w:rPr>
        <w:t xml:space="preserve"> (connaissances et ressources mobilisées)</w:t>
      </w: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  <w:r w:rsidRPr="00C05CDB">
        <w:rPr>
          <w:rFonts w:ascii="Times New Roman" w:hAnsi="Times New Roman" w:cs="Times New Roman"/>
          <w:b/>
        </w:rPr>
        <w:t>3) Quand ?</w:t>
      </w:r>
      <w:r>
        <w:rPr>
          <w:rFonts w:ascii="Times New Roman" w:hAnsi="Times New Roman" w:cs="Times New Roman"/>
        </w:rPr>
        <w:t xml:space="preserve"> (avant, pendant ou après)</w:t>
      </w:r>
    </w:p>
    <w:p w:rsidR="00AD75E5" w:rsidRDefault="00C05CDB" w:rsidP="00AD75E5">
      <w:pPr>
        <w:pStyle w:val="Paragraphedeliste"/>
        <w:ind w:left="0"/>
        <w:contextualSpacing w:val="0"/>
        <w:rPr>
          <w:rFonts w:ascii="Times New Roman" w:hAnsi="Times New Roman" w:cs="Times New Roman"/>
        </w:rPr>
      </w:pPr>
      <w:r w:rsidRPr="00C05CDB">
        <w:rPr>
          <w:rFonts w:ascii="Times New Roman" w:hAnsi="Times New Roman" w:cs="Times New Roman"/>
          <w:b/>
        </w:rPr>
        <w:t>4) Comment ?</w:t>
      </w:r>
      <w:r>
        <w:rPr>
          <w:rFonts w:ascii="Times New Roman" w:hAnsi="Times New Roman" w:cs="Times New Roman"/>
        </w:rPr>
        <w:t xml:space="preserve"> (procédure, stratégie)</w:t>
      </w:r>
    </w:p>
    <w:p w:rsidR="00C05CDB" w:rsidRDefault="00AD75E5" w:rsidP="00AD75E5">
      <w:pPr>
        <w:pStyle w:val="Paragraphedeliste"/>
        <w:ind w:left="0"/>
        <w:rPr>
          <w:rFonts w:ascii="Times New Roman" w:hAnsi="Times New Roman" w:cs="Times New Roman"/>
        </w:rPr>
      </w:pPr>
      <w:r w:rsidRPr="00AD75E5">
        <w:rPr>
          <w:rFonts w:ascii="Times New Roman" w:hAnsi="Times New Roman" w:cs="Times New Roman"/>
          <w:b/>
          <w:u w:val="single"/>
        </w:rPr>
        <w:t>Excès et dérives :</w:t>
      </w:r>
      <w:r>
        <w:rPr>
          <w:rFonts w:ascii="Times New Roman" w:hAnsi="Times New Roman" w:cs="Times New Roman"/>
        </w:rPr>
        <w:t xml:space="preserve"> Il faut faire attention à laisser fréquemment un champs d'action vaste à l'élève. Tous les objectifs mathématiques ne sont pas forcément à expliciter.</w:t>
      </w:r>
    </w:p>
    <w:p w:rsidR="00AD75E5" w:rsidRDefault="00AD75E5" w:rsidP="00AD75E5">
      <w:pPr>
        <w:pStyle w:val="Paragraphedeliste"/>
        <w:ind w:left="0"/>
        <w:rPr>
          <w:rFonts w:ascii="Times New Roman" w:hAnsi="Times New Roman" w:cs="Times New Roman"/>
        </w:rPr>
      </w:pPr>
    </w:p>
    <w:p w:rsidR="00C05CDB" w:rsidRPr="00C05CDB" w:rsidRDefault="00C05CDB" w:rsidP="0099287A">
      <w:pPr>
        <w:pStyle w:val="Paragraphedeliste"/>
        <w:spacing w:after="240"/>
        <w:contextualSpacing w:val="0"/>
        <w:jc w:val="center"/>
        <w:rPr>
          <w:rFonts w:ascii="Times New Roman" w:hAnsi="Times New Roman" w:cs="Times New Roman"/>
          <w:b/>
          <w:color w:val="00B050"/>
        </w:rPr>
      </w:pPr>
      <w:r w:rsidRPr="00C05CDB">
        <w:rPr>
          <w:rFonts w:ascii="Times New Roman" w:hAnsi="Times New Roman" w:cs="Times New Roman"/>
          <w:b/>
          <w:color w:val="00B050"/>
        </w:rPr>
        <w:t>5</w:t>
      </w:r>
      <w:r w:rsidRPr="00C05CDB">
        <w:rPr>
          <w:rFonts w:ascii="Times New Roman" w:hAnsi="Times New Roman" w:cs="Times New Roman"/>
          <w:b/>
          <w:color w:val="00B050"/>
          <w:vertAlign w:val="superscript"/>
        </w:rPr>
        <w:t>e</w:t>
      </w:r>
      <w:r w:rsidRPr="00C05CDB">
        <w:rPr>
          <w:rFonts w:ascii="Times New Roman" w:hAnsi="Times New Roman" w:cs="Times New Roman"/>
          <w:b/>
          <w:color w:val="00B050"/>
        </w:rPr>
        <w:t xml:space="preserve"> focale : Différenciation</w:t>
      </w: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  <w:r w:rsidRPr="00C05CDB">
        <w:rPr>
          <w:rFonts w:ascii="Times New Roman" w:hAnsi="Times New Roman" w:cs="Times New Roman"/>
          <w:b/>
        </w:rPr>
        <w:t>1) Modalités</w:t>
      </w:r>
      <w:r>
        <w:rPr>
          <w:rFonts w:ascii="Times New Roman" w:hAnsi="Times New Roman" w:cs="Times New Roman"/>
        </w:rPr>
        <w:t> : tâches similaires ou différentes, étayage variable…</w:t>
      </w: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  <w:r w:rsidRPr="00C05CDB">
        <w:rPr>
          <w:rFonts w:ascii="Times New Roman" w:hAnsi="Times New Roman" w:cs="Times New Roman"/>
          <w:b/>
        </w:rPr>
        <w:t>2) Groupements</w:t>
      </w:r>
      <w:r>
        <w:rPr>
          <w:rFonts w:ascii="Times New Roman" w:hAnsi="Times New Roman" w:cs="Times New Roman"/>
        </w:rPr>
        <w:t> : en collectif, en groupes, individuellement</w:t>
      </w:r>
    </w:p>
    <w:p w:rsidR="00C05CDB" w:rsidRDefault="00C05CDB" w:rsidP="00AD75E5">
      <w:pPr>
        <w:pStyle w:val="Paragraphedeliste"/>
        <w:ind w:left="0"/>
        <w:contextualSpacing w:val="0"/>
        <w:rPr>
          <w:rFonts w:ascii="Times New Roman" w:hAnsi="Times New Roman" w:cs="Times New Roman"/>
        </w:rPr>
      </w:pPr>
      <w:r w:rsidRPr="00C05CDB">
        <w:rPr>
          <w:rFonts w:ascii="Times New Roman" w:hAnsi="Times New Roman" w:cs="Times New Roman"/>
          <w:b/>
        </w:rPr>
        <w:t>3) Publics</w:t>
      </w:r>
      <w:r>
        <w:rPr>
          <w:rFonts w:ascii="Times New Roman" w:hAnsi="Times New Roman" w:cs="Times New Roman"/>
        </w:rPr>
        <w:t> : homogène ou hétérogène, en fonction des besoins, a priori ou en cours d’activité…</w:t>
      </w:r>
    </w:p>
    <w:p w:rsidR="00AD75E5" w:rsidRDefault="00AD75E5" w:rsidP="00AD75E5">
      <w:pPr>
        <w:pStyle w:val="Paragraphedeliste"/>
        <w:ind w:left="0"/>
        <w:rPr>
          <w:rFonts w:ascii="Times New Roman" w:hAnsi="Times New Roman" w:cs="Times New Roman"/>
        </w:rPr>
      </w:pPr>
      <w:r w:rsidRPr="00AD75E5">
        <w:rPr>
          <w:rFonts w:ascii="Times New Roman" w:hAnsi="Times New Roman" w:cs="Times New Roman"/>
          <w:b/>
          <w:u w:val="single"/>
        </w:rPr>
        <w:t>Excès et dérives :</w:t>
      </w:r>
      <w:r>
        <w:rPr>
          <w:rFonts w:ascii="Times New Roman" w:hAnsi="Times New Roman" w:cs="Times New Roman"/>
        </w:rPr>
        <w:t xml:space="preserve"> Préparer une séance par élève.</w:t>
      </w:r>
    </w:p>
    <w:p w:rsidR="0092553D" w:rsidRDefault="0092553D" w:rsidP="0099287A">
      <w:pPr>
        <w:pStyle w:val="Paragraphedeliste"/>
        <w:ind w:left="0"/>
        <w:rPr>
          <w:rFonts w:ascii="Times New Roman" w:hAnsi="Times New Roman" w:cs="Times New Roman"/>
        </w:rPr>
      </w:pP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focales où convergent nos observations, où se concentrent nos critères d’évaluation</w:t>
      </w: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dimensions principales pour l’analyse de l’activité du professeur débutant ou expérimenté.</w:t>
      </w:r>
    </w:p>
    <w:p w:rsidR="00C05CDB" w:rsidRDefault="00C05CDB" w:rsidP="0099287A">
      <w:pPr>
        <w:pStyle w:val="Paragraphedeliste"/>
        <w:ind w:left="0"/>
        <w:rPr>
          <w:rFonts w:ascii="Times New Roman" w:hAnsi="Times New Roman" w:cs="Times New Roman"/>
        </w:rPr>
      </w:pPr>
    </w:p>
    <w:p w:rsidR="00F57A9E" w:rsidRDefault="004B5509" w:rsidP="00F57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aller plus loin : </w:t>
      </w:r>
      <w:hyperlink r:id="rId6" w:history="1">
        <w:r w:rsidRPr="00230938">
          <w:rPr>
            <w:rStyle w:val="Lienhypertexte"/>
            <w:rFonts w:ascii="Times New Roman" w:hAnsi="Times New Roman" w:cs="Times New Roman"/>
          </w:rPr>
          <w:t>http://centre-alain-savary.ens-lyon.fr/CAS/education-prioritaire/ressources/theme-1-perspectives-pedagogiques-et-educatives/travailler-sur-ce-qui-donnent-lieu-a-de-fortes-inegalites/mathematiques-en-education-prioritaire/reportage-argenteuil/des-scenarios-de-formation</w:t>
        </w:r>
      </w:hyperlink>
    </w:p>
    <w:p w:rsidR="004B5509" w:rsidRPr="00F57A9E" w:rsidRDefault="004B5509" w:rsidP="00F57A9E">
      <w:pPr>
        <w:rPr>
          <w:rFonts w:ascii="Times New Roman" w:hAnsi="Times New Roman" w:cs="Times New Roman"/>
        </w:rPr>
      </w:pPr>
    </w:p>
    <w:sectPr w:rsidR="004B5509" w:rsidRPr="00F57A9E" w:rsidSect="007F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1684"/>
    <w:multiLevelType w:val="hybridMultilevel"/>
    <w:tmpl w:val="1D34C9AE"/>
    <w:lvl w:ilvl="0" w:tplc="8D78B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A1451"/>
    <w:rsid w:val="00047BB5"/>
    <w:rsid w:val="0012254A"/>
    <w:rsid w:val="001A1451"/>
    <w:rsid w:val="001D10F1"/>
    <w:rsid w:val="003451E2"/>
    <w:rsid w:val="003C48FD"/>
    <w:rsid w:val="00416AE7"/>
    <w:rsid w:val="004B44F3"/>
    <w:rsid w:val="004B5509"/>
    <w:rsid w:val="004D2221"/>
    <w:rsid w:val="004E4800"/>
    <w:rsid w:val="00570C48"/>
    <w:rsid w:val="005C0590"/>
    <w:rsid w:val="00665FDA"/>
    <w:rsid w:val="00671E4D"/>
    <w:rsid w:val="007A0707"/>
    <w:rsid w:val="007D6884"/>
    <w:rsid w:val="007F146C"/>
    <w:rsid w:val="007F5F3F"/>
    <w:rsid w:val="0092553D"/>
    <w:rsid w:val="0099287A"/>
    <w:rsid w:val="009A5BDB"/>
    <w:rsid w:val="009C427F"/>
    <w:rsid w:val="00A41F68"/>
    <w:rsid w:val="00A421B7"/>
    <w:rsid w:val="00AD75E5"/>
    <w:rsid w:val="00B80A83"/>
    <w:rsid w:val="00C05CDB"/>
    <w:rsid w:val="00C42678"/>
    <w:rsid w:val="00CA1358"/>
    <w:rsid w:val="00CC2AA4"/>
    <w:rsid w:val="00D109F1"/>
    <w:rsid w:val="00E0072D"/>
    <w:rsid w:val="00E07AD0"/>
    <w:rsid w:val="00F5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48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5509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00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0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e-alain-savary.ens-lyon.fr/CAS/education-prioritaire/ressources/theme-1-perspectives-pedagogiques-et-educatives/travailler-sur-ce-qui-donnent-lieu-a-de-fortes-inegalites/mathematiques-en-education-prioritaire/reportage-argenteuil/des-scenarios-de-form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3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E G</cp:lastModifiedBy>
  <cp:revision>5</cp:revision>
  <cp:lastPrinted>2018-11-14T10:33:00Z</cp:lastPrinted>
  <dcterms:created xsi:type="dcterms:W3CDTF">2018-11-14T09:26:00Z</dcterms:created>
  <dcterms:modified xsi:type="dcterms:W3CDTF">2018-11-15T07:40:00Z</dcterms:modified>
</cp:coreProperties>
</file>