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05" w:rsidRPr="00045605" w:rsidRDefault="00E63426" w:rsidP="00831A61">
      <w:pPr>
        <w:spacing w:after="0" w:line="240" w:lineRule="auto"/>
        <w:rPr>
          <w:i/>
        </w:rPr>
      </w:pPr>
      <w:r w:rsidRPr="00045605">
        <w:rPr>
          <w:i/>
        </w:rPr>
        <w:t xml:space="preserve">Pour chaque résumé de </w:t>
      </w:r>
      <w:r w:rsidR="006F185C">
        <w:rPr>
          <w:i/>
        </w:rPr>
        <w:t>compte-rendu d’hospitalisation,</w:t>
      </w:r>
      <w:r w:rsidRPr="00045605">
        <w:rPr>
          <w:i/>
        </w:rPr>
        <w:t xml:space="preserve"> il convient de trouver :</w:t>
      </w:r>
    </w:p>
    <w:p w:rsidR="002B7319" w:rsidRPr="007E5E97" w:rsidRDefault="002B7319" w:rsidP="00831A61">
      <w:pPr>
        <w:spacing w:after="0" w:line="240" w:lineRule="auto"/>
        <w:rPr>
          <w:i/>
          <w:color w:val="FF0000"/>
        </w:rPr>
      </w:pPr>
      <w:r w:rsidRPr="007E5E97">
        <w:rPr>
          <w:i/>
          <w:color w:val="FF0000"/>
        </w:rPr>
        <w:t>LA REGLE DE CODAGE</w:t>
      </w:r>
    </w:p>
    <w:p w:rsidR="00E63426" w:rsidRPr="00045605" w:rsidRDefault="00E63426" w:rsidP="00831A61">
      <w:pPr>
        <w:spacing w:after="0" w:line="240" w:lineRule="auto"/>
        <w:rPr>
          <w:i/>
        </w:rPr>
      </w:pPr>
      <w:r w:rsidRPr="00045605">
        <w:rPr>
          <w:i/>
        </w:rPr>
        <w:t xml:space="preserve">Le code et le libellé du </w:t>
      </w:r>
      <w:r w:rsidR="007E5E97" w:rsidRPr="007E5E97">
        <w:rPr>
          <w:b/>
          <w:i/>
        </w:rPr>
        <w:t>D</w:t>
      </w:r>
      <w:r w:rsidRPr="00045605">
        <w:rPr>
          <w:i/>
        </w:rPr>
        <w:t xml:space="preserve">iagnostic </w:t>
      </w:r>
      <w:r w:rsidR="007E5E97" w:rsidRPr="007E5E97">
        <w:rPr>
          <w:b/>
          <w:i/>
        </w:rPr>
        <w:t>P</w:t>
      </w:r>
      <w:r w:rsidRPr="00045605">
        <w:rPr>
          <w:i/>
        </w:rPr>
        <w:t>rincipal</w:t>
      </w:r>
    </w:p>
    <w:p w:rsidR="00E63426" w:rsidRPr="00045605" w:rsidRDefault="00E63426" w:rsidP="00831A61">
      <w:pPr>
        <w:spacing w:after="0" w:line="240" w:lineRule="auto"/>
        <w:rPr>
          <w:i/>
        </w:rPr>
      </w:pPr>
      <w:r w:rsidRPr="00045605">
        <w:rPr>
          <w:i/>
        </w:rPr>
        <w:t xml:space="preserve">Eventuellement le code et le libellé du </w:t>
      </w:r>
      <w:r w:rsidR="007E5E97" w:rsidRPr="007E5E97">
        <w:rPr>
          <w:b/>
          <w:i/>
        </w:rPr>
        <w:t>D</w:t>
      </w:r>
      <w:r w:rsidRPr="00045605">
        <w:rPr>
          <w:i/>
        </w:rPr>
        <w:t xml:space="preserve">iagnostic </w:t>
      </w:r>
      <w:r w:rsidR="007E5E97" w:rsidRPr="007E5E97">
        <w:rPr>
          <w:b/>
          <w:i/>
        </w:rPr>
        <w:t>R</w:t>
      </w:r>
      <w:r w:rsidRPr="00045605">
        <w:rPr>
          <w:i/>
        </w:rPr>
        <w:t xml:space="preserve">elié </w:t>
      </w:r>
    </w:p>
    <w:p w:rsidR="00E63426" w:rsidRDefault="00E63426" w:rsidP="00831A61">
      <w:pPr>
        <w:spacing w:after="0" w:line="240" w:lineRule="auto"/>
        <w:rPr>
          <w:i/>
        </w:rPr>
      </w:pPr>
      <w:r w:rsidRPr="00045605">
        <w:rPr>
          <w:i/>
        </w:rPr>
        <w:t xml:space="preserve">Eventuellement le(s) code(s) de </w:t>
      </w:r>
      <w:r w:rsidR="007E5E97" w:rsidRPr="007E5E97">
        <w:rPr>
          <w:b/>
          <w:i/>
        </w:rPr>
        <w:t>D</w:t>
      </w:r>
      <w:r w:rsidRPr="00045605">
        <w:rPr>
          <w:i/>
        </w:rPr>
        <w:t xml:space="preserve">iagnostic(s) </w:t>
      </w:r>
      <w:r w:rsidR="007E5E97" w:rsidRPr="007E5E97">
        <w:rPr>
          <w:b/>
          <w:i/>
        </w:rPr>
        <w:t>A</w:t>
      </w:r>
      <w:r w:rsidRPr="00045605">
        <w:rPr>
          <w:i/>
        </w:rPr>
        <w:t xml:space="preserve">ssocié(s) </w:t>
      </w:r>
      <w:r w:rsidR="007E5E97" w:rsidRPr="007E5E97">
        <w:rPr>
          <w:b/>
          <w:i/>
        </w:rPr>
        <w:t>S</w:t>
      </w:r>
      <w:r w:rsidR="007E5E97">
        <w:rPr>
          <w:i/>
        </w:rPr>
        <w:t>ignificatif(s)</w:t>
      </w:r>
      <w:r w:rsidRPr="00045605">
        <w:rPr>
          <w:i/>
        </w:rPr>
        <w:t xml:space="preserve"> </w:t>
      </w:r>
    </w:p>
    <w:p w:rsidR="00D62B22" w:rsidRDefault="00D62B22" w:rsidP="00831A61">
      <w:pPr>
        <w:spacing w:after="0" w:line="240" w:lineRule="auto"/>
        <w:rPr>
          <w:i/>
        </w:rPr>
      </w:pPr>
      <w:r w:rsidRPr="00831A61">
        <w:rPr>
          <w:b/>
          <w:i/>
        </w:rPr>
        <w:t>LES CODES DES ACTES EFFECTUES DOIVENT ETRE CODES A CHAQUE FOIS QUE CELA EST POSSIBLE</w:t>
      </w:r>
      <w:r>
        <w:rPr>
          <w:i/>
        </w:rPr>
        <w:t>, EN RESPECTANT LES REGLES DE LA CCAM (mais ce n’est pas le but de cet exercice)</w:t>
      </w:r>
    </w:p>
    <w:p w:rsidR="00E63426" w:rsidRDefault="00E63426" w:rsidP="00831A61">
      <w:pPr>
        <w:spacing w:after="0" w:line="240" w:lineRule="auto"/>
      </w:pPr>
    </w:p>
    <w:p w:rsidR="00D60EE0" w:rsidRPr="00414791" w:rsidRDefault="00B903AA" w:rsidP="00831A61">
      <w:pPr>
        <w:pStyle w:val="Paragraphedeliste"/>
        <w:numPr>
          <w:ilvl w:val="0"/>
          <w:numId w:val="9"/>
        </w:numPr>
        <w:spacing w:after="0" w:line="240" w:lineRule="auto"/>
        <w:ind w:left="0" w:firstLine="0"/>
        <w:rPr>
          <w:b/>
          <w:color w:val="FF0000"/>
        </w:rPr>
      </w:pPr>
      <w:r>
        <w:t>Patient de 56 ans, porteur d’une cirrhose alcoolique, hospitalisé en hôpital de jour, pour la ponction de 5l d’ascite. Cette ponction a retrouvé un liquide clair, et a été compensée par une perfusion d’albumine.</w:t>
      </w:r>
      <w:r w:rsidR="00414791">
        <w:br/>
      </w:r>
      <w:r w:rsidR="00414791" w:rsidRPr="00414791">
        <w:rPr>
          <w:b/>
          <w:color w:val="FF0000"/>
        </w:rPr>
        <w:t>REGLE T2, cas particulier du traitement répétitif</w:t>
      </w:r>
    </w:p>
    <w:p w:rsidR="004F196A" w:rsidRDefault="004F196A" w:rsidP="00831A61">
      <w:pPr>
        <w:spacing w:after="0" w:line="240" w:lineRule="auto"/>
      </w:pPr>
      <w:r>
        <w:t>DP : R18 Ascite</w:t>
      </w:r>
      <w:r>
        <w:br/>
        <w:t xml:space="preserve">DAS : </w:t>
      </w:r>
      <w:r w:rsidRPr="004F196A">
        <w:t>K70.3 Cirrhose alcoolique du foie</w:t>
      </w:r>
    </w:p>
    <w:p w:rsidR="004F196A" w:rsidRDefault="004F196A" w:rsidP="00831A61">
      <w:pPr>
        <w:spacing w:after="0" w:line="240" w:lineRule="auto"/>
      </w:pPr>
      <w:r>
        <w:t>La cirrhose alcoolique est codée en DAS si elle est prise en charge au cours du séjour,</w:t>
      </w:r>
      <w:r w:rsidR="00414791">
        <w:t xml:space="preserve"> (bilan biologiques, interrogatoire du patient, examen clinique), ce qui est normalement le cas.</w:t>
      </w:r>
    </w:p>
    <w:p w:rsidR="00831A61" w:rsidRDefault="00831A61" w:rsidP="00831A61">
      <w:pPr>
        <w:spacing w:after="0" w:line="240" w:lineRule="auto"/>
      </w:pPr>
    </w:p>
    <w:p w:rsidR="00831A61" w:rsidRDefault="00831A61" w:rsidP="00831A61">
      <w:pPr>
        <w:spacing w:after="0" w:line="240" w:lineRule="auto"/>
      </w:pPr>
    </w:p>
    <w:p w:rsidR="00B903AA" w:rsidRDefault="00B903AA" w:rsidP="00831A61">
      <w:pPr>
        <w:pStyle w:val="Paragraphedeliste"/>
        <w:numPr>
          <w:ilvl w:val="0"/>
          <w:numId w:val="9"/>
        </w:numPr>
        <w:spacing w:after="0" w:line="240" w:lineRule="auto"/>
        <w:ind w:left="0" w:firstLine="0"/>
      </w:pPr>
      <w:r>
        <w:t xml:space="preserve">Patiente hospitalisée pour des douleurs épigastriques violentes depuis 2 jours, elle bénéficie d’une gastroscopie sous AG </w:t>
      </w:r>
      <w:r w:rsidR="00414791">
        <w:t xml:space="preserve">qui retrouve un ulcère aigu </w:t>
      </w:r>
      <w:r>
        <w:t>antral.</w:t>
      </w:r>
    </w:p>
    <w:p w:rsidR="00414791" w:rsidRPr="00414791" w:rsidRDefault="00414791" w:rsidP="00831A61">
      <w:pPr>
        <w:pStyle w:val="Paragraphedeliste"/>
        <w:spacing w:after="0" w:line="240" w:lineRule="auto"/>
        <w:ind w:left="0"/>
        <w:rPr>
          <w:b/>
          <w:color w:val="FF0000"/>
        </w:rPr>
      </w:pPr>
      <w:r w:rsidRPr="00414791">
        <w:rPr>
          <w:b/>
          <w:color w:val="FF0000"/>
        </w:rPr>
        <w:t>REGLE D1, on diagnostique l’affection causale</w:t>
      </w:r>
    </w:p>
    <w:p w:rsidR="00414791" w:rsidRDefault="00414791" w:rsidP="00831A61">
      <w:pPr>
        <w:spacing w:after="0" w:line="240" w:lineRule="auto"/>
      </w:pPr>
      <w:r>
        <w:t>DP</w:t>
      </w:r>
      <w:r w:rsidR="009862BD">
        <w:t> :</w:t>
      </w:r>
      <w:r>
        <w:t xml:space="preserve"> </w:t>
      </w:r>
      <w:r w:rsidRPr="00414791">
        <w:t>K25.3 Ulcère de l'estomac aigu sans hémorragie ni perforation</w:t>
      </w:r>
    </w:p>
    <w:p w:rsidR="006F675C" w:rsidRDefault="006F675C" w:rsidP="00831A61">
      <w:pPr>
        <w:spacing w:after="0" w:line="240" w:lineRule="auto"/>
      </w:pPr>
      <w:r>
        <w:t>Les douleurs ne sont pas codées, elles sont le symptôme de l’ulcère.</w:t>
      </w:r>
    </w:p>
    <w:p w:rsidR="00831A61" w:rsidRDefault="00831A61" w:rsidP="00831A61">
      <w:pPr>
        <w:spacing w:after="0" w:line="240" w:lineRule="auto"/>
      </w:pPr>
    </w:p>
    <w:p w:rsidR="00831A61" w:rsidRDefault="00831A61" w:rsidP="00831A61">
      <w:pPr>
        <w:spacing w:after="0" w:line="240" w:lineRule="auto"/>
      </w:pPr>
    </w:p>
    <w:p w:rsidR="00B903AA" w:rsidRDefault="00B903AA" w:rsidP="00831A61">
      <w:pPr>
        <w:pStyle w:val="Paragraphedeliste"/>
        <w:numPr>
          <w:ilvl w:val="0"/>
          <w:numId w:val="9"/>
        </w:numPr>
        <w:spacing w:after="0" w:line="240" w:lineRule="auto"/>
        <w:ind w:left="0" w:firstLine="0"/>
      </w:pPr>
      <w:r>
        <w:t>Patiente chez qui on a objectivé un ulcère antral il y a 3 mois, traité par IPP, vient pour le contrôle endoscopique de cet ulcère.</w:t>
      </w:r>
      <w:r w:rsidR="009862BD">
        <w:t xml:space="preserve"> L’ulcère est guéri, mais </w:t>
      </w:r>
      <w:r>
        <w:t>Il persiste des signes de gastrite intense.</w:t>
      </w:r>
    </w:p>
    <w:p w:rsidR="00221D52" w:rsidRPr="00221D52" w:rsidRDefault="00221D52" w:rsidP="00831A61">
      <w:pPr>
        <w:spacing w:after="0" w:line="240" w:lineRule="auto"/>
        <w:rPr>
          <w:b/>
          <w:color w:val="FF0000"/>
        </w:rPr>
      </w:pPr>
      <w:r w:rsidRPr="00221D52">
        <w:rPr>
          <w:b/>
          <w:color w:val="FF0000"/>
        </w:rPr>
        <w:t>REGLE SD1, affection nouvelle diagnostiquée</w:t>
      </w:r>
    </w:p>
    <w:p w:rsidR="00221D52" w:rsidRDefault="00221D52" w:rsidP="00831A61">
      <w:pPr>
        <w:spacing w:after="0" w:line="240" w:lineRule="auto"/>
      </w:pPr>
      <w:r>
        <w:t xml:space="preserve">DP : </w:t>
      </w:r>
      <w:r w:rsidRPr="00221D52">
        <w:t>K29.1 Autres gastrites aigües</w:t>
      </w:r>
    </w:p>
    <w:p w:rsidR="00831A61" w:rsidRDefault="00831A61" w:rsidP="00831A61">
      <w:pPr>
        <w:spacing w:after="0" w:line="240" w:lineRule="auto"/>
      </w:pPr>
    </w:p>
    <w:p w:rsidR="00831A61" w:rsidRDefault="00831A61" w:rsidP="00831A61">
      <w:pPr>
        <w:spacing w:after="0" w:line="240" w:lineRule="auto"/>
      </w:pPr>
    </w:p>
    <w:p w:rsidR="00B903AA" w:rsidRDefault="006F675C" w:rsidP="00831A61">
      <w:pPr>
        <w:pStyle w:val="Paragraphedeliste"/>
        <w:numPr>
          <w:ilvl w:val="0"/>
          <w:numId w:val="9"/>
        </w:numPr>
        <w:spacing w:after="0" w:line="240" w:lineRule="auto"/>
        <w:ind w:left="0" w:firstLine="0"/>
      </w:pPr>
      <w:r>
        <w:t>Patiente porteuse d’un ulcère antral chronique sous traitement médical depuis un mois, vient pour le contrôle endoscopique de cet ulcère. L’aspect endoscopique retrouve un aspect ulcéré et les biopsies décrivent une gastrite chronique atrophique. Poursuite du traitement et contrôle dans 3 mois.</w:t>
      </w:r>
    </w:p>
    <w:p w:rsidR="006F675C" w:rsidRDefault="006F675C" w:rsidP="00831A61">
      <w:pPr>
        <w:pStyle w:val="Paragraphedeliste"/>
        <w:spacing w:after="0" w:line="240" w:lineRule="auto"/>
        <w:ind w:left="0"/>
        <w:rPr>
          <w:b/>
          <w:color w:val="FF0000"/>
        </w:rPr>
      </w:pPr>
      <w:r w:rsidRPr="006F675C">
        <w:rPr>
          <w:b/>
          <w:color w:val="FF0000"/>
        </w:rPr>
        <w:t>REGLE S1, surveillance négative</w:t>
      </w:r>
    </w:p>
    <w:p w:rsidR="006F675C" w:rsidRPr="006F675C" w:rsidRDefault="006F675C" w:rsidP="00831A61">
      <w:pPr>
        <w:spacing w:after="0" w:line="240" w:lineRule="auto"/>
        <w:rPr>
          <w:b/>
        </w:rPr>
      </w:pPr>
      <w:r w:rsidRPr="006F675C">
        <w:rPr>
          <w:b/>
        </w:rPr>
        <w:t>DP : Z09.2  Examen de contrôle après chimiothérapie pour d'autres affections</w:t>
      </w:r>
    </w:p>
    <w:p w:rsidR="006F675C" w:rsidRDefault="006F675C" w:rsidP="00831A61">
      <w:pPr>
        <w:spacing w:after="0" w:line="240" w:lineRule="auto"/>
        <w:rPr>
          <w:b/>
        </w:rPr>
      </w:pPr>
      <w:r w:rsidRPr="006F675C">
        <w:rPr>
          <w:b/>
        </w:rPr>
        <w:t>DR : K25.7 Ulcère de l'estomac chronique sans hémorragie ni perforation</w:t>
      </w:r>
    </w:p>
    <w:p w:rsidR="00C22A9B" w:rsidRPr="00C22A9B" w:rsidRDefault="00C22A9B" w:rsidP="00831A61">
      <w:pPr>
        <w:spacing w:after="0" w:line="240" w:lineRule="auto"/>
        <w:rPr>
          <w:b/>
        </w:rPr>
      </w:pPr>
      <w:r w:rsidRPr="00C22A9B">
        <w:rPr>
          <w:b/>
        </w:rPr>
        <w:t xml:space="preserve">DAS : </w:t>
      </w:r>
      <w:r w:rsidRPr="00C22A9B">
        <w:rPr>
          <w:rFonts w:ascii="Roboto" w:hAnsi="Roboto" w:cs="Helvetica"/>
          <w:b/>
          <w:color w:val="333333"/>
        </w:rPr>
        <w:t>K29.4 Gastrite chronique atrophique</w:t>
      </w:r>
    </w:p>
    <w:p w:rsidR="00D60EE0" w:rsidRDefault="00D60EE0" w:rsidP="00831A61">
      <w:pPr>
        <w:spacing w:after="0" w:line="240" w:lineRule="auto"/>
      </w:pPr>
    </w:p>
    <w:p w:rsidR="00B903AA" w:rsidRDefault="00B903AA" w:rsidP="00831A61">
      <w:pPr>
        <w:pStyle w:val="Paragraphedeliste"/>
        <w:numPr>
          <w:ilvl w:val="0"/>
          <w:numId w:val="9"/>
        </w:numPr>
        <w:spacing w:after="0" w:line="240" w:lineRule="auto"/>
        <w:ind w:left="0" w:firstLine="0"/>
      </w:pPr>
      <w:r>
        <w:t>Patient de 45 ans, avec des antécédents familiaux de cancer colique (père, oncle et cousin), vient pour bénéficier d’une endoscopie de contrôle. RAS à l’endoscopie.</w:t>
      </w:r>
    </w:p>
    <w:p w:rsidR="0086787A" w:rsidRPr="00831A61" w:rsidRDefault="0086787A" w:rsidP="00831A61">
      <w:pPr>
        <w:spacing w:after="0" w:line="240" w:lineRule="auto"/>
        <w:rPr>
          <w:b/>
          <w:color w:val="FF0000"/>
        </w:rPr>
      </w:pPr>
      <w:r w:rsidRPr="00831A61">
        <w:rPr>
          <w:b/>
          <w:color w:val="FF0000"/>
        </w:rPr>
        <w:t xml:space="preserve">REGLE </w:t>
      </w:r>
      <w:r w:rsidR="00876D64">
        <w:rPr>
          <w:b/>
          <w:color w:val="FF0000"/>
        </w:rPr>
        <w:t>D4 Dépistage négatif</w:t>
      </w:r>
    </w:p>
    <w:p w:rsidR="00D60EE0" w:rsidRDefault="0086787A" w:rsidP="00831A61">
      <w:pPr>
        <w:spacing w:after="0" w:line="240" w:lineRule="auto"/>
        <w:rPr>
          <w:b/>
        </w:rPr>
      </w:pPr>
      <w:r w:rsidRPr="0086787A">
        <w:rPr>
          <w:b/>
        </w:rPr>
        <w:t>DP : Z80.00         Antécédents familiaux de tumeur maligne du tube digestif</w:t>
      </w:r>
    </w:p>
    <w:p w:rsidR="00831A61" w:rsidRDefault="00831A61" w:rsidP="00831A61">
      <w:pPr>
        <w:spacing w:after="0" w:line="240" w:lineRule="auto"/>
        <w:rPr>
          <w:b/>
        </w:rPr>
      </w:pPr>
    </w:p>
    <w:p w:rsidR="00831A61" w:rsidRPr="0086787A" w:rsidRDefault="00831A61" w:rsidP="00831A61">
      <w:pPr>
        <w:spacing w:after="0" w:line="240" w:lineRule="auto"/>
        <w:rPr>
          <w:b/>
        </w:rPr>
      </w:pPr>
    </w:p>
    <w:p w:rsidR="00D0318C" w:rsidRDefault="00D0318C" w:rsidP="00831A61">
      <w:pPr>
        <w:pStyle w:val="Paragraphedeliste"/>
        <w:numPr>
          <w:ilvl w:val="0"/>
          <w:numId w:val="9"/>
        </w:numPr>
        <w:spacing w:after="0" w:line="240" w:lineRule="auto"/>
        <w:ind w:left="0" w:firstLine="0"/>
      </w:pPr>
      <w:r>
        <w:lastRenderedPageBreak/>
        <w:t xml:space="preserve">Patient de 45 ans, avec des antécédents familiaux de cancer colique (père, oncle et cousin), vient pour bénéficier d’une endoscopie de contrôle. L’endoscopie retrouve un polype du caecum. L’examen anapath de ce polype retrouve un polype </w:t>
      </w:r>
      <w:r w:rsidR="003B54AF">
        <w:t>adénomateux</w:t>
      </w:r>
      <w:r>
        <w:t>.</w:t>
      </w:r>
    </w:p>
    <w:p w:rsidR="0086787A" w:rsidRPr="003B54AF" w:rsidRDefault="0086787A" w:rsidP="00831A61">
      <w:pPr>
        <w:spacing w:after="0" w:line="240" w:lineRule="auto"/>
        <w:rPr>
          <w:b/>
        </w:rPr>
      </w:pPr>
      <w:r w:rsidRPr="003B54AF">
        <w:rPr>
          <w:b/>
          <w:color w:val="FF0000"/>
        </w:rPr>
        <w:t>REGLE</w:t>
      </w:r>
      <w:r w:rsidRPr="003B54AF">
        <w:rPr>
          <w:b/>
          <w:color w:val="FF0000"/>
        </w:rPr>
        <w:tab/>
        <w:t>D1 : on diagnostique une pathologie</w:t>
      </w:r>
    </w:p>
    <w:p w:rsidR="003B54AF" w:rsidRPr="003B54AF" w:rsidRDefault="003B54AF" w:rsidP="00831A61">
      <w:pPr>
        <w:spacing w:after="0" w:line="240" w:lineRule="auto"/>
        <w:rPr>
          <w:b/>
        </w:rPr>
      </w:pPr>
      <w:r w:rsidRPr="003B54AF">
        <w:rPr>
          <w:b/>
        </w:rPr>
        <w:t>DP : D12.</w:t>
      </w:r>
      <w:r w:rsidR="00A3720B">
        <w:rPr>
          <w:b/>
        </w:rPr>
        <w:t>0</w:t>
      </w:r>
      <w:r w:rsidRPr="003B54AF">
        <w:rPr>
          <w:b/>
        </w:rPr>
        <w:t xml:space="preserve"> </w:t>
      </w:r>
      <w:r w:rsidR="00A3720B">
        <w:rPr>
          <w:b/>
        </w:rPr>
        <w:t>Caecum</w:t>
      </w:r>
    </w:p>
    <w:p w:rsidR="003B54AF" w:rsidRDefault="003B54AF" w:rsidP="00831A61">
      <w:pPr>
        <w:spacing w:after="0" w:line="240" w:lineRule="auto"/>
        <w:rPr>
          <w:b/>
        </w:rPr>
      </w:pPr>
      <w:r w:rsidRPr="003B54AF">
        <w:rPr>
          <w:b/>
        </w:rPr>
        <w:t xml:space="preserve">DAS : </w:t>
      </w:r>
      <w:r>
        <w:rPr>
          <w:b/>
        </w:rPr>
        <w:t>Z80.00</w:t>
      </w:r>
      <w:r w:rsidRPr="003B54AF">
        <w:rPr>
          <w:b/>
        </w:rPr>
        <w:t xml:space="preserve"> Antécédents familiaux de tumeur maligne du tube digestif</w:t>
      </w:r>
    </w:p>
    <w:p w:rsidR="002247EB" w:rsidRPr="002247EB" w:rsidRDefault="002247EB" w:rsidP="00831A61">
      <w:pPr>
        <w:spacing w:after="0" w:line="240" w:lineRule="auto"/>
        <w:rPr>
          <w:u w:val="single"/>
        </w:rPr>
      </w:pPr>
      <w:r w:rsidRPr="002247EB">
        <w:rPr>
          <w:u w:val="single"/>
        </w:rPr>
        <w:t>Attention bien lire les consignes du fascicule spécial digestif (résumé sur la cocoa) concernant le codage des polypes digestifs.</w:t>
      </w:r>
    </w:p>
    <w:p w:rsidR="002247EB" w:rsidRPr="003B54AF" w:rsidRDefault="002247EB" w:rsidP="00831A61">
      <w:pPr>
        <w:spacing w:after="0" w:line="240" w:lineRule="auto"/>
        <w:rPr>
          <w:b/>
        </w:rPr>
      </w:pPr>
    </w:p>
    <w:p w:rsidR="003B54AF" w:rsidRDefault="003B54AF" w:rsidP="00831A61">
      <w:pPr>
        <w:spacing w:after="0" w:line="240" w:lineRule="auto"/>
      </w:pPr>
    </w:p>
    <w:p w:rsidR="00D0318C" w:rsidRDefault="00D0318C" w:rsidP="00831A61">
      <w:pPr>
        <w:pStyle w:val="Paragraphedeliste"/>
        <w:numPr>
          <w:ilvl w:val="0"/>
          <w:numId w:val="9"/>
        </w:numPr>
        <w:spacing w:after="0" w:line="240" w:lineRule="auto"/>
        <w:ind w:left="0" w:firstLine="0"/>
      </w:pPr>
      <w:r>
        <w:t xml:space="preserve">Patient porteur d’un cancer du </w:t>
      </w:r>
      <w:r w:rsidR="003E7193">
        <w:t>côlon</w:t>
      </w:r>
      <w:r>
        <w:t xml:space="preserve"> traité depuis 6 mois par chimiothérapie, hospitalisé pour colectomie droite. L’intervention permet la résection d’</w:t>
      </w:r>
      <w:r w:rsidR="00310941">
        <w:t>un adé</w:t>
      </w:r>
      <w:r>
        <w:t>nocarcinome colique moyennement différentié et objective une carcinose péritonéale.</w:t>
      </w:r>
    </w:p>
    <w:p w:rsidR="003B54AF" w:rsidRPr="003B54AF" w:rsidRDefault="003B54AF" w:rsidP="00831A61">
      <w:pPr>
        <w:spacing w:after="0" w:line="240" w:lineRule="auto"/>
        <w:rPr>
          <w:b/>
          <w:color w:val="FF0000"/>
        </w:rPr>
      </w:pPr>
      <w:r w:rsidRPr="003B54AF">
        <w:rPr>
          <w:b/>
          <w:color w:val="FF0000"/>
        </w:rPr>
        <w:t>REGLE T3 Traitement unique chirurgical</w:t>
      </w:r>
    </w:p>
    <w:p w:rsidR="003B54AF" w:rsidRPr="008A3E6F" w:rsidRDefault="003B54AF" w:rsidP="00831A61">
      <w:pPr>
        <w:spacing w:after="0" w:line="240" w:lineRule="auto"/>
        <w:rPr>
          <w:b/>
        </w:rPr>
      </w:pPr>
      <w:r w:rsidRPr="008A3E6F">
        <w:rPr>
          <w:b/>
        </w:rPr>
        <w:t>DP : C18.9 Tumeur maligne du Côlon, sans précision</w:t>
      </w:r>
    </w:p>
    <w:p w:rsidR="003B54AF" w:rsidRPr="008A3E6F" w:rsidRDefault="003B54AF" w:rsidP="00831A61">
      <w:pPr>
        <w:spacing w:after="0" w:line="240" w:lineRule="auto"/>
        <w:rPr>
          <w:b/>
        </w:rPr>
      </w:pPr>
      <w:r w:rsidRPr="008A3E6F">
        <w:rPr>
          <w:b/>
        </w:rPr>
        <w:t>DAS : C78.6 Tumeur maligne secondaire du rétropéritoine et du péritoine</w:t>
      </w:r>
    </w:p>
    <w:p w:rsidR="00831A61" w:rsidRDefault="00831A61" w:rsidP="00831A61">
      <w:pPr>
        <w:spacing w:after="0" w:line="240" w:lineRule="auto"/>
      </w:pPr>
    </w:p>
    <w:p w:rsidR="00831A61" w:rsidRDefault="00831A61" w:rsidP="00831A61">
      <w:pPr>
        <w:spacing w:after="0" w:line="240" w:lineRule="auto"/>
      </w:pPr>
    </w:p>
    <w:p w:rsidR="00D0318C" w:rsidRDefault="00D0318C" w:rsidP="00831A61">
      <w:pPr>
        <w:pStyle w:val="Paragraphedeliste"/>
        <w:numPr>
          <w:ilvl w:val="0"/>
          <w:numId w:val="9"/>
        </w:numPr>
        <w:spacing w:after="0" w:line="240" w:lineRule="auto"/>
        <w:ind w:left="0" w:firstLine="0"/>
      </w:pPr>
      <w:r>
        <w:t>Patiente de 22 ans hospitalisé</w:t>
      </w:r>
      <w:r w:rsidR="00310941">
        <w:t>e</w:t>
      </w:r>
      <w:r>
        <w:t xml:space="preserve"> dans un tableau abdominal aigu avec fièvre à 39°. La laparoscopie retrouve une appendicite aigue suppurée, on effectue une appendicectomie avec lavage péritonéal. Les suites opératoires s</w:t>
      </w:r>
      <w:r w:rsidR="00055BEF">
        <w:t>ont marquées par d’importants vomissements</w:t>
      </w:r>
      <w:r w:rsidR="00C112D1">
        <w:t>, traités par P</w:t>
      </w:r>
      <w:r w:rsidR="00310941">
        <w:t xml:space="preserve">rimpéran. L’alimentation reprend normalement à J3. </w:t>
      </w:r>
    </w:p>
    <w:p w:rsidR="00C112D1" w:rsidRPr="00C112D1" w:rsidRDefault="007E5C3C" w:rsidP="00831A61">
      <w:pPr>
        <w:pStyle w:val="Paragraphedeliste"/>
        <w:spacing w:after="0" w:line="240" w:lineRule="auto"/>
        <w:ind w:left="0"/>
        <w:rPr>
          <w:b/>
          <w:color w:val="FF0000"/>
        </w:rPr>
      </w:pPr>
      <w:r>
        <w:rPr>
          <w:b/>
          <w:color w:val="FF0000"/>
        </w:rPr>
        <w:t>REGLE T3, traitement unique</w:t>
      </w:r>
      <w:r w:rsidR="001E2499">
        <w:rPr>
          <w:b/>
          <w:color w:val="FF0000"/>
        </w:rPr>
        <w:t xml:space="preserve"> </w:t>
      </w:r>
    </w:p>
    <w:p w:rsidR="00D60EE0" w:rsidRPr="00C112D1" w:rsidRDefault="00C112D1" w:rsidP="00831A61">
      <w:pPr>
        <w:spacing w:after="0" w:line="240" w:lineRule="auto"/>
        <w:rPr>
          <w:b/>
        </w:rPr>
      </w:pPr>
      <w:r w:rsidRPr="00C112D1">
        <w:rPr>
          <w:b/>
        </w:rPr>
        <w:t>DP : K35.8 Appendicites aigües, autres et non précisées</w:t>
      </w:r>
      <w:r w:rsidR="001E2499">
        <w:rPr>
          <w:b/>
        </w:rPr>
        <w:t xml:space="preserve"> (voir K35.3 à discuter)</w:t>
      </w:r>
    </w:p>
    <w:p w:rsidR="00C112D1" w:rsidRDefault="00C112D1" w:rsidP="00831A61">
      <w:pPr>
        <w:spacing w:after="0" w:line="240" w:lineRule="auto"/>
        <w:rPr>
          <w:b/>
        </w:rPr>
      </w:pPr>
      <w:r w:rsidRPr="00C112D1">
        <w:rPr>
          <w:b/>
        </w:rPr>
        <w:t>DAS : K91.0 Vomissements consécutifs à une intervention gastro-intestinale</w:t>
      </w:r>
    </w:p>
    <w:p w:rsidR="00831A61" w:rsidRDefault="00831A61" w:rsidP="00831A61">
      <w:pPr>
        <w:spacing w:after="0" w:line="240" w:lineRule="auto"/>
        <w:rPr>
          <w:b/>
        </w:rPr>
      </w:pPr>
    </w:p>
    <w:p w:rsidR="00831A61" w:rsidRPr="00C112D1" w:rsidRDefault="00831A61" w:rsidP="00831A61">
      <w:pPr>
        <w:spacing w:after="0" w:line="240" w:lineRule="auto"/>
        <w:rPr>
          <w:b/>
        </w:rPr>
      </w:pPr>
    </w:p>
    <w:p w:rsidR="00D0318C" w:rsidRDefault="00310941" w:rsidP="00831A61">
      <w:pPr>
        <w:pStyle w:val="Paragraphedeliste"/>
        <w:numPr>
          <w:ilvl w:val="0"/>
          <w:numId w:val="9"/>
        </w:numPr>
        <w:spacing w:after="0" w:line="240" w:lineRule="auto"/>
        <w:ind w:left="0" w:firstLine="0"/>
      </w:pPr>
      <w:r>
        <w:t>Patient de 75 ans, épileptique traité par Keppra, qui a présenté il y a 2 mois des douleurs péri gastriques qui avaient permis d’objectiver une cholécystite aigu</w:t>
      </w:r>
      <w:bookmarkStart w:id="0" w:name="_GoBack"/>
      <w:bookmarkEnd w:id="0"/>
      <w:r>
        <w:t>e, refroidie par traitement antibiotique adapté.</w:t>
      </w:r>
      <w:r w:rsidR="00D60EE0">
        <w:t xml:space="preserve"> </w:t>
      </w:r>
      <w:r>
        <w:t>I</w:t>
      </w:r>
      <w:r w:rsidR="00D60EE0">
        <w:t>l</w:t>
      </w:r>
      <w:r>
        <w:t xml:space="preserve"> revient ce jour pour </w:t>
      </w:r>
      <w:r w:rsidR="003E7193">
        <w:t>cholécystectomie</w:t>
      </w:r>
      <w:r>
        <w:t>, les suites sont simples.</w:t>
      </w:r>
      <w:r w:rsidR="00C112D1">
        <w:t xml:space="preserve"> L’anapath retrouve une </w:t>
      </w:r>
      <w:r w:rsidR="003E7193">
        <w:t>cholécystite</w:t>
      </w:r>
      <w:r w:rsidR="00C112D1">
        <w:t xml:space="preserve"> chronique</w:t>
      </w:r>
    </w:p>
    <w:p w:rsidR="005E2242" w:rsidRPr="005E2242" w:rsidRDefault="005E2242" w:rsidP="00831A61">
      <w:pPr>
        <w:spacing w:after="0" w:line="240" w:lineRule="auto"/>
        <w:rPr>
          <w:b/>
          <w:color w:val="FF0000"/>
        </w:rPr>
      </w:pPr>
      <w:r w:rsidRPr="005E2242">
        <w:rPr>
          <w:b/>
          <w:color w:val="FF0000"/>
        </w:rPr>
        <w:t>REGLE T3, traitement unique</w:t>
      </w:r>
    </w:p>
    <w:p w:rsidR="00B903AA" w:rsidRDefault="00B903AA" w:rsidP="00831A61">
      <w:pPr>
        <w:spacing w:after="0" w:line="240" w:lineRule="auto"/>
      </w:pPr>
    </w:p>
    <w:p w:rsidR="005E2242" w:rsidRPr="008A3E6F" w:rsidRDefault="005E2242" w:rsidP="00831A61">
      <w:pPr>
        <w:spacing w:after="0" w:line="240" w:lineRule="auto"/>
        <w:rPr>
          <w:b/>
        </w:rPr>
      </w:pPr>
      <w:r w:rsidRPr="008A3E6F">
        <w:rPr>
          <w:b/>
        </w:rPr>
        <w:t>DP : K81.1 Cholécystite chronique</w:t>
      </w:r>
    </w:p>
    <w:p w:rsidR="005E2242" w:rsidRPr="008A3E6F" w:rsidRDefault="005E2242" w:rsidP="00831A61">
      <w:pPr>
        <w:spacing w:after="0" w:line="240" w:lineRule="auto"/>
        <w:rPr>
          <w:b/>
        </w:rPr>
      </w:pPr>
      <w:r w:rsidRPr="008A3E6F">
        <w:rPr>
          <w:b/>
        </w:rPr>
        <w:t>DAS : G40.9 Épilepsie, sans précision</w:t>
      </w:r>
    </w:p>
    <w:p w:rsidR="008A3E6F" w:rsidRPr="008A3E6F" w:rsidRDefault="008A3E6F" w:rsidP="00831A61">
      <w:pPr>
        <w:spacing w:after="0" w:line="240" w:lineRule="auto"/>
        <w:rPr>
          <w:b/>
        </w:rPr>
      </w:pPr>
    </w:p>
    <w:p w:rsidR="008A3E6F" w:rsidRDefault="008A3E6F" w:rsidP="00831A61">
      <w:pPr>
        <w:spacing w:after="0" w:line="240" w:lineRule="auto"/>
      </w:pPr>
    </w:p>
    <w:p w:rsidR="00D60EE0" w:rsidRDefault="00D60EE0" w:rsidP="00831A61">
      <w:pPr>
        <w:pStyle w:val="Paragraphedeliste"/>
        <w:numPr>
          <w:ilvl w:val="0"/>
          <w:numId w:val="9"/>
        </w:numPr>
        <w:spacing w:after="0" w:line="240" w:lineRule="auto"/>
        <w:ind w:left="0" w:firstLine="0"/>
      </w:pPr>
      <w:r>
        <w:t>Patient de 43ans, porteur d’un carcinome hépatocellulaire, hospitalisé pour chimio-embolisation.</w:t>
      </w:r>
      <w:r>
        <w:br/>
        <w:t xml:space="preserve">les suites opératoires sont marquées par d’importantes nausées, qui cèdent à J 3 de traitement symptomatique. </w:t>
      </w:r>
    </w:p>
    <w:p w:rsidR="005E2242" w:rsidRPr="008A3E6F" w:rsidRDefault="005E2242" w:rsidP="00831A61">
      <w:pPr>
        <w:pStyle w:val="Paragraphedeliste"/>
        <w:spacing w:after="0" w:line="240" w:lineRule="auto"/>
        <w:ind w:left="0"/>
        <w:rPr>
          <w:b/>
          <w:color w:val="FF0000"/>
        </w:rPr>
      </w:pPr>
      <w:r w:rsidRPr="008A3E6F">
        <w:rPr>
          <w:b/>
          <w:color w:val="FF0000"/>
        </w:rPr>
        <w:t>REGLE T3 : traitement unique chirurgical</w:t>
      </w:r>
    </w:p>
    <w:p w:rsidR="005E2242" w:rsidRPr="008A3E6F" w:rsidRDefault="005E2242" w:rsidP="00831A61">
      <w:pPr>
        <w:spacing w:after="0" w:line="240" w:lineRule="auto"/>
        <w:rPr>
          <w:b/>
        </w:rPr>
      </w:pPr>
      <w:r w:rsidRPr="008A3E6F">
        <w:rPr>
          <w:b/>
        </w:rPr>
        <w:t>DP : C22.0 Carcinome hépatocellulaire</w:t>
      </w:r>
    </w:p>
    <w:p w:rsidR="005E2242" w:rsidRDefault="005E2242" w:rsidP="00831A61">
      <w:pPr>
        <w:spacing w:after="0" w:line="240" w:lineRule="auto"/>
        <w:rPr>
          <w:b/>
        </w:rPr>
      </w:pPr>
      <w:r w:rsidRPr="008A3E6F">
        <w:rPr>
          <w:b/>
        </w:rPr>
        <w:t>DAS : R11        Nausées et vomissements</w:t>
      </w:r>
    </w:p>
    <w:p w:rsidR="00032380" w:rsidRPr="008A3E6F" w:rsidRDefault="00032380" w:rsidP="00831A61">
      <w:pPr>
        <w:spacing w:after="0" w:line="240" w:lineRule="auto"/>
        <w:rPr>
          <w:b/>
        </w:rPr>
      </w:pPr>
      <w:r>
        <w:rPr>
          <w:b/>
        </w:rPr>
        <w:t>T81.8 </w:t>
      </w:r>
      <w:r w:rsidRPr="00032380">
        <w:rPr>
          <w:rFonts w:ascii="SegoeUI-Light" w:hAnsi="SegoeUI-Light" w:cs="SegoeUI-Light"/>
          <w:b/>
          <w:sz w:val="20"/>
          <w:szCs w:val="20"/>
          <w:lang w:eastAsia="fr-FR"/>
        </w:rPr>
        <w:t xml:space="preserve">Autres complications d'un acte à visée diagnostique et thérapeutique, </w:t>
      </w:r>
      <w:r>
        <w:rPr>
          <w:rFonts w:ascii="SegoeUI-Light" w:hAnsi="SegoeUI-Light" w:cs="SegoeUI-Light"/>
          <w:b/>
          <w:sz w:val="20"/>
          <w:szCs w:val="20"/>
          <w:lang w:eastAsia="fr-FR"/>
        </w:rPr>
        <w:t>NCA</w:t>
      </w:r>
    </w:p>
    <w:p w:rsidR="002B506B" w:rsidRDefault="002B506B" w:rsidP="00831A61">
      <w:pPr>
        <w:spacing w:after="0" w:line="240" w:lineRule="auto"/>
      </w:pPr>
      <w:r>
        <w:t xml:space="preserve">On n’utilise pas le code K910 </w:t>
      </w:r>
      <w:r w:rsidR="00ED7D3E">
        <w:t xml:space="preserve">pour décrire les nausées </w:t>
      </w:r>
      <w:r>
        <w:t>comme dans l’exercice 8, le foie ne fait pas partie de l’intestin ou de l’estomac.</w:t>
      </w:r>
    </w:p>
    <w:sectPr w:rsidR="002B50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F71" w:rsidRDefault="007A7F71" w:rsidP="00C35B2B">
      <w:pPr>
        <w:spacing w:after="0" w:line="240" w:lineRule="auto"/>
      </w:pPr>
      <w:r>
        <w:separator/>
      </w:r>
    </w:p>
  </w:endnote>
  <w:endnote w:type="continuationSeparator" w:id="0">
    <w:p w:rsidR="007A7F71" w:rsidRDefault="007A7F71"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egoeUI-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F71" w:rsidRDefault="007A7F71" w:rsidP="00C35B2B">
      <w:pPr>
        <w:spacing w:after="0" w:line="240" w:lineRule="auto"/>
      </w:pPr>
      <w:r>
        <w:separator/>
      </w:r>
    </w:p>
  </w:footnote>
  <w:footnote w:type="continuationSeparator" w:id="0">
    <w:p w:rsidR="007A7F71" w:rsidRDefault="007A7F71" w:rsidP="00C35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376"/>
      <w:gridCol w:w="5529"/>
      <w:gridCol w:w="1307"/>
    </w:tblGrid>
    <w:tr w:rsidR="00C35B2B"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C35B2B" w:rsidRPr="00C35B2B" w:rsidRDefault="00DA2F9B" w:rsidP="00CF2B70">
          <w:pPr>
            <w:pStyle w:val="En-tte"/>
            <w:jc w:val="center"/>
            <w:rPr>
              <w:b/>
            </w:rPr>
          </w:pPr>
          <w:r>
            <w:rPr>
              <w:noProof/>
              <w:lang w:eastAsia="fr-FR"/>
            </w:rPr>
            <w:drawing>
              <wp:inline distT="0" distB="0" distL="0" distR="0" wp14:anchorId="2A1CFC2B" wp14:editId="3502BF8F">
                <wp:extent cx="276225" cy="371475"/>
                <wp:effectExtent l="0" t="0" r="9525" b="9525"/>
                <wp:docPr id="3" name="Image 1" descr="Logo_avignon tiff"/>
                <wp:cNvGraphicFramePr/>
                <a:graphic xmlns:a="http://schemas.openxmlformats.org/drawingml/2006/main">
                  <a:graphicData uri="http://schemas.openxmlformats.org/drawingml/2006/picture">
                    <pic:pic xmlns:pic="http://schemas.openxmlformats.org/drawingml/2006/picture">
                      <pic:nvPicPr>
                        <pic:cNvPr id="3" name="Image 1" descr="Logo_avignon tif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w="9525">
                          <a:noFill/>
                          <a:miter lim="800000"/>
                          <a:headEnd/>
                          <a:tailEnd/>
                        </a:ln>
                      </pic:spPr>
                    </pic:pic>
                  </a:graphicData>
                </a:graphic>
              </wp:inline>
            </w:drawing>
          </w:r>
        </w:p>
      </w:tc>
      <w:tc>
        <w:tcPr>
          <w:tcW w:w="5529" w:type="dxa"/>
          <w:tcBorders>
            <w:top w:val="none" w:sz="0" w:space="0" w:color="auto"/>
            <w:left w:val="none" w:sz="0" w:space="0" w:color="auto"/>
            <w:bottom w:val="none" w:sz="0" w:space="0" w:color="auto"/>
            <w:right w:val="none" w:sz="0" w:space="0" w:color="auto"/>
          </w:tcBorders>
        </w:tcPr>
        <w:p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p>
      </w:tc>
    </w:tr>
    <w:tr w:rsidR="00C35B2B"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rsidR="00C35B2B" w:rsidRDefault="00E63426" w:rsidP="00C33CE2">
          <w:pPr>
            <w:pStyle w:val="En-tte"/>
            <w:jc w:val="center"/>
            <w:cnfStyle w:val="000000100000" w:firstRow="0" w:lastRow="0" w:firstColumn="0" w:lastColumn="0" w:oddVBand="0" w:evenVBand="0" w:oddHBand="1" w:evenHBand="0" w:firstRowFirstColumn="0" w:firstRowLastColumn="0" w:lastRowFirstColumn="0" w:lastRowLastColumn="0"/>
          </w:pPr>
          <w:r>
            <w:rPr>
              <w:b/>
            </w:rPr>
            <w:t>EXERCICES NIVEAU 1</w:t>
          </w:r>
          <w:r w:rsidR="007E5E97">
            <w:rPr>
              <w:b/>
            </w:rPr>
            <w:t xml:space="preserve"> </w:t>
          </w:r>
        </w:p>
      </w:tc>
      <w:tc>
        <w:tcPr>
          <w:tcW w:w="1307" w:type="dxa"/>
          <w:tcBorders>
            <w:top w:val="none" w:sz="0" w:space="0" w:color="auto"/>
            <w:left w:val="none" w:sz="0" w:space="0" w:color="auto"/>
            <w:bottom w:val="none" w:sz="0" w:space="0" w:color="auto"/>
          </w:tcBorders>
        </w:tcPr>
        <w:p w:rsidR="007A3296" w:rsidRDefault="00C33CE2" w:rsidP="00974B77">
          <w:pPr>
            <w:pStyle w:val="En-tte"/>
            <w:cnfStyle w:val="000000100000" w:firstRow="0" w:lastRow="0" w:firstColumn="0" w:lastColumn="0" w:oddVBand="0" w:evenVBand="0" w:oddHBand="1" w:evenHBand="0" w:firstRowFirstColumn="0" w:firstRowLastColumn="0" w:lastRowFirstColumn="0" w:lastRowLastColumn="0"/>
          </w:pPr>
          <w:r>
            <w:t>digestif</w:t>
          </w:r>
        </w:p>
      </w:tc>
    </w:tr>
  </w:tbl>
  <w:p w:rsidR="00C35B2B" w:rsidRDefault="00C35B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38B36BD"/>
    <w:multiLevelType w:val="hybridMultilevel"/>
    <w:tmpl w:val="5AE2F3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59571F"/>
    <w:multiLevelType w:val="hybridMultilevel"/>
    <w:tmpl w:val="1504A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2B"/>
    <w:rsid w:val="00003F63"/>
    <w:rsid w:val="00032380"/>
    <w:rsid w:val="00045605"/>
    <w:rsid w:val="00055BEF"/>
    <w:rsid w:val="00056F1E"/>
    <w:rsid w:val="000A4F08"/>
    <w:rsid w:val="000B57F9"/>
    <w:rsid w:val="000F1CF8"/>
    <w:rsid w:val="001044D8"/>
    <w:rsid w:val="00111FD5"/>
    <w:rsid w:val="00162346"/>
    <w:rsid w:val="001968AD"/>
    <w:rsid w:val="001B28E9"/>
    <w:rsid w:val="001E2499"/>
    <w:rsid w:val="002168EE"/>
    <w:rsid w:val="00221D52"/>
    <w:rsid w:val="002247EB"/>
    <w:rsid w:val="0024011D"/>
    <w:rsid w:val="00253045"/>
    <w:rsid w:val="002860FE"/>
    <w:rsid w:val="002920B7"/>
    <w:rsid w:val="002B506B"/>
    <w:rsid w:val="002B7319"/>
    <w:rsid w:val="002D59DE"/>
    <w:rsid w:val="00310941"/>
    <w:rsid w:val="003427ED"/>
    <w:rsid w:val="00362B19"/>
    <w:rsid w:val="003B54AF"/>
    <w:rsid w:val="003D679C"/>
    <w:rsid w:val="003E7193"/>
    <w:rsid w:val="003F40EF"/>
    <w:rsid w:val="00414791"/>
    <w:rsid w:val="00452830"/>
    <w:rsid w:val="004564D3"/>
    <w:rsid w:val="004837DD"/>
    <w:rsid w:val="00491C6C"/>
    <w:rsid w:val="004F196A"/>
    <w:rsid w:val="005076D4"/>
    <w:rsid w:val="00570C4C"/>
    <w:rsid w:val="005B456D"/>
    <w:rsid w:val="005C62AB"/>
    <w:rsid w:val="005C6C12"/>
    <w:rsid w:val="005E2242"/>
    <w:rsid w:val="00601522"/>
    <w:rsid w:val="006032B0"/>
    <w:rsid w:val="006A77FD"/>
    <w:rsid w:val="006D6338"/>
    <w:rsid w:val="006D6502"/>
    <w:rsid w:val="006F185C"/>
    <w:rsid w:val="006F675C"/>
    <w:rsid w:val="00702C19"/>
    <w:rsid w:val="00722750"/>
    <w:rsid w:val="007269DB"/>
    <w:rsid w:val="00736633"/>
    <w:rsid w:val="007755F5"/>
    <w:rsid w:val="007927EC"/>
    <w:rsid w:val="007A3296"/>
    <w:rsid w:val="007A7F71"/>
    <w:rsid w:val="007D7316"/>
    <w:rsid w:val="007E5C3C"/>
    <w:rsid w:val="007E5E97"/>
    <w:rsid w:val="007F1AC9"/>
    <w:rsid w:val="00805A05"/>
    <w:rsid w:val="00831A61"/>
    <w:rsid w:val="0086787A"/>
    <w:rsid w:val="00876D64"/>
    <w:rsid w:val="008904CD"/>
    <w:rsid w:val="008949E4"/>
    <w:rsid w:val="008A3E6F"/>
    <w:rsid w:val="00974B77"/>
    <w:rsid w:val="00983E8F"/>
    <w:rsid w:val="009862BD"/>
    <w:rsid w:val="009B346B"/>
    <w:rsid w:val="00A3720B"/>
    <w:rsid w:val="00A85A32"/>
    <w:rsid w:val="00A91A8C"/>
    <w:rsid w:val="00AB6D25"/>
    <w:rsid w:val="00AC522E"/>
    <w:rsid w:val="00B21B20"/>
    <w:rsid w:val="00B8227E"/>
    <w:rsid w:val="00B86328"/>
    <w:rsid w:val="00B903AA"/>
    <w:rsid w:val="00B9422F"/>
    <w:rsid w:val="00BA7A80"/>
    <w:rsid w:val="00BA7C0A"/>
    <w:rsid w:val="00C112D1"/>
    <w:rsid w:val="00C22A9B"/>
    <w:rsid w:val="00C33CE2"/>
    <w:rsid w:val="00C35B2B"/>
    <w:rsid w:val="00C44154"/>
    <w:rsid w:val="00C64236"/>
    <w:rsid w:val="00CC298F"/>
    <w:rsid w:val="00CF2B70"/>
    <w:rsid w:val="00D0318C"/>
    <w:rsid w:val="00D60EE0"/>
    <w:rsid w:val="00D62B22"/>
    <w:rsid w:val="00D90C9F"/>
    <w:rsid w:val="00DA2F9B"/>
    <w:rsid w:val="00E17D93"/>
    <w:rsid w:val="00E426DF"/>
    <w:rsid w:val="00E51A72"/>
    <w:rsid w:val="00E63426"/>
    <w:rsid w:val="00E71AA9"/>
    <w:rsid w:val="00ED7D3E"/>
    <w:rsid w:val="00F02FDC"/>
    <w:rsid w:val="00F7279E"/>
    <w:rsid w:val="00F95C77"/>
    <w:rsid w:val="00FC0302"/>
    <w:rsid w:val="00FD6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64B6BCC-6C7D-46D2-97FE-13CE8EBF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A3DA-24D0-4FBC-9D8A-9145B4C6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732</Words>
  <Characters>4032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BLOQUET NATHALIE CHU Nice</dc:creator>
  <cp:lastModifiedBy>Perrin Florence</cp:lastModifiedBy>
  <cp:revision>26</cp:revision>
  <cp:lastPrinted>2021-09-20T12:39:00Z</cp:lastPrinted>
  <dcterms:created xsi:type="dcterms:W3CDTF">2016-07-01T15:06:00Z</dcterms:created>
  <dcterms:modified xsi:type="dcterms:W3CDTF">2021-09-20T12:39:00Z</dcterms:modified>
</cp:coreProperties>
</file>