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2C059" w14:textId="25A9F75D" w:rsidR="00A17594" w:rsidRDefault="0077669A">
      <w:pPr>
        <w:rPr>
          <w:rFonts w:ascii="Avenir Next LT Pro Light" w:hAnsi="Avenir Next LT Pro Light"/>
          <w:sz w:val="28"/>
          <w:szCs w:val="28"/>
        </w:rPr>
      </w:pPr>
      <w:r>
        <w:rPr>
          <w:rFonts w:ascii="Avenir Next LT Pro Light" w:hAnsi="Avenir Next LT Pro Light"/>
          <w:noProof/>
          <w:sz w:val="28"/>
          <w:szCs w:val="28"/>
        </w:rPr>
        <mc:AlternateContent>
          <mc:Choice Requires="wps">
            <w:drawing>
              <wp:anchor distT="0" distB="0" distL="114300" distR="114300" simplePos="0" relativeHeight="251659264" behindDoc="0" locked="0" layoutInCell="1" allowOverlap="1" wp14:anchorId="6D0858CF" wp14:editId="47D79870">
                <wp:simplePos x="0" y="0"/>
                <wp:positionH relativeFrom="column">
                  <wp:posOffset>19963</wp:posOffset>
                </wp:positionH>
                <wp:positionV relativeFrom="paragraph">
                  <wp:posOffset>-351790</wp:posOffset>
                </wp:positionV>
                <wp:extent cx="6645910" cy="396240"/>
                <wp:effectExtent l="0" t="0" r="21590" b="22860"/>
                <wp:wrapNone/>
                <wp:docPr id="11" name="Rectangle : coins arrondis 11"/>
                <wp:cNvGraphicFramePr/>
                <a:graphic xmlns:a="http://schemas.openxmlformats.org/drawingml/2006/main">
                  <a:graphicData uri="http://schemas.microsoft.com/office/word/2010/wordprocessingShape">
                    <wps:wsp>
                      <wps:cNvSpPr/>
                      <wps:spPr>
                        <a:xfrm>
                          <a:off x="0" y="0"/>
                          <a:ext cx="6645910" cy="396240"/>
                        </a:xfrm>
                        <a:prstGeom prst="roundRect">
                          <a:avLst/>
                        </a:prstGeom>
                        <a:solidFill>
                          <a:schemeClr val="accent4">
                            <a:lumMod val="50000"/>
                            <a:alpha val="84000"/>
                          </a:schemeClr>
                        </a:solidFill>
                        <a:ln>
                          <a:solidFill>
                            <a:srgbClr val="002060"/>
                          </a:solidFill>
                        </a:ln>
                      </wps:spPr>
                      <wps:style>
                        <a:lnRef idx="1">
                          <a:schemeClr val="accent6"/>
                        </a:lnRef>
                        <a:fillRef idx="2">
                          <a:schemeClr val="accent6"/>
                        </a:fillRef>
                        <a:effectRef idx="1">
                          <a:schemeClr val="accent6"/>
                        </a:effectRef>
                        <a:fontRef idx="minor">
                          <a:schemeClr val="dk1"/>
                        </a:fontRef>
                      </wps:style>
                      <wps:txbx>
                        <w:txbxContent>
                          <w:p w14:paraId="3ECBB5E4" w14:textId="30895776"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sidR="00B73EBE">
                              <w:rPr>
                                <w:rFonts w:ascii="Avenir Next LT Pro Light" w:hAnsi="Avenir Next LT Pro Light"/>
                                <w:color w:val="FFFFFF" w:themeColor="background1"/>
                                <w:sz w:val="24"/>
                                <w:szCs w:val="24"/>
                              </w:rPr>
                              <w:t>3</w:t>
                            </w:r>
                            <w:r>
                              <w:rPr>
                                <w:rFonts w:ascii="Avenir Next LT Pro Light" w:hAnsi="Avenir Next LT Pro Light"/>
                                <w:color w:val="FFFFFF" w:themeColor="background1"/>
                                <w:sz w:val="24"/>
                                <w:szCs w:val="24"/>
                              </w:rPr>
                              <w:t>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sidR="00B73EBE">
                              <w:rPr>
                                <w:rFonts w:ascii="Avenir Next LT Pro Light" w:hAnsi="Avenir Next LT Pro Light"/>
                                <w:color w:val="FFFFFF" w:themeColor="background1"/>
                                <w:sz w:val="24"/>
                                <w:szCs w:val="24"/>
                              </w:rPr>
                              <w:t>6</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858CF" id="Rectangle : coins arrondis 11" o:spid="_x0000_s1026" style="position:absolute;margin-left:1.55pt;margin-top:-27.7pt;width:523.3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" fillcolor="#08674c [1607]" strokecolor="#002060" strokeweight=".5pt">
                <v:fill opacity="54998f"/>
                <v:stroke joinstyle="miter"/>
                <v:textbox>
                  <w:txbxContent>
                    <w:p w14:paraId="3ECBB5E4" w14:textId="30895776"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sidR="00B73EBE">
                        <w:rPr>
                          <w:rFonts w:ascii="Avenir Next LT Pro Light" w:hAnsi="Avenir Next LT Pro Light"/>
                          <w:color w:val="FFFFFF" w:themeColor="background1"/>
                          <w:sz w:val="24"/>
                          <w:szCs w:val="24"/>
                        </w:rPr>
                        <w:t>3</w:t>
                      </w:r>
                      <w:r>
                        <w:rPr>
                          <w:rFonts w:ascii="Avenir Next LT Pro Light" w:hAnsi="Avenir Next LT Pro Light"/>
                          <w:color w:val="FFFFFF" w:themeColor="background1"/>
                          <w:sz w:val="24"/>
                          <w:szCs w:val="24"/>
                        </w:rPr>
                        <w:t>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sidR="00B73EBE">
                        <w:rPr>
                          <w:rFonts w:ascii="Avenir Next LT Pro Light" w:hAnsi="Avenir Next LT Pro Light"/>
                          <w:color w:val="FFFFFF" w:themeColor="background1"/>
                          <w:sz w:val="24"/>
                          <w:szCs w:val="24"/>
                        </w:rPr>
                        <w:t>6</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v:textbox>
              </v:roundrect>
            </w:pict>
          </mc:Fallback>
        </mc:AlternateContent>
      </w:r>
    </w:p>
    <w:p w14:paraId="7747E40B" w14:textId="296D3DE4" w:rsidR="00D4724B" w:rsidRDefault="00D4724B" w:rsidP="009A088A">
      <w:pPr>
        <w:pStyle w:val="Titre1"/>
        <w:jc w:val="center"/>
      </w:pPr>
      <w:r>
        <w:t xml:space="preserve">Comment trouver un album ? </w:t>
      </w:r>
    </w:p>
    <w:p w14:paraId="1A22D59F" w14:textId="1C047ABA" w:rsidR="003614B6" w:rsidRDefault="00D4724B" w:rsidP="00D4724B">
      <w:pPr>
        <w:pStyle w:val="Titre2"/>
        <w:jc w:val="center"/>
      </w:pPr>
      <w:r>
        <w:t>Quelques pistes pour vos recherches</w:t>
      </w:r>
    </w:p>
    <w:p w14:paraId="72E4E771" w14:textId="528FCAE4" w:rsidR="00D4724B" w:rsidRDefault="00D4724B" w:rsidP="00D4724B"/>
    <w:p w14:paraId="1BFF4B73" w14:textId="4410F545" w:rsidR="003E41D1" w:rsidRDefault="00D4724B" w:rsidP="00DA64F4">
      <w:pPr>
        <w:pStyle w:val="Titre2"/>
        <w:jc w:val="both"/>
      </w:pPr>
      <w:r w:rsidRPr="00DA64F4">
        <w:rPr>
          <w:b/>
          <w:bCs/>
        </w:rPr>
        <w:t>Les CRD de vos sites</w:t>
      </w:r>
      <w:r>
        <w:t xml:space="preserve"> : une mine d’or </w:t>
      </w:r>
      <w:r w:rsidR="003E41D1">
        <w:t>et notamment le site Moodle « Espace CRD 34 » qui propose des biblio</w:t>
      </w:r>
      <w:r w:rsidR="000C0A29">
        <w:t>graphies</w:t>
      </w:r>
      <w:r w:rsidR="003E41D1">
        <w:t xml:space="preserve"> thématiques et beaucoup d’autres choses intéressantes à consulter.</w:t>
      </w:r>
      <w:r w:rsidR="00DA64F4">
        <w:t xml:space="preserve"> Un exemple ci-dessous (copie d’écran d’un extrait de la page) : </w:t>
      </w:r>
    </w:p>
    <w:p w14:paraId="241C2DB6" w14:textId="77777777" w:rsidR="00DA64F4" w:rsidRPr="00DA64F4" w:rsidRDefault="00DA64F4" w:rsidP="00DA64F4"/>
    <w:p w14:paraId="52079C5C" w14:textId="39DBE4AF" w:rsidR="003E41D1" w:rsidRDefault="003E41D1" w:rsidP="00DA64F4">
      <w:pPr>
        <w:jc w:val="center"/>
      </w:pPr>
      <w:r w:rsidRPr="003E41D1">
        <w:rPr>
          <w:noProof/>
        </w:rPr>
        <w:drawing>
          <wp:inline distT="0" distB="0" distL="0" distR="0" wp14:anchorId="43E0D8F4" wp14:editId="281ECF7F">
            <wp:extent cx="3939540" cy="3152837"/>
            <wp:effectExtent l="0" t="0" r="3810" b="9525"/>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pic:nvPicPr>
                  <pic:blipFill>
                    <a:blip r:embed="rId8"/>
                    <a:stretch>
                      <a:fillRect/>
                    </a:stretch>
                  </pic:blipFill>
                  <pic:spPr>
                    <a:xfrm>
                      <a:off x="0" y="0"/>
                      <a:ext cx="3942044" cy="3154841"/>
                    </a:xfrm>
                    <a:prstGeom prst="rect">
                      <a:avLst/>
                    </a:prstGeom>
                  </pic:spPr>
                </pic:pic>
              </a:graphicData>
            </a:graphic>
          </wp:inline>
        </w:drawing>
      </w:r>
    </w:p>
    <w:p w14:paraId="556B88DC" w14:textId="196E453A" w:rsidR="003E41D1" w:rsidRPr="00DA64F4" w:rsidRDefault="003E41D1" w:rsidP="00D4724B">
      <w:pPr>
        <w:rPr>
          <w:b/>
          <w:bCs/>
        </w:rPr>
      </w:pPr>
    </w:p>
    <w:p w14:paraId="31956E81" w14:textId="4357142D" w:rsidR="00DA64F4" w:rsidRDefault="00D4724B" w:rsidP="00DA64F4">
      <w:pPr>
        <w:pStyle w:val="Titre2"/>
        <w:rPr>
          <w:b/>
          <w:bCs/>
        </w:rPr>
      </w:pPr>
      <w:r w:rsidRPr="00DA64F4">
        <w:rPr>
          <w:b/>
          <w:bCs/>
        </w:rPr>
        <w:t>Les listes de référence de l’école primaire consultables sur Eduscol</w:t>
      </w:r>
      <w:r w:rsidR="00DA64F4" w:rsidRPr="00DA64F4">
        <w:rPr>
          <w:b/>
          <w:bCs/>
        </w:rPr>
        <w:t> </w:t>
      </w:r>
    </w:p>
    <w:p w14:paraId="7EADD5E4" w14:textId="77777777" w:rsidR="001373BF" w:rsidRPr="001373BF" w:rsidRDefault="001373BF" w:rsidP="001373BF"/>
    <w:p w14:paraId="121F9365" w14:textId="0BD5099A" w:rsidR="00DA64F4" w:rsidRPr="00DA64F4" w:rsidRDefault="00E1742C" w:rsidP="00457287">
      <w:pPr>
        <w:pStyle w:val="Paragraphedeliste"/>
        <w:numPr>
          <w:ilvl w:val="0"/>
          <w:numId w:val="11"/>
        </w:numPr>
      </w:pPr>
      <w:hyperlink r:id="rId9" w:history="1">
        <w:r w:rsidR="00DA64F4">
          <w:rPr>
            <w:rStyle w:val="Lienhypertexte"/>
          </w:rPr>
          <w:t>Lectures à l'École : des listes de référence | éduscol | Ministère de l'Éducation nationale, de la Jeunesse et des Sports - Direction générale de l'enseignement scolaire (education.fr)</w:t>
        </w:r>
      </w:hyperlink>
    </w:p>
    <w:p w14:paraId="3F0FD70C" w14:textId="032CD7F4" w:rsidR="00D4724B" w:rsidRPr="00DA64F4" w:rsidRDefault="00DA64F4" w:rsidP="00D13985">
      <w:pPr>
        <w:pStyle w:val="NormalWeb"/>
        <w:spacing w:before="0" w:beforeAutospacing="0" w:after="345" w:afterAutospacing="0"/>
        <w:jc w:val="both"/>
        <w:textAlignment w:val="baseline"/>
        <w:rPr>
          <w:rFonts w:asciiTheme="majorHAnsi" w:hAnsiTheme="majorHAnsi" w:cstheme="majorHAnsi"/>
          <w:color w:val="000000"/>
        </w:rPr>
      </w:pPr>
      <w:r>
        <w:rPr>
          <w:rFonts w:ascii="Arial" w:hAnsi="Arial" w:cs="Arial"/>
          <w:color w:val="000000"/>
        </w:rPr>
        <w:t>« </w:t>
      </w:r>
      <w:r w:rsidR="00D4724B" w:rsidRPr="00DA64F4">
        <w:rPr>
          <w:rFonts w:asciiTheme="majorHAnsi" w:hAnsiTheme="majorHAnsi" w:cstheme="majorHAnsi"/>
          <w:color w:val="000000"/>
        </w:rPr>
        <w:t>Pour favoriser la construction d'une première culture littéraire, les sélections proposent</w:t>
      </w:r>
      <w:r w:rsidR="00D4724B" w:rsidRPr="00DA64F4">
        <w:rPr>
          <w:rStyle w:val="lev"/>
          <w:rFonts w:asciiTheme="majorHAnsi" w:hAnsiTheme="majorHAnsi" w:cstheme="majorHAnsi"/>
          <w:color w:val="000000"/>
        </w:rPr>
        <w:t> un choix équilibré entre littérature patrimoniale</w:t>
      </w:r>
      <w:r w:rsidR="00D4724B" w:rsidRPr="00DA64F4">
        <w:rPr>
          <w:rFonts w:asciiTheme="majorHAnsi" w:hAnsiTheme="majorHAnsi" w:cstheme="majorHAnsi"/>
          <w:color w:val="000000"/>
        </w:rPr>
        <w:t> (les œuvres de référence tombées dans le domaine public) </w:t>
      </w:r>
      <w:r w:rsidR="00D4724B" w:rsidRPr="00DA64F4">
        <w:rPr>
          <w:rStyle w:val="lev"/>
          <w:rFonts w:asciiTheme="majorHAnsi" w:hAnsiTheme="majorHAnsi" w:cstheme="majorHAnsi"/>
          <w:color w:val="000000"/>
        </w:rPr>
        <w:t>ou classiques de la littérature jeunesse</w:t>
      </w:r>
      <w:r w:rsidR="00D4724B" w:rsidRPr="00DA64F4">
        <w:rPr>
          <w:rFonts w:asciiTheme="majorHAnsi" w:hAnsiTheme="majorHAnsi" w:cstheme="majorHAnsi"/>
          <w:color w:val="000000"/>
        </w:rPr>
        <w:t> (œuvres plus récentes souvent étudiées et rééditées) </w:t>
      </w:r>
      <w:r w:rsidR="00D4724B" w:rsidRPr="00DA64F4">
        <w:rPr>
          <w:rStyle w:val="lev"/>
          <w:rFonts w:asciiTheme="majorHAnsi" w:hAnsiTheme="majorHAnsi" w:cstheme="majorHAnsi"/>
          <w:color w:val="000000"/>
        </w:rPr>
        <w:t>et œuvres récentes</w:t>
      </w:r>
      <w:r w:rsidR="00D4724B" w:rsidRPr="00DA64F4">
        <w:rPr>
          <w:rFonts w:asciiTheme="majorHAnsi" w:hAnsiTheme="majorHAnsi" w:cstheme="majorHAnsi"/>
          <w:color w:val="000000"/>
        </w:rPr>
        <w:t>. Un P ou un C permettent de repérer les deux premières catégories.</w:t>
      </w:r>
      <w:r w:rsidR="00D13985">
        <w:rPr>
          <w:rFonts w:asciiTheme="majorHAnsi" w:hAnsiTheme="majorHAnsi" w:cstheme="majorHAnsi"/>
          <w:color w:val="000000"/>
        </w:rPr>
        <w:t xml:space="preserve"> </w:t>
      </w:r>
      <w:r w:rsidR="00D4724B" w:rsidRPr="00DA64F4">
        <w:rPr>
          <w:rStyle w:val="lev"/>
          <w:rFonts w:asciiTheme="majorHAnsi" w:hAnsiTheme="majorHAnsi" w:cstheme="majorHAnsi"/>
          <w:color w:val="000000"/>
        </w:rPr>
        <w:t>À partir du cycle 3, les listes prennent en compte les entrées de culture littéraire et artistique du programme de français.</w:t>
      </w:r>
      <w:r w:rsidR="00D13985">
        <w:rPr>
          <w:rStyle w:val="lev"/>
          <w:rFonts w:asciiTheme="majorHAnsi" w:hAnsiTheme="majorHAnsi" w:cstheme="majorHAnsi"/>
          <w:color w:val="000000"/>
        </w:rPr>
        <w:t xml:space="preserve"> </w:t>
      </w:r>
      <w:r w:rsidR="00D4724B" w:rsidRPr="00DA64F4">
        <w:rPr>
          <w:rFonts w:asciiTheme="majorHAnsi" w:hAnsiTheme="majorHAnsi" w:cstheme="majorHAnsi"/>
          <w:color w:val="000000"/>
        </w:rPr>
        <w:t>Des indications chiffrées (de 1 à 4 pour le cycle 1, de 1 à 3 pour les cycles 2 et 3) signalent les différents niveaux de difficulté, en fonction de la longueur du texte, la richesse du vocabulaire et des constructions syntaxiques, les références culturelles...</w:t>
      </w:r>
      <w:r w:rsidR="00D4724B" w:rsidRPr="00DA64F4">
        <w:rPr>
          <w:rStyle w:val="lev"/>
          <w:rFonts w:asciiTheme="majorHAnsi" w:hAnsiTheme="majorHAnsi" w:cstheme="majorHAnsi"/>
          <w:color w:val="000000"/>
        </w:rPr>
        <w:t>Ces sélections constituent un socle de références culturelles communes qui permet de construire un parcours littéraire non seulement dans le cadre d'un cycle, mais aussi tout au long de l'école primaire.</w:t>
      </w:r>
      <w:r>
        <w:rPr>
          <w:rStyle w:val="lev"/>
          <w:rFonts w:asciiTheme="majorHAnsi" w:hAnsiTheme="majorHAnsi" w:cstheme="majorHAnsi"/>
          <w:color w:val="000000"/>
        </w:rPr>
        <w:t> </w:t>
      </w:r>
      <w:r w:rsidR="00D4724B" w:rsidRPr="00DA64F4">
        <w:rPr>
          <w:rFonts w:asciiTheme="majorHAnsi" w:hAnsiTheme="majorHAnsi" w:cstheme="majorHAnsi"/>
          <w:color w:val="000000"/>
        </w:rPr>
        <w:t>Deux formats sont téléchargeables : fichier pour une impression ou fichier avec tableur permettant d'opérer des tris, classements et sélection selon plusieurs critères.</w:t>
      </w:r>
      <w:r>
        <w:rPr>
          <w:rFonts w:asciiTheme="majorHAnsi" w:hAnsiTheme="majorHAnsi" w:cstheme="majorHAnsi"/>
          <w:color w:val="000000"/>
        </w:rPr>
        <w:t> »</w:t>
      </w:r>
    </w:p>
    <w:p w14:paraId="0F7B3F22" w14:textId="691F34C7" w:rsidR="00D4724B" w:rsidRPr="00DA64F4" w:rsidRDefault="00DA64F4" w:rsidP="000C0A29">
      <w:pPr>
        <w:jc w:val="both"/>
        <w:rPr>
          <w:sz w:val="24"/>
          <w:szCs w:val="24"/>
        </w:rPr>
      </w:pPr>
      <w:r w:rsidRPr="00DA64F4">
        <w:rPr>
          <w:sz w:val="24"/>
          <w:szCs w:val="24"/>
        </w:rPr>
        <w:lastRenderedPageBreak/>
        <w:t>A c</w:t>
      </w:r>
      <w:r w:rsidR="00D4724B" w:rsidRPr="00DA64F4">
        <w:rPr>
          <w:sz w:val="24"/>
          <w:szCs w:val="24"/>
        </w:rPr>
        <w:t xml:space="preserve">onsulter aussi </w:t>
      </w:r>
      <w:r w:rsidRPr="00DA64F4">
        <w:rPr>
          <w:sz w:val="24"/>
          <w:szCs w:val="24"/>
        </w:rPr>
        <w:t xml:space="preserve">sur cette page, </w:t>
      </w:r>
      <w:r w:rsidR="00D4724B" w:rsidRPr="00DA64F4">
        <w:rPr>
          <w:sz w:val="24"/>
          <w:szCs w:val="24"/>
        </w:rPr>
        <w:t xml:space="preserve">la rubrique « Archives » </w:t>
      </w:r>
      <w:r w:rsidRPr="00DA64F4">
        <w:rPr>
          <w:sz w:val="24"/>
          <w:szCs w:val="24"/>
        </w:rPr>
        <w:t>(</w:t>
      </w:r>
      <w:r w:rsidR="00D4724B" w:rsidRPr="00DA64F4">
        <w:rPr>
          <w:sz w:val="24"/>
          <w:szCs w:val="24"/>
        </w:rPr>
        <w:t>Anciennes listes</w:t>
      </w:r>
      <w:r w:rsidRPr="00DA64F4">
        <w:rPr>
          <w:sz w:val="24"/>
          <w:szCs w:val="24"/>
        </w:rPr>
        <w:t xml:space="preserve"> de références)</w:t>
      </w:r>
      <w:r w:rsidR="00D4724B" w:rsidRPr="00DA64F4">
        <w:rPr>
          <w:sz w:val="24"/>
          <w:szCs w:val="24"/>
        </w:rPr>
        <w:t xml:space="preserve"> toujours intéressantes</w:t>
      </w:r>
      <w:r w:rsidR="000C0A29">
        <w:rPr>
          <w:sz w:val="24"/>
          <w:szCs w:val="24"/>
        </w:rPr>
        <w:t xml:space="preserve"> à consulter.</w:t>
      </w:r>
    </w:p>
    <w:p w14:paraId="149C263E" w14:textId="4573C4CE" w:rsidR="00760C2B" w:rsidRDefault="00760C2B"/>
    <w:p w14:paraId="234DF85B" w14:textId="68ECD2EE" w:rsidR="00AF65BF" w:rsidRDefault="00D4724B" w:rsidP="00DA64F4">
      <w:pPr>
        <w:jc w:val="center"/>
      </w:pPr>
      <w:r w:rsidRPr="00D4724B">
        <w:rPr>
          <w:noProof/>
        </w:rPr>
        <w:drawing>
          <wp:inline distT="0" distB="0" distL="0" distR="0" wp14:anchorId="48A74BC3" wp14:editId="55125B32">
            <wp:extent cx="1333616" cy="1920406"/>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33616" cy="1920406"/>
                    </a:xfrm>
                    <a:prstGeom prst="rect">
                      <a:avLst/>
                    </a:prstGeom>
                  </pic:spPr>
                </pic:pic>
              </a:graphicData>
            </a:graphic>
          </wp:inline>
        </w:drawing>
      </w:r>
      <w:r w:rsidRPr="00D4724B">
        <w:rPr>
          <w:noProof/>
        </w:rPr>
        <w:drawing>
          <wp:inline distT="0" distB="0" distL="0" distR="0" wp14:anchorId="72D5A5C0" wp14:editId="0944A2E0">
            <wp:extent cx="1348857" cy="1920406"/>
            <wp:effectExtent l="0" t="0" r="3810" b="381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1"/>
                    <a:stretch>
                      <a:fillRect/>
                    </a:stretch>
                  </pic:blipFill>
                  <pic:spPr>
                    <a:xfrm>
                      <a:off x="0" y="0"/>
                      <a:ext cx="1348857" cy="1920406"/>
                    </a:xfrm>
                    <a:prstGeom prst="rect">
                      <a:avLst/>
                    </a:prstGeom>
                  </pic:spPr>
                </pic:pic>
              </a:graphicData>
            </a:graphic>
          </wp:inline>
        </w:drawing>
      </w:r>
      <w:r w:rsidRPr="00D4724B">
        <w:rPr>
          <w:noProof/>
        </w:rPr>
        <w:drawing>
          <wp:inline distT="0" distB="0" distL="0" distR="0" wp14:anchorId="539833FC" wp14:editId="110F3027">
            <wp:extent cx="1333616" cy="1920406"/>
            <wp:effectExtent l="0" t="0" r="0" b="381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pic:nvPicPr>
                  <pic:blipFill>
                    <a:blip r:embed="rId12"/>
                    <a:stretch>
                      <a:fillRect/>
                    </a:stretch>
                  </pic:blipFill>
                  <pic:spPr>
                    <a:xfrm>
                      <a:off x="0" y="0"/>
                      <a:ext cx="1333616" cy="1920406"/>
                    </a:xfrm>
                    <a:prstGeom prst="rect">
                      <a:avLst/>
                    </a:prstGeom>
                  </pic:spPr>
                </pic:pic>
              </a:graphicData>
            </a:graphic>
          </wp:inline>
        </w:drawing>
      </w:r>
    </w:p>
    <w:p w14:paraId="6064EE71" w14:textId="190ECB93" w:rsidR="00D13985" w:rsidRDefault="00D13985" w:rsidP="00D13985">
      <w:pPr>
        <w:pStyle w:val="Paragraphedeliste"/>
        <w:numPr>
          <w:ilvl w:val="0"/>
          <w:numId w:val="11"/>
        </w:numPr>
        <w:jc w:val="center"/>
      </w:pPr>
      <w:r>
        <w:t xml:space="preserve">Nouveauté Eduscol : </w:t>
      </w:r>
      <w:hyperlink r:id="rId13" w:history="1">
        <w:r w:rsidRPr="00D13985">
          <w:rPr>
            <w:color w:val="0000FF"/>
            <w:u w:val="single"/>
          </w:rPr>
          <w:t>download (education.fr)</w:t>
        </w:r>
      </w:hyperlink>
    </w:p>
    <w:p w14:paraId="43EB1C01" w14:textId="12218DE0" w:rsidR="00D13985" w:rsidRDefault="00D13985" w:rsidP="00D13985">
      <w:pPr>
        <w:pStyle w:val="Paragraphedeliste"/>
        <w:jc w:val="center"/>
      </w:pPr>
      <w:r w:rsidRPr="00D13985">
        <w:drawing>
          <wp:inline distT="0" distB="0" distL="0" distR="0" wp14:anchorId="2C4C966E" wp14:editId="056F9BFD">
            <wp:extent cx="1943100" cy="219545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64586" cy="2219728"/>
                    </a:xfrm>
                    <a:prstGeom prst="rect">
                      <a:avLst/>
                    </a:prstGeom>
                  </pic:spPr>
                </pic:pic>
              </a:graphicData>
            </a:graphic>
          </wp:inline>
        </w:drawing>
      </w:r>
    </w:p>
    <w:p w14:paraId="61FE5349" w14:textId="67A48FFB" w:rsidR="00D4724B" w:rsidRDefault="00D4724B" w:rsidP="00DA64F4">
      <w:pPr>
        <w:pStyle w:val="Titre2"/>
      </w:pPr>
    </w:p>
    <w:p w14:paraId="1D381682" w14:textId="0FCB1B60" w:rsidR="00D4724B" w:rsidRPr="00DA64F4" w:rsidRDefault="009015F7" w:rsidP="00DA64F4">
      <w:pPr>
        <w:pStyle w:val="Titre2"/>
      </w:pPr>
      <w:r>
        <w:t xml:space="preserve">Un site qui permet </w:t>
      </w:r>
      <w:r w:rsidR="00D4724B" w:rsidRPr="00DA64F4">
        <w:t>des recherches thématiques :</w:t>
      </w:r>
    </w:p>
    <w:p w14:paraId="391AF70D" w14:textId="3775B59A" w:rsidR="009015F7" w:rsidRDefault="00E1742C" w:rsidP="009015F7">
      <w:pPr>
        <w:pStyle w:val="Paragraphedeliste"/>
        <w:numPr>
          <w:ilvl w:val="0"/>
          <w:numId w:val="11"/>
        </w:numPr>
      </w:pPr>
      <w:hyperlink r:id="rId15" w:history="1">
        <w:r w:rsidR="009015F7" w:rsidRPr="009015F7">
          <w:rPr>
            <w:color w:val="0000FF"/>
            <w:u w:val="single"/>
          </w:rPr>
          <w:t>Ricochet | Référence dédié à la littérature jeunesse francophone (ricochet-jeunes.org)</w:t>
        </w:r>
      </w:hyperlink>
    </w:p>
    <w:p w14:paraId="28BBF7B6" w14:textId="77777777" w:rsidR="009015F7" w:rsidRDefault="009015F7" w:rsidP="00C91BD0"/>
    <w:p w14:paraId="74DC16DE" w14:textId="2A13B70C" w:rsidR="009015F7" w:rsidRDefault="009015F7" w:rsidP="009015F7">
      <w:pPr>
        <w:jc w:val="center"/>
      </w:pPr>
      <w:r w:rsidRPr="009015F7">
        <w:rPr>
          <w:noProof/>
        </w:rPr>
        <w:drawing>
          <wp:inline distT="0" distB="0" distL="0" distR="0" wp14:anchorId="516215BC" wp14:editId="5D42C74C">
            <wp:extent cx="3740729" cy="2095179"/>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69979" cy="2111562"/>
                    </a:xfrm>
                    <a:prstGeom prst="rect">
                      <a:avLst/>
                    </a:prstGeom>
                  </pic:spPr>
                </pic:pic>
              </a:graphicData>
            </a:graphic>
          </wp:inline>
        </w:drawing>
      </w:r>
    </w:p>
    <w:p w14:paraId="7CB59E41" w14:textId="6C98662C" w:rsidR="009015F7" w:rsidRDefault="009015F7" w:rsidP="009015F7">
      <w:pPr>
        <w:jc w:val="center"/>
      </w:pPr>
    </w:p>
    <w:sectPr w:rsidR="009015F7" w:rsidSect="000F628E">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A79F3" w14:textId="77777777" w:rsidR="00E1742C" w:rsidRDefault="00E1742C" w:rsidP="002E38B3">
      <w:pPr>
        <w:spacing w:after="0" w:line="240" w:lineRule="auto"/>
      </w:pPr>
      <w:r>
        <w:separator/>
      </w:r>
    </w:p>
  </w:endnote>
  <w:endnote w:type="continuationSeparator" w:id="0">
    <w:p w14:paraId="3D870FEB" w14:textId="77777777" w:rsidR="00E1742C" w:rsidRDefault="00E1742C" w:rsidP="002E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Light">
    <w:panose1 w:val="020E0502030303020204"/>
    <w:charset w:val="00"/>
    <w:family w:val="swiss"/>
    <w:pitch w:val="variable"/>
    <w:sig w:usb0="A00002FF" w:usb1="00000002"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9E16A" w14:textId="77777777" w:rsidR="00680CCB" w:rsidRDefault="00680C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0AEB" w14:textId="79E6D7F7" w:rsidR="002E38B3" w:rsidRPr="002E38B3" w:rsidRDefault="002E38B3" w:rsidP="002E38B3">
    <w:pPr>
      <w:pStyle w:val="Pieddepage"/>
      <w:jc w:val="center"/>
      <w:rPr>
        <w:rFonts w:ascii="Avenir Next LT Pro Light" w:hAnsi="Avenir Next LT Pro Light"/>
      </w:rPr>
    </w:pPr>
    <w:r w:rsidRPr="002E38B3">
      <w:rPr>
        <w:rFonts w:ascii="Avenir Next LT Pro Light" w:hAnsi="Avenir Next LT Pro Light"/>
        <w:noProof/>
      </w:rPr>
      <mc:AlternateContent>
        <mc:Choice Requires="wps">
          <w:drawing>
            <wp:anchor distT="0" distB="0" distL="0" distR="0" simplePos="0" relativeHeight="251659264" behindDoc="0" locked="0" layoutInCell="1" allowOverlap="1" wp14:anchorId="1E1FB903" wp14:editId="42096BD3">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32004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32004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FB903" id="Rectangle 40" o:spid="_x0000_s1027" style="position:absolute;left:0;text-align:left;margin-left:0;margin-top:0;width:25.2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" filled="f" stroked="f" strokeweight="3pt">
              <v:textbo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v:textbox>
              <w10:wrap type="square" anchorx="margin" anchory="margin"/>
            </v:rect>
          </w:pict>
        </mc:Fallback>
      </mc:AlternateContent>
    </w:r>
    <w:r w:rsidRPr="002E38B3">
      <w:rPr>
        <w:rFonts w:ascii="Avenir Next LT Pro Light" w:hAnsi="Avenir Next LT Pro Light"/>
        <w:noProof/>
        <w:color w:val="808080" w:themeColor="background1" w:themeShade="80"/>
      </w:rPr>
      <mc:AlternateContent>
        <mc:Choice Requires="wpg">
          <w:drawing>
            <wp:anchor distT="0" distB="0" distL="0" distR="0" simplePos="0" relativeHeight="251660288" behindDoc="0" locked="0" layoutInCell="1" allowOverlap="1" wp14:anchorId="7E7A5F48" wp14:editId="37A640FF">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E7A5F48" id="Groupe 37" o:spid="_x0000_s1028"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A7SsCVbgMAAJoKAAAOAAAAAAAAAAAAAAAAAC4CAABkcnMvZTJvRG9jLnhtbFBLAQItABQABgAI&#10;AAAAIQD9BHT83AAAAAQBAAAPAAAAAAAAAAAAAAAAAMgFAABkcnMvZG93bnJldi54bWxQSwUGAAAA&#10;AAQABADzAAAA0QYAAAAA&#10;">
              <v:rect id="Rectangle 38" o:spid="_x0000_s102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30"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v:textbox>
              </v:shape>
              <w10:wrap type="square" anchorx="margin" anchory="margin"/>
            </v:group>
          </w:pict>
        </mc:Fallback>
      </mc:AlternateContent>
    </w:r>
    <w:r w:rsidR="00680CCB">
      <w:rPr>
        <w:rFonts w:ascii="Avenir Next LT Pro Light" w:hAnsi="Avenir Next LT Pro Light"/>
      </w:rPr>
      <w:t xml:space="preserve">Sandrine Bazile </w:t>
    </w:r>
    <w:r w:rsidR="00224987">
      <w:rPr>
        <w:rFonts w:ascii="Avenir Next LT Pro Light" w:hAnsi="Avenir Next LT Pro Light"/>
      </w:rPr>
      <w:t xml:space="preserve">et </w:t>
    </w:r>
    <w:r w:rsidRPr="002E38B3">
      <w:rPr>
        <w:rFonts w:ascii="Avenir Next LT Pro Light" w:hAnsi="Avenir Next LT Pro Light"/>
      </w:rPr>
      <w:t>Florence Couillaud | Faculté d’Education – Université de Montpellier</w:t>
    </w:r>
    <w:r w:rsidR="00A17594">
      <w:rPr>
        <w:rFonts w:ascii="Avenir Next LT Pro Light" w:hAnsi="Avenir Next LT Pro Ligh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8109" w14:textId="77777777" w:rsidR="00680CCB" w:rsidRDefault="00680C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A972A" w14:textId="77777777" w:rsidR="00E1742C" w:rsidRDefault="00E1742C" w:rsidP="002E38B3">
      <w:pPr>
        <w:spacing w:after="0" w:line="240" w:lineRule="auto"/>
      </w:pPr>
      <w:r>
        <w:separator/>
      </w:r>
    </w:p>
  </w:footnote>
  <w:footnote w:type="continuationSeparator" w:id="0">
    <w:p w14:paraId="262BE8B3" w14:textId="77777777" w:rsidR="00E1742C" w:rsidRDefault="00E1742C" w:rsidP="002E3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50A1D" w14:textId="77777777" w:rsidR="00680CCB" w:rsidRDefault="00680CC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3D9B" w14:textId="77777777" w:rsidR="00680CCB" w:rsidRDefault="00680CC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70DE" w14:textId="77777777" w:rsidR="00680CCB" w:rsidRDefault="00680C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86D12"/>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0D6615"/>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C37015"/>
    <w:multiLevelType w:val="hybridMultilevel"/>
    <w:tmpl w:val="F1085AA8"/>
    <w:lvl w:ilvl="0" w:tplc="5FF6C772">
      <w:start w:val="1"/>
      <w:numFmt w:val="decimal"/>
      <w:lvlText w:val="%1."/>
      <w:lvlJc w:val="left"/>
      <w:pPr>
        <w:ind w:left="720" w:hanging="360"/>
      </w:pPr>
      <w:rPr>
        <w:rFonts w:ascii="Avenir Next LT Pro Light" w:hAnsi="Avenir Next LT Pro Light"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0E066E"/>
    <w:multiLevelType w:val="hybridMultilevel"/>
    <w:tmpl w:val="D1566C42"/>
    <w:lvl w:ilvl="0" w:tplc="BCC44328">
      <w:start w:val="3"/>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B087A"/>
    <w:multiLevelType w:val="hybridMultilevel"/>
    <w:tmpl w:val="DA965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086169"/>
    <w:multiLevelType w:val="hybridMultilevel"/>
    <w:tmpl w:val="64941B0C"/>
    <w:lvl w:ilvl="0" w:tplc="25463EC2">
      <w:start w:val="1"/>
      <w:numFmt w:val="decimal"/>
      <w:lvlText w:val="%1."/>
      <w:lvlJc w:val="left"/>
      <w:pPr>
        <w:ind w:left="720" w:hanging="360"/>
      </w:pPr>
      <w:rPr>
        <w:rFonts w:asciiTheme="majorHAnsi" w:eastAsiaTheme="minorHAnsi" w:hAnsiTheme="majorHAnsi" w:cstheme="maj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600A92"/>
    <w:multiLevelType w:val="hybridMultilevel"/>
    <w:tmpl w:val="EBFCC0F0"/>
    <w:lvl w:ilvl="0" w:tplc="52B69478">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2D43BF"/>
    <w:multiLevelType w:val="hybridMultilevel"/>
    <w:tmpl w:val="F5DE0D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0DD1B86"/>
    <w:multiLevelType w:val="hybridMultilevel"/>
    <w:tmpl w:val="1EE0CC70"/>
    <w:lvl w:ilvl="0" w:tplc="8EDAC438">
      <w:start w:val="3"/>
      <w:numFmt w:val="bullet"/>
      <w:lvlText w:val=""/>
      <w:lvlJc w:val="left"/>
      <w:pPr>
        <w:ind w:left="927"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65BC30B3"/>
    <w:multiLevelType w:val="hybridMultilevel"/>
    <w:tmpl w:val="0AD83B3A"/>
    <w:lvl w:ilvl="0" w:tplc="EBBE623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7A8E6D81"/>
    <w:multiLevelType w:val="hybridMultilevel"/>
    <w:tmpl w:val="71C27AFA"/>
    <w:lvl w:ilvl="0" w:tplc="F4D06E6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27348132">
    <w:abstractNumId w:val="4"/>
  </w:num>
  <w:num w:numId="2" w16cid:durableId="554975081">
    <w:abstractNumId w:val="6"/>
  </w:num>
  <w:num w:numId="3" w16cid:durableId="1436945291">
    <w:abstractNumId w:val="8"/>
  </w:num>
  <w:num w:numId="4" w16cid:durableId="2079010419">
    <w:abstractNumId w:val="5"/>
  </w:num>
  <w:num w:numId="5" w16cid:durableId="2110195812">
    <w:abstractNumId w:val="0"/>
  </w:num>
  <w:num w:numId="6" w16cid:durableId="24138209">
    <w:abstractNumId w:val="7"/>
  </w:num>
  <w:num w:numId="7" w16cid:durableId="868758143">
    <w:abstractNumId w:val="2"/>
  </w:num>
  <w:num w:numId="8" w16cid:durableId="876115421">
    <w:abstractNumId w:val="1"/>
  </w:num>
  <w:num w:numId="9" w16cid:durableId="188180126">
    <w:abstractNumId w:val="9"/>
  </w:num>
  <w:num w:numId="10" w16cid:durableId="85660605">
    <w:abstractNumId w:val="3"/>
  </w:num>
  <w:num w:numId="11" w16cid:durableId="6325637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87"/>
    <w:rsid w:val="00034124"/>
    <w:rsid w:val="000512FA"/>
    <w:rsid w:val="00077906"/>
    <w:rsid w:val="000B208A"/>
    <w:rsid w:val="000C0A29"/>
    <w:rsid w:val="000E12D6"/>
    <w:rsid w:val="000F628E"/>
    <w:rsid w:val="001373BF"/>
    <w:rsid w:val="00150885"/>
    <w:rsid w:val="001C2E1B"/>
    <w:rsid w:val="00224987"/>
    <w:rsid w:val="002E38B3"/>
    <w:rsid w:val="003614B6"/>
    <w:rsid w:val="00362ACE"/>
    <w:rsid w:val="0037357C"/>
    <w:rsid w:val="003E41D1"/>
    <w:rsid w:val="004072FD"/>
    <w:rsid w:val="004B01EE"/>
    <w:rsid w:val="004C7D4B"/>
    <w:rsid w:val="0050412D"/>
    <w:rsid w:val="005B13DB"/>
    <w:rsid w:val="005B25DD"/>
    <w:rsid w:val="005E50EA"/>
    <w:rsid w:val="00627A2F"/>
    <w:rsid w:val="00631351"/>
    <w:rsid w:val="00680CCB"/>
    <w:rsid w:val="0069121C"/>
    <w:rsid w:val="006B7883"/>
    <w:rsid w:val="006E1D01"/>
    <w:rsid w:val="00760C2B"/>
    <w:rsid w:val="0077669A"/>
    <w:rsid w:val="007C4413"/>
    <w:rsid w:val="007E3BCD"/>
    <w:rsid w:val="00842C01"/>
    <w:rsid w:val="008B2AA4"/>
    <w:rsid w:val="008C2FC7"/>
    <w:rsid w:val="009015F7"/>
    <w:rsid w:val="00923196"/>
    <w:rsid w:val="00956A3A"/>
    <w:rsid w:val="009A088A"/>
    <w:rsid w:val="009F1CB0"/>
    <w:rsid w:val="00A17594"/>
    <w:rsid w:val="00AB602F"/>
    <w:rsid w:val="00AF65BF"/>
    <w:rsid w:val="00AF7EA8"/>
    <w:rsid w:val="00B27227"/>
    <w:rsid w:val="00B37D60"/>
    <w:rsid w:val="00B73EBE"/>
    <w:rsid w:val="00B93EC5"/>
    <w:rsid w:val="00BB50AB"/>
    <w:rsid w:val="00BC02C7"/>
    <w:rsid w:val="00BE0183"/>
    <w:rsid w:val="00C10F78"/>
    <w:rsid w:val="00C41E12"/>
    <w:rsid w:val="00C91BD0"/>
    <w:rsid w:val="00CD6B60"/>
    <w:rsid w:val="00CF43C3"/>
    <w:rsid w:val="00D13985"/>
    <w:rsid w:val="00D4724B"/>
    <w:rsid w:val="00D8707E"/>
    <w:rsid w:val="00DA64F4"/>
    <w:rsid w:val="00E1742C"/>
    <w:rsid w:val="00E60DA3"/>
    <w:rsid w:val="00E64578"/>
    <w:rsid w:val="00F1392A"/>
    <w:rsid w:val="00F1516A"/>
    <w:rsid w:val="00F16DDF"/>
    <w:rsid w:val="00F42063"/>
    <w:rsid w:val="00F52E4C"/>
    <w:rsid w:val="00F768D8"/>
    <w:rsid w:val="00FF5B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7CCB8"/>
  <w15:chartTrackingRefBased/>
  <w15:docId w15:val="{FFF41C84-0D48-471E-942F-711F9BFA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C02C7"/>
    <w:pPr>
      <w:keepNext/>
      <w:keepLines/>
      <w:spacing w:before="240" w:after="0"/>
      <w:outlineLvl w:val="0"/>
    </w:pPr>
    <w:rPr>
      <w:rFonts w:asciiTheme="majorHAnsi" w:eastAsiaTheme="majorEastAsia" w:hAnsiTheme="majorHAnsi" w:cstheme="majorBidi"/>
      <w:color w:val="0B5294" w:themeColor="accent1" w:themeShade="BF"/>
      <w:sz w:val="32"/>
      <w:szCs w:val="32"/>
    </w:rPr>
  </w:style>
  <w:style w:type="paragraph" w:styleId="Titre2">
    <w:name w:val="heading 2"/>
    <w:basedOn w:val="Normal"/>
    <w:next w:val="Normal"/>
    <w:link w:val="Titre2Car"/>
    <w:uiPriority w:val="9"/>
    <w:unhideWhenUsed/>
    <w:qFormat/>
    <w:rsid w:val="003614B6"/>
    <w:pPr>
      <w:keepNext/>
      <w:keepLines/>
      <w:spacing w:before="40" w:after="0"/>
      <w:outlineLvl w:val="1"/>
    </w:pPr>
    <w:rPr>
      <w:rFonts w:asciiTheme="majorHAnsi" w:eastAsiaTheme="majorEastAsia" w:hAnsiTheme="majorHAnsi" w:cstheme="majorBidi"/>
      <w:color w:val="0B5294"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38B3"/>
    <w:pPr>
      <w:tabs>
        <w:tab w:val="center" w:pos="4536"/>
        <w:tab w:val="right" w:pos="9072"/>
      </w:tabs>
      <w:spacing w:after="0" w:line="240" w:lineRule="auto"/>
    </w:pPr>
  </w:style>
  <w:style w:type="character" w:customStyle="1" w:styleId="En-tteCar">
    <w:name w:val="En-tête Car"/>
    <w:basedOn w:val="Policepardfaut"/>
    <w:link w:val="En-tte"/>
    <w:uiPriority w:val="99"/>
    <w:rsid w:val="002E38B3"/>
  </w:style>
  <w:style w:type="paragraph" w:styleId="Pieddepage">
    <w:name w:val="footer"/>
    <w:basedOn w:val="Normal"/>
    <w:link w:val="PieddepageCar"/>
    <w:uiPriority w:val="99"/>
    <w:unhideWhenUsed/>
    <w:rsid w:val="002E38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8B3"/>
  </w:style>
  <w:style w:type="character" w:styleId="Numrodepage">
    <w:name w:val="page number"/>
    <w:basedOn w:val="Policepardfaut"/>
    <w:uiPriority w:val="99"/>
    <w:unhideWhenUsed/>
    <w:rsid w:val="002E38B3"/>
  </w:style>
  <w:style w:type="paragraph" w:styleId="Sansinterligne">
    <w:name w:val="No Spacing"/>
    <w:link w:val="SansinterligneCar"/>
    <w:uiPriority w:val="1"/>
    <w:qFormat/>
    <w:rsid w:val="005B25D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B25DD"/>
    <w:rPr>
      <w:rFonts w:eastAsiaTheme="minorEastAsia"/>
      <w:lang w:eastAsia="fr-FR"/>
    </w:rPr>
  </w:style>
  <w:style w:type="table" w:styleId="Grilledutableau">
    <w:name w:val="Table Grid"/>
    <w:basedOn w:val="TableauNormal"/>
    <w:uiPriority w:val="39"/>
    <w:rsid w:val="0037357C"/>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1392A"/>
    <w:pPr>
      <w:ind w:left="720"/>
      <w:contextualSpacing/>
    </w:pPr>
  </w:style>
  <w:style w:type="table" w:styleId="Tableausimple1">
    <w:name w:val="Plain Table 1"/>
    <w:basedOn w:val="TableauNormal"/>
    <w:uiPriority w:val="41"/>
    <w:rsid w:val="001508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1508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2Car">
    <w:name w:val="Titre 2 Car"/>
    <w:basedOn w:val="Policepardfaut"/>
    <w:link w:val="Titre2"/>
    <w:uiPriority w:val="9"/>
    <w:rsid w:val="003614B6"/>
    <w:rPr>
      <w:rFonts w:asciiTheme="majorHAnsi" w:eastAsiaTheme="majorEastAsia" w:hAnsiTheme="majorHAnsi" w:cstheme="majorBidi"/>
      <w:color w:val="0B5294" w:themeColor="accent1" w:themeShade="BF"/>
      <w:sz w:val="26"/>
      <w:szCs w:val="26"/>
    </w:rPr>
  </w:style>
  <w:style w:type="character" w:customStyle="1" w:styleId="Titre1Car">
    <w:name w:val="Titre 1 Car"/>
    <w:basedOn w:val="Policepardfaut"/>
    <w:link w:val="Titre1"/>
    <w:uiPriority w:val="9"/>
    <w:rsid w:val="00BC02C7"/>
    <w:rPr>
      <w:rFonts w:asciiTheme="majorHAnsi" w:eastAsiaTheme="majorEastAsia" w:hAnsiTheme="majorHAnsi" w:cstheme="majorBidi"/>
      <w:color w:val="0B5294" w:themeColor="accent1" w:themeShade="BF"/>
      <w:sz w:val="32"/>
      <w:szCs w:val="32"/>
    </w:rPr>
  </w:style>
  <w:style w:type="paragraph" w:customStyle="1" w:styleId="Standard">
    <w:name w:val="Standard"/>
    <w:rsid w:val="00AF65BF"/>
    <w:pPr>
      <w:widowControl w:val="0"/>
      <w:suppressAutoHyphens/>
      <w:autoSpaceDN w:val="0"/>
      <w:spacing w:after="0" w:line="240" w:lineRule="auto"/>
      <w:jc w:val="both"/>
    </w:pPr>
    <w:rPr>
      <w:rFonts w:ascii="Calibri Light" w:eastAsia="SimSun" w:hAnsi="Calibri Light" w:cs="Arial"/>
      <w:kern w:val="3"/>
      <w:sz w:val="24"/>
      <w:szCs w:val="24"/>
      <w:lang w:eastAsia="zh-CN" w:bidi="hi-IN"/>
    </w:rPr>
  </w:style>
  <w:style w:type="character" w:styleId="Lienhypertexte">
    <w:name w:val="Hyperlink"/>
    <w:basedOn w:val="Policepardfaut"/>
    <w:uiPriority w:val="99"/>
    <w:semiHidden/>
    <w:unhideWhenUsed/>
    <w:rsid w:val="00D4724B"/>
    <w:rPr>
      <w:color w:val="0000FF"/>
      <w:u w:val="single"/>
    </w:rPr>
  </w:style>
  <w:style w:type="paragraph" w:styleId="NormalWeb">
    <w:name w:val="Normal (Web)"/>
    <w:basedOn w:val="Normal"/>
    <w:uiPriority w:val="99"/>
    <w:semiHidden/>
    <w:unhideWhenUsed/>
    <w:rsid w:val="00D4724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47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29163">
      <w:bodyDiv w:val="1"/>
      <w:marLeft w:val="0"/>
      <w:marRight w:val="0"/>
      <w:marTop w:val="0"/>
      <w:marBottom w:val="0"/>
      <w:divBdr>
        <w:top w:val="none" w:sz="0" w:space="0" w:color="auto"/>
        <w:left w:val="none" w:sz="0" w:space="0" w:color="auto"/>
        <w:bottom w:val="none" w:sz="0" w:space="0" w:color="auto"/>
        <w:right w:val="none" w:sz="0" w:space="0" w:color="auto"/>
      </w:divBdr>
    </w:div>
    <w:div w:id="291788954">
      <w:bodyDiv w:val="1"/>
      <w:marLeft w:val="0"/>
      <w:marRight w:val="0"/>
      <w:marTop w:val="0"/>
      <w:marBottom w:val="0"/>
      <w:divBdr>
        <w:top w:val="none" w:sz="0" w:space="0" w:color="auto"/>
        <w:left w:val="none" w:sz="0" w:space="0" w:color="auto"/>
        <w:bottom w:val="none" w:sz="0" w:space="0" w:color="auto"/>
        <w:right w:val="none" w:sz="0" w:space="0" w:color="auto"/>
      </w:divBdr>
    </w:div>
    <w:div w:id="838078694">
      <w:bodyDiv w:val="1"/>
      <w:marLeft w:val="0"/>
      <w:marRight w:val="0"/>
      <w:marTop w:val="0"/>
      <w:marBottom w:val="0"/>
      <w:divBdr>
        <w:top w:val="none" w:sz="0" w:space="0" w:color="auto"/>
        <w:left w:val="none" w:sz="0" w:space="0" w:color="auto"/>
        <w:bottom w:val="none" w:sz="0" w:space="0" w:color="auto"/>
        <w:right w:val="none" w:sz="0" w:space="0" w:color="auto"/>
      </w:divBdr>
      <w:divsChild>
        <w:div w:id="183634489">
          <w:marLeft w:val="0"/>
          <w:marRight w:val="0"/>
          <w:marTop w:val="0"/>
          <w:marBottom w:val="0"/>
          <w:divBdr>
            <w:top w:val="none" w:sz="0" w:space="0" w:color="auto"/>
            <w:left w:val="none" w:sz="0" w:space="0" w:color="auto"/>
            <w:bottom w:val="none" w:sz="0" w:space="0" w:color="auto"/>
            <w:right w:val="none" w:sz="0" w:space="0" w:color="auto"/>
          </w:divBdr>
          <w:divsChild>
            <w:div w:id="1399204814">
              <w:marLeft w:val="0"/>
              <w:marRight w:val="0"/>
              <w:marTop w:val="0"/>
              <w:marBottom w:val="0"/>
              <w:divBdr>
                <w:top w:val="none" w:sz="0" w:space="0" w:color="auto"/>
                <w:left w:val="none" w:sz="0" w:space="0" w:color="auto"/>
                <w:bottom w:val="none" w:sz="0" w:space="0" w:color="auto"/>
                <w:right w:val="none" w:sz="0" w:space="0" w:color="auto"/>
              </w:divBdr>
            </w:div>
            <w:div w:id="107311369">
              <w:marLeft w:val="0"/>
              <w:marRight w:val="0"/>
              <w:marTop w:val="0"/>
              <w:marBottom w:val="0"/>
              <w:divBdr>
                <w:top w:val="none" w:sz="0" w:space="0" w:color="auto"/>
                <w:left w:val="none" w:sz="0" w:space="0" w:color="auto"/>
                <w:bottom w:val="none" w:sz="0" w:space="0" w:color="auto"/>
                <w:right w:val="none" w:sz="0" w:space="0" w:color="auto"/>
              </w:divBdr>
            </w:div>
            <w:div w:id="576524556">
              <w:marLeft w:val="0"/>
              <w:marRight w:val="0"/>
              <w:marTop w:val="0"/>
              <w:marBottom w:val="0"/>
              <w:divBdr>
                <w:top w:val="none" w:sz="0" w:space="0" w:color="auto"/>
                <w:left w:val="none" w:sz="0" w:space="0" w:color="auto"/>
                <w:bottom w:val="none" w:sz="0" w:space="0" w:color="auto"/>
                <w:right w:val="none" w:sz="0" w:space="0" w:color="auto"/>
              </w:divBdr>
            </w:div>
            <w:div w:id="216552373">
              <w:marLeft w:val="0"/>
              <w:marRight w:val="0"/>
              <w:marTop w:val="0"/>
              <w:marBottom w:val="0"/>
              <w:divBdr>
                <w:top w:val="none" w:sz="0" w:space="0" w:color="auto"/>
                <w:left w:val="none" w:sz="0" w:space="0" w:color="auto"/>
                <w:bottom w:val="none" w:sz="0" w:space="0" w:color="auto"/>
                <w:right w:val="none" w:sz="0" w:space="0" w:color="auto"/>
              </w:divBdr>
            </w:div>
            <w:div w:id="1819878904">
              <w:marLeft w:val="0"/>
              <w:marRight w:val="0"/>
              <w:marTop w:val="0"/>
              <w:marBottom w:val="0"/>
              <w:divBdr>
                <w:top w:val="none" w:sz="0" w:space="0" w:color="auto"/>
                <w:left w:val="none" w:sz="0" w:space="0" w:color="auto"/>
                <w:bottom w:val="none" w:sz="0" w:space="0" w:color="auto"/>
                <w:right w:val="none" w:sz="0" w:space="0" w:color="auto"/>
              </w:divBdr>
            </w:div>
            <w:div w:id="761532186">
              <w:marLeft w:val="0"/>
              <w:marRight w:val="0"/>
              <w:marTop w:val="0"/>
              <w:marBottom w:val="0"/>
              <w:divBdr>
                <w:top w:val="none" w:sz="0" w:space="0" w:color="auto"/>
                <w:left w:val="none" w:sz="0" w:space="0" w:color="auto"/>
                <w:bottom w:val="none" w:sz="0" w:space="0" w:color="auto"/>
                <w:right w:val="none" w:sz="0" w:space="0" w:color="auto"/>
              </w:divBdr>
            </w:div>
            <w:div w:id="1735662355">
              <w:marLeft w:val="0"/>
              <w:marRight w:val="0"/>
              <w:marTop w:val="0"/>
              <w:marBottom w:val="0"/>
              <w:divBdr>
                <w:top w:val="none" w:sz="0" w:space="0" w:color="auto"/>
                <w:left w:val="none" w:sz="0" w:space="0" w:color="auto"/>
                <w:bottom w:val="none" w:sz="0" w:space="0" w:color="auto"/>
                <w:right w:val="none" w:sz="0" w:space="0" w:color="auto"/>
              </w:divBdr>
            </w:div>
            <w:div w:id="1005594408">
              <w:marLeft w:val="0"/>
              <w:marRight w:val="0"/>
              <w:marTop w:val="0"/>
              <w:marBottom w:val="0"/>
              <w:divBdr>
                <w:top w:val="none" w:sz="0" w:space="0" w:color="auto"/>
                <w:left w:val="none" w:sz="0" w:space="0" w:color="auto"/>
                <w:bottom w:val="none" w:sz="0" w:space="0" w:color="auto"/>
                <w:right w:val="none" w:sz="0" w:space="0" w:color="auto"/>
              </w:divBdr>
            </w:div>
            <w:div w:id="1018316732">
              <w:marLeft w:val="0"/>
              <w:marRight w:val="0"/>
              <w:marTop w:val="0"/>
              <w:marBottom w:val="0"/>
              <w:divBdr>
                <w:top w:val="none" w:sz="0" w:space="0" w:color="auto"/>
                <w:left w:val="none" w:sz="0" w:space="0" w:color="auto"/>
                <w:bottom w:val="none" w:sz="0" w:space="0" w:color="auto"/>
                <w:right w:val="none" w:sz="0" w:space="0" w:color="auto"/>
              </w:divBdr>
            </w:div>
          </w:divsChild>
        </w:div>
        <w:div w:id="854733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uscol.education.fr/document/11999/download"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icochet-jeunes.org/"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duscol.education.fr/114/lectures-l-ecole-des-listes-de-reference" TargetMode="External"/><Relationship Id="rId14" Type="http://schemas.openxmlformats.org/officeDocument/2006/relationships/image" Target="media/image5.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3784\Documents\Mod&#232;les%20Office%20personnalis&#233;s\TRAME%20DE%20COURS%20LICENCE%203.dotm" TargetMode="External"/></Relationships>
</file>

<file path=word/theme/theme1.xml><?xml version="1.0" encoding="utf-8"?>
<a:theme xmlns:a="http://schemas.openxmlformats.org/drawingml/2006/main" name="Thème Office">
  <a:themeElements>
    <a:clrScheme name="Bleu">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69C7F-9892-4B23-BF54-6863D4BF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TRAME DE COURS LICENCE 3</Template>
  <TotalTime>690</TotalTime>
  <Pages>2</Pages>
  <Words>344</Words>
  <Characters>1897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LICENCE | COMPETENCE                                                      |UE                    TDate………….</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 COMPETENCE                                                      |UE                    TDate………….</dc:title>
  <dc:subject/>
  <dc:creator>florence couillaud</dc:creator>
  <cp:keywords/>
  <dc:description/>
  <cp:lastModifiedBy>Florence Couillaud</cp:lastModifiedBy>
  <cp:revision>31</cp:revision>
  <dcterms:created xsi:type="dcterms:W3CDTF">2021-07-07T10:21:00Z</dcterms:created>
  <dcterms:modified xsi:type="dcterms:W3CDTF">2022-06-14T09:18:00Z</dcterms:modified>
</cp:coreProperties>
</file>