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F80" w:rsidRDefault="000E1F80" w:rsidP="000E1F80">
      <w:pPr>
        <w:jc w:val="center"/>
        <w:rPr>
          <w:b/>
          <w:bCs/>
          <w:sz w:val="28"/>
          <w:szCs w:val="28"/>
        </w:rPr>
      </w:pPr>
      <w:r>
        <w:rPr>
          <w:b/>
          <w:bCs/>
          <w:sz w:val="28"/>
          <w:szCs w:val="28"/>
        </w:rPr>
        <w:t>Université Montpelli</w:t>
      </w:r>
      <w:r w:rsidR="008533C5">
        <w:rPr>
          <w:b/>
          <w:bCs/>
          <w:sz w:val="28"/>
          <w:szCs w:val="28"/>
        </w:rPr>
        <w:t>er Faculté de droit : Année 2023/2024</w:t>
      </w:r>
      <w:r>
        <w:rPr>
          <w:b/>
          <w:bCs/>
          <w:sz w:val="28"/>
          <w:szCs w:val="28"/>
        </w:rPr>
        <w:t> : M1, S7</w:t>
      </w:r>
    </w:p>
    <w:p w:rsidR="000E1F80" w:rsidRDefault="000E1F80" w:rsidP="000E1F80"/>
    <w:p w:rsidR="000E1F80" w:rsidRPr="00AB5DE7" w:rsidRDefault="000E1F80" w:rsidP="000E1F80">
      <w:pPr>
        <w:pBdr>
          <w:top w:val="single" w:sz="4" w:space="1" w:color="auto"/>
          <w:left w:val="single" w:sz="4" w:space="4" w:color="auto"/>
          <w:bottom w:val="single" w:sz="4" w:space="1" w:color="auto"/>
          <w:right w:val="single" w:sz="4" w:space="4" w:color="auto"/>
        </w:pBdr>
        <w:jc w:val="center"/>
        <w:rPr>
          <w:rFonts w:ascii="Algerian" w:hAnsi="Algerian"/>
          <w:b/>
          <w:bCs/>
          <w:i/>
          <w:sz w:val="32"/>
          <w:szCs w:val="32"/>
        </w:rPr>
      </w:pPr>
      <w:r w:rsidRPr="00AB5DE7">
        <w:rPr>
          <w:rFonts w:ascii="Algerian" w:hAnsi="Algerian"/>
          <w:b/>
          <w:bCs/>
          <w:i/>
          <w:sz w:val="32"/>
          <w:szCs w:val="32"/>
        </w:rPr>
        <w:t>Les régimes matrimoniaux</w:t>
      </w:r>
      <w:r>
        <w:rPr>
          <w:rFonts w:ascii="Algerian" w:hAnsi="Algerian"/>
          <w:b/>
          <w:bCs/>
          <w:i/>
          <w:sz w:val="32"/>
          <w:szCs w:val="32"/>
        </w:rPr>
        <w:t xml:space="preserve"> et aperçu succinct du statut patrimonial des couples non mariés</w:t>
      </w:r>
    </w:p>
    <w:p w:rsidR="000E1F80" w:rsidRDefault="000E1F80" w:rsidP="000E1F80">
      <w:pPr>
        <w:jc w:val="center"/>
        <w:rPr>
          <w:b/>
          <w:bCs/>
          <w:sz w:val="28"/>
          <w:szCs w:val="28"/>
          <w:u w:val="single"/>
        </w:rPr>
      </w:pPr>
    </w:p>
    <w:p w:rsidR="000E1F80" w:rsidRDefault="000E1F80" w:rsidP="000E1F80">
      <w:pPr>
        <w:ind w:firstLine="709"/>
        <w:jc w:val="center"/>
      </w:pPr>
      <w:r w:rsidRPr="008E553A">
        <w:rPr>
          <w:b/>
          <w:sz w:val="24"/>
        </w:rPr>
        <w:t>Correctio</w:t>
      </w:r>
      <w:r>
        <w:rPr>
          <w:b/>
          <w:sz w:val="24"/>
        </w:rPr>
        <w:t>n de l’examen terminal</w:t>
      </w:r>
    </w:p>
    <w:p w:rsidR="000E1F80" w:rsidRDefault="000E1F80" w:rsidP="000E1F80">
      <w:pPr>
        <w:jc w:val="center"/>
        <w:rPr>
          <w:b/>
          <w:bCs/>
          <w:sz w:val="28"/>
          <w:szCs w:val="28"/>
        </w:rPr>
      </w:pPr>
      <w:r>
        <w:rPr>
          <w:b/>
          <w:bCs/>
          <w:sz w:val="28"/>
          <w:szCs w:val="28"/>
        </w:rPr>
        <w:t>Pr. S. Cabrillac</w:t>
      </w:r>
    </w:p>
    <w:p w:rsidR="000E1F80" w:rsidRDefault="000E1F80" w:rsidP="000E1F80">
      <w:pPr>
        <w:rPr>
          <w:b/>
          <w:bCs/>
          <w:sz w:val="28"/>
          <w:szCs w:val="28"/>
        </w:rPr>
      </w:pPr>
    </w:p>
    <w:p w:rsidR="000E1F80" w:rsidRDefault="000E1F80" w:rsidP="000E1F80">
      <w:pPr>
        <w:rPr>
          <w:b/>
          <w:bCs/>
          <w:sz w:val="28"/>
          <w:szCs w:val="28"/>
        </w:rPr>
      </w:pPr>
      <w:r>
        <w:rPr>
          <w:b/>
          <w:bCs/>
          <w:sz w:val="28"/>
          <w:szCs w:val="28"/>
          <w:u w:val="single"/>
        </w:rPr>
        <w:t>Equipe pédagogique</w:t>
      </w:r>
      <w:r>
        <w:rPr>
          <w:b/>
          <w:bCs/>
          <w:sz w:val="28"/>
          <w:szCs w:val="28"/>
        </w:rPr>
        <w:t xml:space="preserve"> : </w:t>
      </w:r>
      <w:r w:rsidR="001664DB">
        <w:rPr>
          <w:b/>
          <w:sz w:val="28"/>
          <w:szCs w:val="28"/>
        </w:rPr>
        <w:t>Sarah Aniel et Erwan Le Leuch</w:t>
      </w:r>
    </w:p>
    <w:p w:rsidR="000E1F80" w:rsidRDefault="000E1F80" w:rsidP="000E1F80">
      <w:pPr>
        <w:ind w:firstLine="709"/>
        <w:jc w:val="both"/>
        <w:rPr>
          <w:sz w:val="24"/>
        </w:rPr>
      </w:pPr>
    </w:p>
    <w:p w:rsidR="000E1F80" w:rsidRDefault="000E1F80" w:rsidP="000E1F80">
      <w:pPr>
        <w:pBdr>
          <w:top w:val="single" w:sz="4" w:space="1" w:color="auto"/>
          <w:left w:val="single" w:sz="4" w:space="4" w:color="auto"/>
          <w:bottom w:val="single" w:sz="4" w:space="1" w:color="auto"/>
          <w:right w:val="single" w:sz="4" w:space="4" w:color="auto"/>
        </w:pBdr>
        <w:ind w:firstLine="709"/>
        <w:jc w:val="both"/>
        <w:rPr>
          <w:sz w:val="24"/>
        </w:rPr>
      </w:pPr>
      <w:r w:rsidRPr="003C2A46">
        <w:rPr>
          <w:b/>
          <w:sz w:val="24"/>
        </w:rPr>
        <w:t>Avertissement</w:t>
      </w:r>
      <w:r>
        <w:rPr>
          <w:sz w:val="24"/>
        </w:rPr>
        <w:t xml:space="preserve">. Cette correction est volontairement rédigée de façon </w:t>
      </w:r>
      <w:r w:rsidR="003C2A46">
        <w:rPr>
          <w:sz w:val="24"/>
        </w:rPr>
        <w:t xml:space="preserve">bien </w:t>
      </w:r>
      <w:r>
        <w:rPr>
          <w:sz w:val="24"/>
        </w:rPr>
        <w:t xml:space="preserve">moins approfondie que les corrections du semestre. En effet, elle correspond à une rédaction en un temps de 2h30 pour se caler sur le temps de votre épreuve et vous fournir un exemple de ce qui était attendu dans le temps imparti. </w:t>
      </w:r>
    </w:p>
    <w:p w:rsidR="003C2A46" w:rsidRDefault="003C2A46" w:rsidP="000E1F80">
      <w:pPr>
        <w:pBdr>
          <w:top w:val="single" w:sz="4" w:space="1" w:color="auto"/>
          <w:left w:val="single" w:sz="4" w:space="4" w:color="auto"/>
          <w:bottom w:val="single" w:sz="4" w:space="1" w:color="auto"/>
          <w:right w:val="single" w:sz="4" w:space="4" w:color="auto"/>
        </w:pBdr>
        <w:ind w:firstLine="709"/>
        <w:jc w:val="both"/>
        <w:rPr>
          <w:sz w:val="24"/>
        </w:rPr>
      </w:pPr>
      <w:r w:rsidRPr="00C31F7E">
        <w:rPr>
          <w:b/>
          <w:sz w:val="24"/>
        </w:rPr>
        <w:t>Pour vous situer</w:t>
      </w:r>
      <w:r>
        <w:rPr>
          <w:sz w:val="24"/>
        </w:rPr>
        <w:t> : meilleure note : 19/20, note la plus basse : 2/20, moyenne :</w:t>
      </w:r>
      <w:r w:rsidR="00C31F7E">
        <w:rPr>
          <w:sz w:val="24"/>
        </w:rPr>
        <w:t xml:space="preserve"> 13,4</w:t>
      </w:r>
      <w:r>
        <w:rPr>
          <w:sz w:val="24"/>
        </w:rPr>
        <w:t xml:space="preserve">/20, </w:t>
      </w:r>
      <w:r w:rsidR="00C31F7E">
        <w:rPr>
          <w:sz w:val="24"/>
        </w:rPr>
        <w:t>écart type 2,3.</w:t>
      </w:r>
    </w:p>
    <w:p w:rsidR="000E1F80" w:rsidRDefault="000E1F80" w:rsidP="000E1F80"/>
    <w:p w:rsidR="000E1F80" w:rsidRPr="000E4F47" w:rsidRDefault="000E1F80" w:rsidP="000E1F80">
      <w:pPr>
        <w:jc w:val="both"/>
        <w:rPr>
          <w:sz w:val="24"/>
          <w:szCs w:val="24"/>
        </w:rPr>
      </w:pPr>
      <w:r>
        <w:tab/>
      </w:r>
      <w:r w:rsidRPr="000E4F47">
        <w:rPr>
          <w:sz w:val="24"/>
          <w:szCs w:val="24"/>
        </w:rPr>
        <w:t>Afin de répondre à la question de madame Irma, nous liquiderons son régime selon les trois possibilités évoquées par elle : la communauté légale (I), la communauté universelle (II) et la séparation de biens (III), sachant que ces trois régimes couvriront chacun, selon les prévisions de madame, une période identiqu</w:t>
      </w:r>
      <w:r>
        <w:rPr>
          <w:sz w:val="24"/>
          <w:szCs w:val="24"/>
        </w:rPr>
        <w:t>e s’étendant de mai 2026 à 2040</w:t>
      </w:r>
      <w:r w:rsidRPr="000E4F47">
        <w:rPr>
          <w:sz w:val="24"/>
          <w:szCs w:val="24"/>
        </w:rPr>
        <w:t>. Nous effectuerons ensuite une comparaison afin de lui conseiller un choix correspondant à ses attentes</w:t>
      </w:r>
      <w:r w:rsidR="00C31F7E">
        <w:rPr>
          <w:sz w:val="24"/>
          <w:szCs w:val="24"/>
        </w:rPr>
        <w:t xml:space="preserve"> financières</w:t>
      </w:r>
      <w:r w:rsidRPr="000E4F47">
        <w:rPr>
          <w:sz w:val="24"/>
          <w:szCs w:val="24"/>
        </w:rPr>
        <w:t xml:space="preserve"> (IV).</w:t>
      </w:r>
    </w:p>
    <w:p w:rsidR="000E1F80" w:rsidRPr="000E4F47" w:rsidRDefault="000E1F80" w:rsidP="000E1F80">
      <w:pPr>
        <w:jc w:val="both"/>
        <w:rPr>
          <w:sz w:val="24"/>
          <w:szCs w:val="24"/>
        </w:rPr>
      </w:pPr>
    </w:p>
    <w:p w:rsidR="000E1F80" w:rsidRPr="00427817" w:rsidRDefault="000E1F80" w:rsidP="000E1F80">
      <w:pPr>
        <w:jc w:val="both"/>
        <w:rPr>
          <w:b/>
          <w:sz w:val="24"/>
          <w:szCs w:val="24"/>
        </w:rPr>
      </w:pPr>
      <w:r w:rsidRPr="00427817">
        <w:rPr>
          <w:b/>
          <w:sz w:val="24"/>
          <w:szCs w:val="24"/>
        </w:rPr>
        <w:t>I) Liquidation du régime de communauté légale</w:t>
      </w:r>
    </w:p>
    <w:p w:rsidR="000E1F80" w:rsidRPr="00427817" w:rsidRDefault="000E1F80" w:rsidP="000E1F80">
      <w:pPr>
        <w:jc w:val="both"/>
        <w:rPr>
          <w:b/>
          <w:sz w:val="24"/>
          <w:szCs w:val="24"/>
        </w:rPr>
      </w:pPr>
    </w:p>
    <w:p w:rsidR="000E1F80" w:rsidRPr="00427817" w:rsidRDefault="000E1F80" w:rsidP="000E1F80">
      <w:pPr>
        <w:jc w:val="both"/>
        <w:rPr>
          <w:b/>
          <w:sz w:val="24"/>
          <w:szCs w:val="24"/>
        </w:rPr>
      </w:pPr>
      <w:r w:rsidRPr="00427817">
        <w:rPr>
          <w:b/>
          <w:sz w:val="24"/>
          <w:szCs w:val="24"/>
        </w:rPr>
        <w:t>A) Qualification des biens et de leur financement</w:t>
      </w:r>
      <w:r w:rsidR="00454B7C" w:rsidRPr="00427817">
        <w:rPr>
          <w:b/>
          <w:sz w:val="24"/>
          <w:szCs w:val="24"/>
        </w:rPr>
        <w:t xml:space="preserve"> et analyse du passif</w:t>
      </w:r>
    </w:p>
    <w:p w:rsidR="000E1F80" w:rsidRPr="00427817" w:rsidRDefault="000E1F80" w:rsidP="000E1F80">
      <w:pPr>
        <w:jc w:val="both"/>
        <w:rPr>
          <w:b/>
          <w:sz w:val="24"/>
          <w:szCs w:val="24"/>
        </w:rPr>
      </w:pPr>
    </w:p>
    <w:p w:rsidR="000E1F80" w:rsidRPr="00427817" w:rsidRDefault="000E1F80" w:rsidP="000E1F80">
      <w:pPr>
        <w:jc w:val="both"/>
        <w:rPr>
          <w:b/>
          <w:sz w:val="24"/>
          <w:szCs w:val="24"/>
        </w:rPr>
      </w:pPr>
      <w:r w:rsidRPr="00427817">
        <w:rPr>
          <w:b/>
          <w:sz w:val="24"/>
          <w:szCs w:val="24"/>
        </w:rPr>
        <w:t>1°) L’appartement de rapport</w:t>
      </w:r>
    </w:p>
    <w:p w:rsidR="000E1F80" w:rsidRDefault="000E1F80" w:rsidP="000E1F80">
      <w:pPr>
        <w:jc w:val="both"/>
        <w:rPr>
          <w:sz w:val="24"/>
          <w:szCs w:val="24"/>
        </w:rPr>
      </w:pPr>
    </w:p>
    <w:p w:rsidR="001664DB" w:rsidRDefault="001664DB" w:rsidP="000E1F80">
      <w:pPr>
        <w:jc w:val="both"/>
        <w:rPr>
          <w:sz w:val="24"/>
          <w:szCs w:val="24"/>
        </w:rPr>
      </w:pPr>
      <w:r>
        <w:rPr>
          <w:sz w:val="24"/>
          <w:szCs w:val="24"/>
        </w:rPr>
        <w:tab/>
        <w:t>Le studio</w:t>
      </w:r>
      <w:r w:rsidR="000E1F80">
        <w:rPr>
          <w:sz w:val="24"/>
          <w:szCs w:val="24"/>
        </w:rPr>
        <w:t xml:space="preserve"> acquis en 2019 avant le mariage est un propre de madame (article 1405 alinéa 1</w:t>
      </w:r>
      <w:r w:rsidR="000E1F80" w:rsidRPr="000E4F47">
        <w:rPr>
          <w:sz w:val="24"/>
          <w:szCs w:val="24"/>
          <w:vertAlign w:val="superscript"/>
        </w:rPr>
        <w:t>er</w:t>
      </w:r>
      <w:r>
        <w:rPr>
          <w:sz w:val="24"/>
          <w:szCs w:val="24"/>
        </w:rPr>
        <w:t xml:space="preserve"> du Code civil). En revanche, ce bien a été en partie financé durant le régime, par des sommes présumées communes en l’absence d’indication</w:t>
      </w:r>
      <w:r w:rsidR="006D39B0">
        <w:rPr>
          <w:sz w:val="24"/>
          <w:szCs w:val="24"/>
        </w:rPr>
        <w:t xml:space="preserve"> sur leur or</w:t>
      </w:r>
      <w:r w:rsidR="00C31F7E">
        <w:rPr>
          <w:sz w:val="24"/>
          <w:szCs w:val="24"/>
        </w:rPr>
        <w:t>i</w:t>
      </w:r>
      <w:r w:rsidR="006D39B0">
        <w:rPr>
          <w:sz w:val="24"/>
          <w:szCs w:val="24"/>
        </w:rPr>
        <w:t>gine</w:t>
      </w:r>
      <w:r>
        <w:rPr>
          <w:sz w:val="24"/>
          <w:szCs w:val="24"/>
        </w:rPr>
        <w:t xml:space="preserve"> (article 1402 du Code civil). Par conséquent, la communauté a droit à récompense pour ce financement</w:t>
      </w:r>
      <w:r w:rsidR="00C31F7E">
        <w:rPr>
          <w:sz w:val="24"/>
          <w:szCs w:val="24"/>
        </w:rPr>
        <w:t xml:space="preserve"> (article 1437 du Code civil)</w:t>
      </w:r>
      <w:r>
        <w:rPr>
          <w:sz w:val="24"/>
          <w:szCs w:val="24"/>
        </w:rPr>
        <w:t xml:space="preserve">. Toutefois, il convient de tenir compte uniquement du capital remboursé par les sommes </w:t>
      </w:r>
      <w:r w:rsidR="006D39B0">
        <w:rPr>
          <w:sz w:val="24"/>
          <w:szCs w:val="24"/>
        </w:rPr>
        <w:t xml:space="preserve">présumées </w:t>
      </w:r>
      <w:r>
        <w:rPr>
          <w:sz w:val="24"/>
          <w:szCs w:val="24"/>
        </w:rPr>
        <w:t>communes et non des intérêts car la communauté ayant droit aux revenus des biens propres, elle doit supporter les charges correspondant à leur entretien (Cass. 1</w:t>
      </w:r>
      <w:r w:rsidRPr="001664DB">
        <w:rPr>
          <w:sz w:val="24"/>
          <w:szCs w:val="24"/>
          <w:vertAlign w:val="superscript"/>
        </w:rPr>
        <w:t>ère</w:t>
      </w:r>
      <w:r>
        <w:rPr>
          <w:sz w:val="24"/>
          <w:szCs w:val="24"/>
        </w:rPr>
        <w:t xml:space="preserve"> civ., 31 mars 1992).</w:t>
      </w:r>
      <w:r w:rsidR="006D39B0">
        <w:rPr>
          <w:sz w:val="24"/>
          <w:szCs w:val="24"/>
        </w:rPr>
        <w:t xml:space="preserve"> Le bien ayant été vendu pour financer un autre bien, il conviendra d’établir un double prorata.</w:t>
      </w:r>
    </w:p>
    <w:p w:rsidR="006D39B0" w:rsidRDefault="006D39B0" w:rsidP="000E1F80">
      <w:pPr>
        <w:jc w:val="both"/>
        <w:rPr>
          <w:sz w:val="24"/>
          <w:szCs w:val="24"/>
        </w:rPr>
      </w:pPr>
    </w:p>
    <w:p w:rsidR="006D39B0" w:rsidRDefault="006D39B0" w:rsidP="000E1F80">
      <w:pPr>
        <w:jc w:val="both"/>
        <w:rPr>
          <w:sz w:val="24"/>
          <w:szCs w:val="24"/>
        </w:rPr>
      </w:pPr>
      <w:r>
        <w:rPr>
          <w:sz w:val="24"/>
          <w:szCs w:val="24"/>
        </w:rPr>
        <w:t>DF = 24</w:t>
      </w:r>
      <w:r w:rsidR="00C31F7E">
        <w:rPr>
          <w:sz w:val="24"/>
          <w:szCs w:val="24"/>
        </w:rPr>
        <w:t> </w:t>
      </w:r>
      <w:r>
        <w:rPr>
          <w:sz w:val="24"/>
          <w:szCs w:val="24"/>
        </w:rPr>
        <w:t>000</w:t>
      </w:r>
      <w:r w:rsidR="00C31F7E">
        <w:rPr>
          <w:sz w:val="24"/>
          <w:szCs w:val="24"/>
        </w:rPr>
        <w:t xml:space="preserve"> (prise en compte du seul capital)</w:t>
      </w:r>
    </w:p>
    <w:p w:rsidR="006D39B0" w:rsidRDefault="006D39B0" w:rsidP="000E1F80">
      <w:pPr>
        <w:jc w:val="both"/>
        <w:rPr>
          <w:sz w:val="24"/>
          <w:szCs w:val="24"/>
        </w:rPr>
      </w:pPr>
      <w:r>
        <w:rPr>
          <w:sz w:val="24"/>
          <w:szCs w:val="24"/>
        </w:rPr>
        <w:t>Prorata = 24/120 X14/60</w:t>
      </w:r>
      <w:r w:rsidR="00C31F7E">
        <w:rPr>
          <w:sz w:val="24"/>
          <w:szCs w:val="24"/>
        </w:rPr>
        <w:t xml:space="preserve"> (double prorata, le bien ayant été vendu pour en financer un autre)</w:t>
      </w:r>
    </w:p>
    <w:p w:rsidR="006D39B0" w:rsidRDefault="006D39B0" w:rsidP="000E1F80">
      <w:pPr>
        <w:jc w:val="both"/>
        <w:rPr>
          <w:sz w:val="24"/>
          <w:szCs w:val="24"/>
        </w:rPr>
      </w:pPr>
      <w:r>
        <w:rPr>
          <w:sz w:val="24"/>
          <w:szCs w:val="24"/>
        </w:rPr>
        <w:t>PS = Prorata X 700 000 = 32 667</w:t>
      </w:r>
    </w:p>
    <w:p w:rsidR="006D39B0" w:rsidRDefault="006D39B0" w:rsidP="000E1F80">
      <w:pPr>
        <w:jc w:val="both"/>
        <w:rPr>
          <w:sz w:val="24"/>
          <w:szCs w:val="24"/>
        </w:rPr>
      </w:pPr>
    </w:p>
    <w:p w:rsidR="006D39B0" w:rsidRDefault="006D39B0" w:rsidP="000E1F80">
      <w:pPr>
        <w:jc w:val="both"/>
        <w:rPr>
          <w:sz w:val="24"/>
          <w:szCs w:val="24"/>
        </w:rPr>
      </w:pPr>
      <w:r>
        <w:rPr>
          <w:sz w:val="24"/>
          <w:szCs w:val="24"/>
        </w:rPr>
        <w:tab/>
        <w:t>La dépense étant une dépense d’acquisition, la récompense ne peut être inférieure au profit subsistant (article 1469 alinéa 3 du Code civil), par conséquent la communauté a droit à une récompense de 32 667 euros pour le remboursement du prêt ayant financé l’acquisition du studio propre.</w:t>
      </w:r>
    </w:p>
    <w:p w:rsidR="001664DB" w:rsidRDefault="001664DB" w:rsidP="000E1F80">
      <w:pPr>
        <w:jc w:val="both"/>
        <w:rPr>
          <w:sz w:val="24"/>
          <w:szCs w:val="24"/>
        </w:rPr>
      </w:pPr>
    </w:p>
    <w:p w:rsidR="001664DB" w:rsidRDefault="001664DB" w:rsidP="000E1F80">
      <w:pPr>
        <w:jc w:val="both"/>
        <w:rPr>
          <w:sz w:val="24"/>
          <w:szCs w:val="24"/>
        </w:rPr>
      </w:pPr>
    </w:p>
    <w:p w:rsidR="000E1F80" w:rsidRDefault="006D39B0" w:rsidP="000E1F80">
      <w:pPr>
        <w:jc w:val="both"/>
        <w:rPr>
          <w:sz w:val="24"/>
          <w:szCs w:val="24"/>
        </w:rPr>
      </w:pPr>
      <w:r>
        <w:rPr>
          <w:sz w:val="24"/>
          <w:szCs w:val="24"/>
        </w:rPr>
        <w:tab/>
        <w:t xml:space="preserve">Ce studio est vendu durant le régime, </w:t>
      </w:r>
      <w:r w:rsidR="000E1F80">
        <w:rPr>
          <w:sz w:val="24"/>
          <w:szCs w:val="24"/>
        </w:rPr>
        <w:t>par subrogation les sommes issues de sa vente sont propres</w:t>
      </w:r>
      <w:r w:rsidR="001664DB">
        <w:rPr>
          <w:sz w:val="24"/>
          <w:szCs w:val="24"/>
        </w:rPr>
        <w:t xml:space="preserve"> (article 1406 alinéa 2 du Code civil)</w:t>
      </w:r>
      <w:r>
        <w:rPr>
          <w:sz w:val="24"/>
          <w:szCs w:val="24"/>
        </w:rPr>
        <w:t>. En revanche, l’</w:t>
      </w:r>
      <w:r w:rsidR="000E1F80">
        <w:rPr>
          <w:sz w:val="24"/>
          <w:szCs w:val="24"/>
        </w:rPr>
        <w:t xml:space="preserve">appartement acquis </w:t>
      </w:r>
      <w:r>
        <w:rPr>
          <w:sz w:val="24"/>
          <w:szCs w:val="24"/>
        </w:rPr>
        <w:t xml:space="preserve">en 2032 </w:t>
      </w:r>
      <w:r w:rsidR="000E1F80">
        <w:rPr>
          <w:sz w:val="24"/>
          <w:szCs w:val="24"/>
        </w:rPr>
        <w:t>durant l’union sans que les formalités de remploi aient été effectuées est commun en application de l’article 1401 du Code civil.</w:t>
      </w:r>
      <w:r>
        <w:rPr>
          <w:sz w:val="24"/>
          <w:szCs w:val="24"/>
        </w:rPr>
        <w:t xml:space="preserve"> </w:t>
      </w:r>
      <w:r w:rsidR="000E1F80">
        <w:rPr>
          <w:sz w:val="24"/>
          <w:szCs w:val="24"/>
        </w:rPr>
        <w:t xml:space="preserve">Aussi, le patrimoine propre </w:t>
      </w:r>
      <w:r>
        <w:rPr>
          <w:sz w:val="24"/>
          <w:szCs w:val="24"/>
        </w:rPr>
        <w:t xml:space="preserve">de madame </w:t>
      </w:r>
      <w:r w:rsidR="000E1F80">
        <w:rPr>
          <w:sz w:val="24"/>
          <w:szCs w:val="24"/>
        </w:rPr>
        <w:t>ayant financé l’acquisition d’un bien comm</w:t>
      </w:r>
      <w:r w:rsidR="001664DB">
        <w:rPr>
          <w:sz w:val="24"/>
          <w:szCs w:val="24"/>
        </w:rPr>
        <w:t>un, madame a droit à récompense (article 1433 du Code civil).</w:t>
      </w:r>
      <w:r>
        <w:rPr>
          <w:sz w:val="24"/>
          <w:szCs w:val="24"/>
        </w:rPr>
        <w:t xml:space="preserve"> Ce bien a également été financé par monsieur car la part indivise de la maison familiale reçue par succession était un bien propre (article 1405 du Code civil), de même que les sommes issues de sa vente (article 1406 alinéa 2 du Code civil). Aussi, le patrimoine propre de monsieur ayant financé l’acqu</w:t>
      </w:r>
      <w:r w:rsidR="00A151E9">
        <w:rPr>
          <w:sz w:val="24"/>
          <w:szCs w:val="24"/>
        </w:rPr>
        <w:t>isition d’un bien commun, monsieur</w:t>
      </w:r>
      <w:r>
        <w:rPr>
          <w:sz w:val="24"/>
          <w:szCs w:val="24"/>
        </w:rPr>
        <w:t xml:space="preserve"> a droit à récompense (article 1433 du Code civil)</w:t>
      </w:r>
    </w:p>
    <w:p w:rsidR="000E1F80" w:rsidRDefault="000E1F80" w:rsidP="000E1F80">
      <w:pPr>
        <w:jc w:val="both"/>
        <w:rPr>
          <w:sz w:val="24"/>
          <w:szCs w:val="24"/>
        </w:rPr>
      </w:pPr>
    </w:p>
    <w:p w:rsidR="000E1F80" w:rsidRDefault="000E1F80" w:rsidP="000E1F80">
      <w:pPr>
        <w:rPr>
          <w:sz w:val="24"/>
          <w:szCs w:val="24"/>
        </w:rPr>
      </w:pPr>
    </w:p>
    <w:p w:rsidR="000E1F80" w:rsidRDefault="000E1F80" w:rsidP="00C31F7E">
      <w:pPr>
        <w:jc w:val="both"/>
        <w:rPr>
          <w:sz w:val="24"/>
          <w:szCs w:val="24"/>
        </w:rPr>
      </w:pPr>
      <w:r>
        <w:rPr>
          <w:sz w:val="24"/>
          <w:szCs w:val="24"/>
        </w:rPr>
        <w:t>DF</w:t>
      </w:r>
      <w:r w:rsidR="006D39B0">
        <w:rPr>
          <w:sz w:val="24"/>
          <w:szCs w:val="24"/>
        </w:rPr>
        <w:t xml:space="preserve"> par madame </w:t>
      </w:r>
      <w:r>
        <w:rPr>
          <w:sz w:val="24"/>
          <w:szCs w:val="24"/>
        </w:rPr>
        <w:t>= 140 000</w:t>
      </w:r>
    </w:p>
    <w:p w:rsidR="000E1F80" w:rsidRDefault="000E1F80" w:rsidP="00C31F7E">
      <w:pPr>
        <w:jc w:val="both"/>
        <w:rPr>
          <w:sz w:val="24"/>
          <w:szCs w:val="24"/>
        </w:rPr>
      </w:pPr>
      <w:r>
        <w:rPr>
          <w:sz w:val="24"/>
          <w:szCs w:val="24"/>
        </w:rPr>
        <w:t>Prorata = 14/60</w:t>
      </w:r>
    </w:p>
    <w:p w:rsidR="006D39B0" w:rsidRDefault="000E1F80" w:rsidP="00C31F7E">
      <w:pPr>
        <w:jc w:val="both"/>
        <w:rPr>
          <w:sz w:val="24"/>
          <w:szCs w:val="24"/>
        </w:rPr>
      </w:pPr>
      <w:r>
        <w:rPr>
          <w:sz w:val="24"/>
          <w:szCs w:val="24"/>
        </w:rPr>
        <w:t>PS= 14/60 X 700 000 = 163</w:t>
      </w:r>
      <w:r w:rsidR="006D39B0">
        <w:rPr>
          <w:sz w:val="24"/>
          <w:szCs w:val="24"/>
        </w:rPr>
        <w:t> </w:t>
      </w:r>
      <w:r>
        <w:rPr>
          <w:sz w:val="24"/>
          <w:szCs w:val="24"/>
        </w:rPr>
        <w:t xml:space="preserve">334 </w:t>
      </w:r>
    </w:p>
    <w:p w:rsidR="000E1F80" w:rsidRDefault="00980597" w:rsidP="00C31F7E">
      <w:pPr>
        <w:jc w:val="both"/>
        <w:rPr>
          <w:sz w:val="24"/>
          <w:szCs w:val="24"/>
        </w:rPr>
      </w:pPr>
      <w:r>
        <w:rPr>
          <w:sz w:val="24"/>
          <w:szCs w:val="24"/>
        </w:rPr>
        <w:t>La dépense étant une dépense d’acquisition, la récompense ne peut être inférieure au profit subsistant (article 1469 alinéa 3 du Code civil), par conséquent madame a droit à une récompense de 163 334 euros pour l’acquisition de cet appartement commun.</w:t>
      </w:r>
    </w:p>
    <w:p w:rsidR="000E1F80" w:rsidRDefault="00980597" w:rsidP="00C31F7E">
      <w:pPr>
        <w:jc w:val="both"/>
        <w:rPr>
          <w:sz w:val="24"/>
          <w:szCs w:val="24"/>
        </w:rPr>
      </w:pPr>
      <w:r>
        <w:rPr>
          <w:sz w:val="24"/>
          <w:szCs w:val="24"/>
        </w:rPr>
        <w:t xml:space="preserve"> </w:t>
      </w:r>
    </w:p>
    <w:p w:rsidR="000E1F80" w:rsidRDefault="000E1F80" w:rsidP="00C31F7E">
      <w:pPr>
        <w:jc w:val="both"/>
        <w:rPr>
          <w:sz w:val="24"/>
          <w:szCs w:val="24"/>
        </w:rPr>
      </w:pPr>
      <w:r>
        <w:rPr>
          <w:sz w:val="24"/>
          <w:szCs w:val="24"/>
        </w:rPr>
        <w:t>DF</w:t>
      </w:r>
      <w:r w:rsidR="00980597">
        <w:rPr>
          <w:sz w:val="24"/>
          <w:szCs w:val="24"/>
        </w:rPr>
        <w:t xml:space="preserve"> par monsieur</w:t>
      </w:r>
      <w:r>
        <w:rPr>
          <w:sz w:val="24"/>
          <w:szCs w:val="24"/>
        </w:rPr>
        <w:t xml:space="preserve"> = 260 000</w:t>
      </w:r>
    </w:p>
    <w:p w:rsidR="000E1F80" w:rsidRDefault="000E1F80" w:rsidP="00C31F7E">
      <w:pPr>
        <w:jc w:val="both"/>
        <w:rPr>
          <w:sz w:val="24"/>
          <w:szCs w:val="24"/>
        </w:rPr>
      </w:pPr>
      <w:r>
        <w:rPr>
          <w:sz w:val="24"/>
          <w:szCs w:val="24"/>
        </w:rPr>
        <w:t>Prorata = 260 000/ 600 000</w:t>
      </w:r>
    </w:p>
    <w:p w:rsidR="000E1F80" w:rsidRDefault="000E1F80" w:rsidP="00C31F7E">
      <w:pPr>
        <w:jc w:val="both"/>
        <w:rPr>
          <w:sz w:val="24"/>
          <w:szCs w:val="24"/>
        </w:rPr>
      </w:pPr>
      <w:r>
        <w:rPr>
          <w:sz w:val="24"/>
          <w:szCs w:val="24"/>
        </w:rPr>
        <w:t>PS = 260 000/ 600 000 X 700 000 = 303</w:t>
      </w:r>
      <w:r w:rsidR="00980597">
        <w:rPr>
          <w:sz w:val="24"/>
          <w:szCs w:val="24"/>
        </w:rPr>
        <w:t> </w:t>
      </w:r>
      <w:r>
        <w:rPr>
          <w:sz w:val="24"/>
          <w:szCs w:val="24"/>
        </w:rPr>
        <w:t xml:space="preserve">334 </w:t>
      </w:r>
    </w:p>
    <w:p w:rsidR="00980597" w:rsidRDefault="00980597" w:rsidP="00C31F7E">
      <w:pPr>
        <w:jc w:val="both"/>
        <w:rPr>
          <w:sz w:val="24"/>
          <w:szCs w:val="24"/>
        </w:rPr>
      </w:pPr>
      <w:r>
        <w:rPr>
          <w:sz w:val="24"/>
          <w:szCs w:val="24"/>
        </w:rPr>
        <w:t>La dépense étant une dépense d’acquisition, la récompense ne peut être inférieure au profit subsistant (article 1469 alinéa 3 du Code civil), par conséquent monsieur a droit à une récompense de 303 334 euros pour l’acquisition de cet appartement commun.</w:t>
      </w:r>
    </w:p>
    <w:p w:rsidR="007157AE" w:rsidRDefault="007157AE" w:rsidP="00C31F7E">
      <w:pPr>
        <w:jc w:val="both"/>
        <w:rPr>
          <w:sz w:val="24"/>
          <w:szCs w:val="24"/>
        </w:rPr>
      </w:pPr>
    </w:p>
    <w:p w:rsidR="007157AE" w:rsidRPr="00980597" w:rsidRDefault="007157AE" w:rsidP="000E1F80">
      <w:pPr>
        <w:rPr>
          <w:b/>
          <w:sz w:val="24"/>
          <w:szCs w:val="24"/>
        </w:rPr>
      </w:pPr>
      <w:r w:rsidRPr="00980597">
        <w:rPr>
          <w:b/>
          <w:sz w:val="24"/>
          <w:szCs w:val="24"/>
        </w:rPr>
        <w:t>2°) La maison de Bouzigues</w:t>
      </w:r>
    </w:p>
    <w:p w:rsidR="00980597" w:rsidRDefault="00980597" w:rsidP="000E1F80">
      <w:pPr>
        <w:rPr>
          <w:sz w:val="24"/>
          <w:szCs w:val="24"/>
        </w:rPr>
      </w:pPr>
    </w:p>
    <w:p w:rsidR="00980597" w:rsidRDefault="00980597" w:rsidP="000E1F80">
      <w:pPr>
        <w:rPr>
          <w:sz w:val="24"/>
          <w:szCs w:val="24"/>
        </w:rPr>
      </w:pPr>
      <w:r>
        <w:rPr>
          <w:sz w:val="24"/>
          <w:szCs w:val="24"/>
        </w:rPr>
        <w:t>Reçue par succession, cette maison est un propre de madame (article 1405 alinéa 1</w:t>
      </w:r>
      <w:r>
        <w:rPr>
          <w:sz w:val="24"/>
          <w:szCs w:val="24"/>
          <w:vertAlign w:val="superscript"/>
        </w:rPr>
        <w:t xml:space="preserve">er </w:t>
      </w:r>
      <w:r>
        <w:rPr>
          <w:sz w:val="24"/>
          <w:szCs w:val="24"/>
        </w:rPr>
        <w:t>du Code civil).</w:t>
      </w:r>
    </w:p>
    <w:p w:rsidR="00980597" w:rsidRDefault="00980597" w:rsidP="000E1F80">
      <w:pPr>
        <w:rPr>
          <w:sz w:val="24"/>
          <w:szCs w:val="24"/>
        </w:rPr>
      </w:pPr>
    </w:p>
    <w:p w:rsidR="00980597" w:rsidRPr="00C31F7E" w:rsidRDefault="00980597" w:rsidP="000E1F80">
      <w:pPr>
        <w:rPr>
          <w:b/>
          <w:sz w:val="24"/>
          <w:szCs w:val="24"/>
        </w:rPr>
      </w:pPr>
      <w:r w:rsidRPr="00C31F7E">
        <w:rPr>
          <w:b/>
          <w:sz w:val="24"/>
          <w:szCs w:val="24"/>
        </w:rPr>
        <w:t>a) Financement des frais de succession</w:t>
      </w:r>
    </w:p>
    <w:p w:rsidR="00980597" w:rsidRDefault="00980597" w:rsidP="000E1F80">
      <w:pPr>
        <w:rPr>
          <w:sz w:val="24"/>
          <w:szCs w:val="24"/>
        </w:rPr>
      </w:pPr>
    </w:p>
    <w:p w:rsidR="00980597" w:rsidRDefault="00980597" w:rsidP="00C31F7E">
      <w:pPr>
        <w:jc w:val="both"/>
        <w:rPr>
          <w:sz w:val="24"/>
          <w:szCs w:val="24"/>
        </w:rPr>
      </w:pPr>
      <w:r>
        <w:rPr>
          <w:sz w:val="24"/>
          <w:szCs w:val="24"/>
        </w:rPr>
        <w:t>Pour payer les frais de succession, madame a utilisé ses économies qui sont des biens communs</w:t>
      </w:r>
      <w:r w:rsidR="00C31F7E">
        <w:rPr>
          <w:sz w:val="24"/>
          <w:szCs w:val="24"/>
        </w:rPr>
        <w:t xml:space="preserve"> (article 1401 du Code civil, couplé à</w:t>
      </w:r>
      <w:r>
        <w:rPr>
          <w:sz w:val="24"/>
          <w:szCs w:val="24"/>
        </w:rPr>
        <w:t xml:space="preserve"> l’article 1402 du Code civil car aucune indication n’est donnée sur la date de perception des sommes utilisées). La communauté ayant financé un bien commun, elle a droit à récompense (article 1437 du Code civil).</w:t>
      </w:r>
    </w:p>
    <w:p w:rsidR="00980597" w:rsidRDefault="00980597" w:rsidP="00C31F7E">
      <w:pPr>
        <w:jc w:val="both"/>
        <w:rPr>
          <w:sz w:val="24"/>
          <w:szCs w:val="24"/>
        </w:rPr>
      </w:pPr>
    </w:p>
    <w:p w:rsidR="007157AE" w:rsidRDefault="007157AE" w:rsidP="00C31F7E">
      <w:pPr>
        <w:jc w:val="both"/>
        <w:rPr>
          <w:sz w:val="24"/>
          <w:szCs w:val="24"/>
        </w:rPr>
      </w:pPr>
      <w:r>
        <w:rPr>
          <w:sz w:val="24"/>
          <w:szCs w:val="24"/>
        </w:rPr>
        <w:t>DF = 17 000</w:t>
      </w:r>
    </w:p>
    <w:p w:rsidR="007157AE" w:rsidRPr="00E145C9" w:rsidRDefault="007157AE" w:rsidP="00C31F7E">
      <w:pPr>
        <w:jc w:val="both"/>
        <w:rPr>
          <w:sz w:val="24"/>
          <w:szCs w:val="24"/>
        </w:rPr>
      </w:pPr>
      <w:r>
        <w:rPr>
          <w:sz w:val="24"/>
          <w:szCs w:val="24"/>
        </w:rPr>
        <w:t>Prorata = 17 000/ 200 000 = 17/200</w:t>
      </w:r>
      <w:r w:rsidR="00980597">
        <w:rPr>
          <w:sz w:val="24"/>
          <w:szCs w:val="24"/>
        </w:rPr>
        <w:t xml:space="preserve"> Pour le calcul du prorata, il n’y a pas lieu de rajouter les frais de mutation à la valeur du bien car en présence d’une acquisition à titre gratuit</w:t>
      </w:r>
      <w:r w:rsidR="00E145C9">
        <w:rPr>
          <w:sz w:val="24"/>
          <w:szCs w:val="24"/>
        </w:rPr>
        <w:t xml:space="preserve"> ces frais n’ont pas de valeur marchande (</w:t>
      </w:r>
      <w:r w:rsidR="00E145C9" w:rsidRPr="00E145C9">
        <w:rPr>
          <w:sz w:val="24"/>
          <w:szCs w:val="24"/>
        </w:rPr>
        <w:t>mode de calcul confirmé par Cass, 1</w:t>
      </w:r>
      <w:r w:rsidR="00E145C9" w:rsidRPr="00E145C9">
        <w:rPr>
          <w:sz w:val="24"/>
          <w:szCs w:val="24"/>
          <w:vertAlign w:val="superscript"/>
        </w:rPr>
        <w:t>ère</w:t>
      </w:r>
      <w:r w:rsidR="00E145C9" w:rsidRPr="00E145C9">
        <w:rPr>
          <w:sz w:val="24"/>
          <w:szCs w:val="24"/>
        </w:rPr>
        <w:t xml:space="preserve"> civ., 4 juillet 1995).</w:t>
      </w:r>
    </w:p>
    <w:p w:rsidR="007157AE" w:rsidRDefault="007157AE" w:rsidP="00C31F7E">
      <w:pPr>
        <w:jc w:val="both"/>
        <w:rPr>
          <w:sz w:val="24"/>
          <w:szCs w:val="24"/>
        </w:rPr>
      </w:pPr>
      <w:r>
        <w:rPr>
          <w:sz w:val="24"/>
          <w:szCs w:val="24"/>
        </w:rPr>
        <w:t>PS = 17/200 X 240 000 = 20</w:t>
      </w:r>
      <w:r w:rsidR="00980597">
        <w:rPr>
          <w:sz w:val="24"/>
          <w:szCs w:val="24"/>
        </w:rPr>
        <w:t> </w:t>
      </w:r>
      <w:r>
        <w:rPr>
          <w:sz w:val="24"/>
          <w:szCs w:val="24"/>
        </w:rPr>
        <w:t>400</w:t>
      </w:r>
      <w:r w:rsidR="00980597">
        <w:rPr>
          <w:sz w:val="24"/>
          <w:szCs w:val="24"/>
        </w:rPr>
        <w:t>. Pour le calcul du profit subsistant, il convenait de tenir compte de l’évaluation du bien sans les travaux postérieurs puisque la dépe</w:t>
      </w:r>
      <w:r w:rsidR="00C31F7E">
        <w:rPr>
          <w:sz w:val="24"/>
          <w:szCs w:val="24"/>
        </w:rPr>
        <w:t>nse faite ne les a pas financés (300 000 valeur à la liquidation – plus-value résultant de la rénovation 30 000 – plus-value résultat de l’ajout de la véranda = 240 000 euros).</w:t>
      </w:r>
    </w:p>
    <w:p w:rsidR="00E145C9" w:rsidRDefault="00E145C9" w:rsidP="000E1F80">
      <w:pPr>
        <w:rPr>
          <w:sz w:val="24"/>
          <w:szCs w:val="24"/>
        </w:rPr>
      </w:pPr>
    </w:p>
    <w:p w:rsidR="00980597" w:rsidRDefault="00980597" w:rsidP="00980597">
      <w:pPr>
        <w:rPr>
          <w:sz w:val="24"/>
          <w:szCs w:val="24"/>
        </w:rPr>
      </w:pPr>
      <w:r>
        <w:rPr>
          <w:sz w:val="24"/>
          <w:szCs w:val="24"/>
        </w:rPr>
        <w:t>La dépense étant une dépense d’acquisition, la récompense ne peut être inférieure au profit subsistant (article 1469 alinéa 3 du Code civil), par conséquent la communauté a droit à une récompense de 20 400 euros.</w:t>
      </w:r>
    </w:p>
    <w:p w:rsidR="00980597" w:rsidRDefault="00980597" w:rsidP="000E1F80">
      <w:pPr>
        <w:rPr>
          <w:sz w:val="24"/>
          <w:szCs w:val="24"/>
        </w:rPr>
      </w:pPr>
    </w:p>
    <w:p w:rsidR="007157AE" w:rsidRDefault="007157AE" w:rsidP="000E1F80">
      <w:pPr>
        <w:rPr>
          <w:sz w:val="24"/>
          <w:szCs w:val="24"/>
        </w:rPr>
      </w:pPr>
    </w:p>
    <w:p w:rsidR="007157AE" w:rsidRPr="00C31F7E" w:rsidRDefault="00E145C9" w:rsidP="000E1F80">
      <w:pPr>
        <w:rPr>
          <w:b/>
          <w:sz w:val="24"/>
          <w:szCs w:val="24"/>
        </w:rPr>
      </w:pPr>
      <w:r w:rsidRPr="00C31F7E">
        <w:rPr>
          <w:b/>
          <w:sz w:val="24"/>
          <w:szCs w:val="24"/>
        </w:rPr>
        <w:t>b) Le financement des</w:t>
      </w:r>
      <w:r w:rsidR="007157AE" w:rsidRPr="00C31F7E">
        <w:rPr>
          <w:b/>
          <w:sz w:val="24"/>
          <w:szCs w:val="24"/>
        </w:rPr>
        <w:t xml:space="preserve"> travaux</w:t>
      </w:r>
    </w:p>
    <w:p w:rsidR="00C31F7E" w:rsidRDefault="00C31F7E" w:rsidP="000E1F80">
      <w:pPr>
        <w:rPr>
          <w:sz w:val="24"/>
          <w:szCs w:val="24"/>
        </w:rPr>
      </w:pPr>
    </w:p>
    <w:p w:rsidR="00E145C9" w:rsidRPr="00C31F7E" w:rsidRDefault="00E145C9" w:rsidP="00C31F7E">
      <w:pPr>
        <w:pBdr>
          <w:top w:val="single" w:sz="4" w:space="1" w:color="auto"/>
          <w:left w:val="single" w:sz="4" w:space="4" w:color="auto"/>
          <w:bottom w:val="single" w:sz="4" w:space="1" w:color="auto"/>
          <w:right w:val="single" w:sz="4" w:space="4" w:color="auto"/>
        </w:pBdr>
        <w:jc w:val="both"/>
        <w:rPr>
          <w:b/>
          <w:sz w:val="36"/>
          <w:szCs w:val="36"/>
        </w:rPr>
      </w:pPr>
      <w:r w:rsidRPr="00C31F7E">
        <w:rPr>
          <w:b/>
          <w:sz w:val="36"/>
          <w:szCs w:val="36"/>
        </w:rPr>
        <w:t>Attention : il ne fallait pas traiter globalement ces trava</w:t>
      </w:r>
      <w:r w:rsidR="00C31F7E" w:rsidRPr="00C31F7E">
        <w:rPr>
          <w:b/>
          <w:sz w:val="36"/>
          <w:szCs w:val="36"/>
        </w:rPr>
        <w:t>ux qui n’ont pas la même nature et n’ont pas donné lieu à la même plus-value.</w:t>
      </w:r>
    </w:p>
    <w:p w:rsidR="00E145C9" w:rsidRDefault="00E145C9" w:rsidP="000E1F80">
      <w:pPr>
        <w:rPr>
          <w:sz w:val="24"/>
          <w:szCs w:val="24"/>
        </w:rPr>
      </w:pPr>
    </w:p>
    <w:p w:rsidR="007157AE" w:rsidRPr="00C31F7E" w:rsidRDefault="00E145C9" w:rsidP="007157AE">
      <w:pPr>
        <w:pStyle w:val="Paragraphedeliste"/>
        <w:numPr>
          <w:ilvl w:val="0"/>
          <w:numId w:val="1"/>
        </w:numPr>
        <w:rPr>
          <w:sz w:val="24"/>
          <w:szCs w:val="24"/>
          <w:u w:val="single"/>
        </w:rPr>
      </w:pPr>
      <w:r w:rsidRPr="00C31F7E">
        <w:rPr>
          <w:sz w:val="24"/>
          <w:szCs w:val="24"/>
          <w:u w:val="single"/>
        </w:rPr>
        <w:t>Les travaux de</w:t>
      </w:r>
      <w:r w:rsidR="007157AE" w:rsidRPr="00C31F7E">
        <w:rPr>
          <w:sz w:val="24"/>
          <w:szCs w:val="24"/>
          <w:u w:val="single"/>
        </w:rPr>
        <w:t xml:space="preserve"> rénovation</w:t>
      </w:r>
    </w:p>
    <w:p w:rsidR="00E145C9" w:rsidRDefault="00E145C9" w:rsidP="00C31F7E">
      <w:pPr>
        <w:pStyle w:val="Paragraphedeliste"/>
        <w:jc w:val="both"/>
        <w:rPr>
          <w:sz w:val="24"/>
          <w:szCs w:val="24"/>
        </w:rPr>
      </w:pPr>
      <w:r>
        <w:rPr>
          <w:sz w:val="24"/>
          <w:szCs w:val="24"/>
        </w:rPr>
        <w:t>Ces travaux ont été financés durant le régime par un prêt remboursé à l’aide des salaires de monsieur, qui sont des biens communs (article 1401 du Code civil, Cass., 1</w:t>
      </w:r>
      <w:r w:rsidRPr="00E145C9">
        <w:rPr>
          <w:sz w:val="24"/>
          <w:szCs w:val="24"/>
          <w:vertAlign w:val="superscript"/>
        </w:rPr>
        <w:t>ère</w:t>
      </w:r>
      <w:r>
        <w:rPr>
          <w:sz w:val="24"/>
          <w:szCs w:val="24"/>
        </w:rPr>
        <w:t xml:space="preserve"> civ., 8 février 1978). Par conséquent, la communauté qui a financé un bien propre a </w:t>
      </w:r>
      <w:r w:rsidR="00A151E9">
        <w:rPr>
          <w:sz w:val="24"/>
          <w:szCs w:val="24"/>
        </w:rPr>
        <w:t>droit à récompense (article 1437</w:t>
      </w:r>
      <w:r>
        <w:rPr>
          <w:sz w:val="24"/>
          <w:szCs w:val="24"/>
        </w:rPr>
        <w:t xml:space="preserve"> du Code civil).</w:t>
      </w:r>
    </w:p>
    <w:p w:rsidR="00E145C9" w:rsidRDefault="00E145C9" w:rsidP="00C31F7E">
      <w:pPr>
        <w:pStyle w:val="Paragraphedeliste"/>
        <w:jc w:val="both"/>
        <w:rPr>
          <w:sz w:val="24"/>
          <w:szCs w:val="24"/>
        </w:rPr>
      </w:pPr>
    </w:p>
    <w:p w:rsidR="007157AE" w:rsidRDefault="007157AE" w:rsidP="00C31F7E">
      <w:pPr>
        <w:pStyle w:val="Paragraphedeliste"/>
        <w:jc w:val="both"/>
        <w:rPr>
          <w:sz w:val="24"/>
          <w:szCs w:val="24"/>
        </w:rPr>
      </w:pPr>
      <w:r>
        <w:rPr>
          <w:sz w:val="24"/>
          <w:szCs w:val="24"/>
        </w:rPr>
        <w:t>DF= 45 000</w:t>
      </w:r>
    </w:p>
    <w:p w:rsidR="007157AE" w:rsidRDefault="007157AE" w:rsidP="00C31F7E">
      <w:pPr>
        <w:pStyle w:val="Paragraphedeliste"/>
        <w:jc w:val="both"/>
        <w:rPr>
          <w:sz w:val="24"/>
          <w:szCs w:val="24"/>
        </w:rPr>
      </w:pPr>
      <w:r>
        <w:rPr>
          <w:sz w:val="24"/>
          <w:szCs w:val="24"/>
        </w:rPr>
        <w:t>PS = 30</w:t>
      </w:r>
      <w:r w:rsidR="00E145C9">
        <w:rPr>
          <w:sz w:val="24"/>
          <w:szCs w:val="24"/>
        </w:rPr>
        <w:t> </w:t>
      </w:r>
      <w:r>
        <w:rPr>
          <w:sz w:val="24"/>
          <w:szCs w:val="24"/>
        </w:rPr>
        <w:t>000</w:t>
      </w:r>
    </w:p>
    <w:p w:rsidR="00E145C9" w:rsidRDefault="00E145C9" w:rsidP="00C31F7E">
      <w:pPr>
        <w:pStyle w:val="Paragraphedeliste"/>
        <w:jc w:val="both"/>
        <w:rPr>
          <w:sz w:val="24"/>
          <w:szCs w:val="24"/>
        </w:rPr>
      </w:pPr>
    </w:p>
    <w:p w:rsidR="00E145C9" w:rsidRDefault="00E145C9" w:rsidP="00C31F7E">
      <w:pPr>
        <w:pStyle w:val="Paragraphedeliste"/>
        <w:jc w:val="both"/>
        <w:rPr>
          <w:sz w:val="24"/>
          <w:szCs w:val="24"/>
        </w:rPr>
      </w:pPr>
      <w:r>
        <w:rPr>
          <w:sz w:val="24"/>
          <w:szCs w:val="24"/>
        </w:rPr>
        <w:t>Cette rénovation porte sur des éléments essentiels à la conservation du bien (toiture et assainissement) par conséquent la dépense est à la fois une dépense nécessaire et une dép</w:t>
      </w:r>
      <w:r w:rsidR="00C31F7E">
        <w:rPr>
          <w:sz w:val="24"/>
          <w:szCs w:val="24"/>
        </w:rPr>
        <w:t xml:space="preserve">ense de conservation. Aussi, </w:t>
      </w:r>
      <w:r w:rsidR="00A639C4">
        <w:rPr>
          <w:sz w:val="24"/>
          <w:szCs w:val="24"/>
        </w:rPr>
        <w:t>il convient par l’application des alinéas 2 et 3 de l’article 1469 du Code civil de retenir la plus forte des sommes de la dépense faite et du profit subsistant.</w:t>
      </w:r>
    </w:p>
    <w:p w:rsidR="00A639C4" w:rsidRDefault="00A639C4" w:rsidP="00C31F7E">
      <w:pPr>
        <w:pStyle w:val="Paragraphedeliste"/>
        <w:jc w:val="both"/>
        <w:rPr>
          <w:sz w:val="24"/>
          <w:szCs w:val="24"/>
        </w:rPr>
      </w:pPr>
      <w:r>
        <w:rPr>
          <w:sz w:val="24"/>
          <w:szCs w:val="24"/>
        </w:rPr>
        <w:t xml:space="preserve">La communauté aura </w:t>
      </w:r>
      <w:r w:rsidR="00F26D1F">
        <w:rPr>
          <w:sz w:val="24"/>
          <w:szCs w:val="24"/>
        </w:rPr>
        <w:t xml:space="preserve">donc </w:t>
      </w:r>
      <w:r>
        <w:rPr>
          <w:sz w:val="24"/>
          <w:szCs w:val="24"/>
        </w:rPr>
        <w:t>droit à 45 000 euros pour avoir financé cette dépense nécessaire.</w:t>
      </w:r>
    </w:p>
    <w:p w:rsidR="00A639C4" w:rsidRDefault="00A639C4" w:rsidP="00C31F7E">
      <w:pPr>
        <w:pStyle w:val="Paragraphedeliste"/>
        <w:jc w:val="both"/>
        <w:rPr>
          <w:sz w:val="24"/>
          <w:szCs w:val="24"/>
        </w:rPr>
      </w:pPr>
    </w:p>
    <w:p w:rsidR="007157AE" w:rsidRDefault="007157AE" w:rsidP="00C31F7E">
      <w:pPr>
        <w:pStyle w:val="Paragraphedeliste"/>
        <w:jc w:val="both"/>
        <w:rPr>
          <w:sz w:val="24"/>
          <w:szCs w:val="24"/>
        </w:rPr>
      </w:pPr>
    </w:p>
    <w:p w:rsidR="007157AE" w:rsidRPr="00F26D1F" w:rsidRDefault="00A639C4" w:rsidP="00C31F7E">
      <w:pPr>
        <w:pStyle w:val="Paragraphedeliste"/>
        <w:numPr>
          <w:ilvl w:val="0"/>
          <w:numId w:val="1"/>
        </w:numPr>
        <w:jc w:val="both"/>
        <w:rPr>
          <w:sz w:val="24"/>
          <w:szCs w:val="24"/>
          <w:u w:val="single"/>
        </w:rPr>
      </w:pPr>
      <w:r w:rsidRPr="00F26D1F">
        <w:rPr>
          <w:sz w:val="24"/>
          <w:szCs w:val="24"/>
          <w:u w:val="single"/>
        </w:rPr>
        <w:t>Les travaux d</w:t>
      </w:r>
      <w:r w:rsidR="007157AE" w:rsidRPr="00F26D1F">
        <w:rPr>
          <w:sz w:val="24"/>
          <w:szCs w:val="24"/>
          <w:u w:val="single"/>
        </w:rPr>
        <w:t>’embellissement</w:t>
      </w:r>
    </w:p>
    <w:p w:rsidR="00A639C4" w:rsidRDefault="00A639C4" w:rsidP="00C31F7E">
      <w:pPr>
        <w:pStyle w:val="Paragraphedeliste"/>
        <w:jc w:val="both"/>
        <w:rPr>
          <w:sz w:val="24"/>
          <w:szCs w:val="24"/>
        </w:rPr>
      </w:pPr>
      <w:r>
        <w:rPr>
          <w:sz w:val="24"/>
          <w:szCs w:val="24"/>
        </w:rPr>
        <w:t>Ces travaux ont été financés durant le régime par des sommes présumées communes car leur origine n’est pas indiquée (article 1402 du Code civil).  Monsieur a réalisé lui-même une partie du travail, néanmoins en l’absence d’appauvrissement, la jurisprudence refuse d’ouvrir un droit à récompense pour l’industrie personnelle (Cass. 1</w:t>
      </w:r>
      <w:r w:rsidRPr="00A639C4">
        <w:rPr>
          <w:sz w:val="24"/>
          <w:szCs w:val="24"/>
          <w:vertAlign w:val="superscript"/>
        </w:rPr>
        <w:t>ère</w:t>
      </w:r>
      <w:r>
        <w:rPr>
          <w:sz w:val="24"/>
          <w:szCs w:val="24"/>
        </w:rPr>
        <w:t xml:space="preserve"> civ., 30 juin 1992). </w:t>
      </w:r>
    </w:p>
    <w:p w:rsidR="00A639C4" w:rsidRDefault="00A639C4" w:rsidP="00C31F7E">
      <w:pPr>
        <w:pStyle w:val="Paragraphedeliste"/>
        <w:jc w:val="both"/>
        <w:rPr>
          <w:sz w:val="24"/>
          <w:szCs w:val="24"/>
        </w:rPr>
      </w:pPr>
    </w:p>
    <w:p w:rsidR="007157AE" w:rsidRDefault="007157AE" w:rsidP="00C31F7E">
      <w:pPr>
        <w:pStyle w:val="Paragraphedeliste"/>
        <w:jc w:val="both"/>
        <w:rPr>
          <w:sz w:val="24"/>
          <w:szCs w:val="24"/>
        </w:rPr>
      </w:pPr>
      <w:r>
        <w:rPr>
          <w:sz w:val="24"/>
          <w:szCs w:val="24"/>
        </w:rPr>
        <w:t>DF = 15 000</w:t>
      </w:r>
    </w:p>
    <w:p w:rsidR="007157AE" w:rsidRDefault="007157AE" w:rsidP="00C31F7E">
      <w:pPr>
        <w:pStyle w:val="Paragraphedeliste"/>
        <w:jc w:val="both"/>
        <w:rPr>
          <w:sz w:val="24"/>
          <w:szCs w:val="24"/>
        </w:rPr>
      </w:pPr>
      <w:r>
        <w:rPr>
          <w:sz w:val="24"/>
          <w:szCs w:val="24"/>
        </w:rPr>
        <w:t>PS = 30</w:t>
      </w:r>
      <w:r w:rsidR="00A639C4">
        <w:rPr>
          <w:sz w:val="24"/>
          <w:szCs w:val="24"/>
        </w:rPr>
        <w:t> </w:t>
      </w:r>
      <w:r>
        <w:rPr>
          <w:sz w:val="24"/>
          <w:szCs w:val="24"/>
        </w:rPr>
        <w:t>000</w:t>
      </w:r>
    </w:p>
    <w:p w:rsidR="007157AE" w:rsidRDefault="007157AE" w:rsidP="00C31F7E">
      <w:pPr>
        <w:pStyle w:val="Paragraphedeliste"/>
        <w:jc w:val="both"/>
        <w:rPr>
          <w:sz w:val="24"/>
          <w:szCs w:val="24"/>
        </w:rPr>
      </w:pPr>
    </w:p>
    <w:p w:rsidR="00A639C4" w:rsidRDefault="00A639C4" w:rsidP="00C31F7E">
      <w:pPr>
        <w:pStyle w:val="Paragraphedeliste"/>
        <w:jc w:val="both"/>
        <w:rPr>
          <w:sz w:val="24"/>
          <w:szCs w:val="24"/>
        </w:rPr>
      </w:pPr>
      <w:r>
        <w:rPr>
          <w:sz w:val="24"/>
          <w:szCs w:val="24"/>
        </w:rPr>
        <w:t>La dépense étant une dépense d’améliration, la récompense ne peut être inférieure au profit subsistant (article 1469 alinéa 3 du Code civil), par conséquent la communauté a droit à une récompense de 30 000 euros.</w:t>
      </w:r>
    </w:p>
    <w:p w:rsidR="007157AE" w:rsidRDefault="007157AE" w:rsidP="00C31F7E">
      <w:pPr>
        <w:pStyle w:val="Paragraphedeliste"/>
        <w:jc w:val="both"/>
        <w:rPr>
          <w:sz w:val="24"/>
          <w:szCs w:val="24"/>
        </w:rPr>
      </w:pPr>
    </w:p>
    <w:p w:rsidR="00F26D1F" w:rsidRDefault="00F26D1F">
      <w:pPr>
        <w:spacing w:after="160" w:line="259" w:lineRule="auto"/>
        <w:rPr>
          <w:b/>
          <w:sz w:val="24"/>
          <w:szCs w:val="24"/>
        </w:rPr>
      </w:pPr>
      <w:r>
        <w:rPr>
          <w:b/>
          <w:sz w:val="24"/>
          <w:szCs w:val="24"/>
        </w:rPr>
        <w:br w:type="page"/>
      </w:r>
    </w:p>
    <w:p w:rsidR="007157AE" w:rsidRDefault="007157AE" w:rsidP="00C31F7E">
      <w:pPr>
        <w:pStyle w:val="Paragraphedeliste"/>
        <w:jc w:val="both"/>
        <w:rPr>
          <w:b/>
          <w:sz w:val="24"/>
          <w:szCs w:val="24"/>
        </w:rPr>
      </w:pPr>
      <w:r w:rsidRPr="00A639C4">
        <w:rPr>
          <w:b/>
          <w:sz w:val="24"/>
          <w:szCs w:val="24"/>
        </w:rPr>
        <w:t>3°) Le F2</w:t>
      </w:r>
    </w:p>
    <w:p w:rsidR="00A639C4" w:rsidRDefault="00A639C4" w:rsidP="00C31F7E">
      <w:pPr>
        <w:pStyle w:val="Paragraphedeliste"/>
        <w:jc w:val="both"/>
        <w:rPr>
          <w:b/>
          <w:sz w:val="24"/>
          <w:szCs w:val="24"/>
        </w:rPr>
      </w:pPr>
    </w:p>
    <w:p w:rsidR="00A639C4" w:rsidRDefault="00A639C4" w:rsidP="00C31F7E">
      <w:pPr>
        <w:jc w:val="both"/>
        <w:rPr>
          <w:sz w:val="24"/>
          <w:szCs w:val="24"/>
        </w:rPr>
      </w:pPr>
      <w:r>
        <w:rPr>
          <w:sz w:val="24"/>
          <w:szCs w:val="24"/>
        </w:rPr>
        <w:t>Reçue par succession, ce F2 est un propre de madame (article 1405 alinéa 1</w:t>
      </w:r>
      <w:r>
        <w:rPr>
          <w:sz w:val="24"/>
          <w:szCs w:val="24"/>
          <w:vertAlign w:val="superscript"/>
        </w:rPr>
        <w:t xml:space="preserve">er </w:t>
      </w:r>
      <w:r>
        <w:rPr>
          <w:sz w:val="24"/>
          <w:szCs w:val="24"/>
        </w:rPr>
        <w:t>du Code civil).</w:t>
      </w:r>
    </w:p>
    <w:p w:rsidR="00A639C4" w:rsidRDefault="00A639C4" w:rsidP="00C31F7E">
      <w:pPr>
        <w:jc w:val="both"/>
        <w:rPr>
          <w:sz w:val="24"/>
          <w:szCs w:val="24"/>
        </w:rPr>
      </w:pPr>
    </w:p>
    <w:p w:rsidR="00A639C4" w:rsidRPr="00454B7C" w:rsidRDefault="00A639C4" w:rsidP="00C31F7E">
      <w:pPr>
        <w:jc w:val="both"/>
        <w:rPr>
          <w:b/>
          <w:sz w:val="24"/>
          <w:szCs w:val="24"/>
        </w:rPr>
      </w:pPr>
      <w:r w:rsidRPr="00454B7C">
        <w:rPr>
          <w:b/>
          <w:sz w:val="24"/>
          <w:szCs w:val="24"/>
        </w:rPr>
        <w:t>a) Financement des frais de succession</w:t>
      </w:r>
    </w:p>
    <w:p w:rsidR="00A639C4" w:rsidRDefault="00A639C4" w:rsidP="00C31F7E">
      <w:pPr>
        <w:jc w:val="both"/>
        <w:rPr>
          <w:sz w:val="24"/>
          <w:szCs w:val="24"/>
        </w:rPr>
      </w:pPr>
    </w:p>
    <w:p w:rsidR="00A639C4" w:rsidRDefault="00A639C4" w:rsidP="00C31F7E">
      <w:pPr>
        <w:jc w:val="both"/>
        <w:rPr>
          <w:sz w:val="24"/>
          <w:szCs w:val="24"/>
        </w:rPr>
      </w:pPr>
      <w:r>
        <w:rPr>
          <w:sz w:val="24"/>
          <w:szCs w:val="24"/>
        </w:rPr>
        <w:t>En l’absence de précision sur l’origine des sommes utilisées, les frais de succession sont présumés avoir été payés par la communauté (article 1402 du Code civil). La communa</w:t>
      </w:r>
      <w:r w:rsidR="00F26D1F">
        <w:rPr>
          <w:sz w:val="24"/>
          <w:szCs w:val="24"/>
        </w:rPr>
        <w:t>uté ayant financé un bien propre</w:t>
      </w:r>
      <w:r>
        <w:rPr>
          <w:sz w:val="24"/>
          <w:szCs w:val="24"/>
        </w:rPr>
        <w:t>, elle a droit à récompense (article 1437 du Code civil).</w:t>
      </w:r>
    </w:p>
    <w:p w:rsidR="00A639C4" w:rsidRDefault="00A639C4" w:rsidP="00C31F7E">
      <w:pPr>
        <w:jc w:val="both"/>
        <w:rPr>
          <w:sz w:val="24"/>
          <w:szCs w:val="24"/>
        </w:rPr>
      </w:pPr>
    </w:p>
    <w:p w:rsidR="00454B7C" w:rsidRDefault="00A639C4" w:rsidP="00C31F7E">
      <w:pPr>
        <w:jc w:val="both"/>
        <w:rPr>
          <w:sz w:val="24"/>
          <w:szCs w:val="24"/>
        </w:rPr>
      </w:pPr>
      <w:r>
        <w:rPr>
          <w:sz w:val="24"/>
          <w:szCs w:val="24"/>
        </w:rPr>
        <w:t>DF = 40</w:t>
      </w:r>
      <w:r w:rsidR="00454B7C">
        <w:rPr>
          <w:sz w:val="24"/>
          <w:szCs w:val="24"/>
        </w:rPr>
        <w:t> </w:t>
      </w:r>
      <w:r>
        <w:rPr>
          <w:sz w:val="24"/>
          <w:szCs w:val="24"/>
        </w:rPr>
        <w:t>000</w:t>
      </w:r>
    </w:p>
    <w:p w:rsidR="00454B7C" w:rsidRDefault="00454B7C" w:rsidP="00C31F7E">
      <w:pPr>
        <w:jc w:val="both"/>
        <w:rPr>
          <w:sz w:val="24"/>
          <w:szCs w:val="24"/>
        </w:rPr>
      </w:pPr>
      <w:r>
        <w:rPr>
          <w:sz w:val="24"/>
          <w:szCs w:val="24"/>
        </w:rPr>
        <w:t>Prorata = 40 000/320 000 = 40/320</w:t>
      </w:r>
      <w:r w:rsidRPr="00454B7C">
        <w:rPr>
          <w:sz w:val="24"/>
          <w:szCs w:val="24"/>
        </w:rPr>
        <w:t xml:space="preserve"> </w:t>
      </w:r>
      <w:r>
        <w:rPr>
          <w:sz w:val="24"/>
          <w:szCs w:val="24"/>
        </w:rPr>
        <w:t>Pour le calcul du prorata, il n’y a pas lieu de rajouter les frais de mutation à la valeur du bien car en présence d’une acquisition à titre gratuit ces frais n’ont pas de valeur marchande (</w:t>
      </w:r>
      <w:r w:rsidRPr="00E145C9">
        <w:rPr>
          <w:sz w:val="24"/>
          <w:szCs w:val="24"/>
        </w:rPr>
        <w:t>mode de calcul confirmé par Cass, 1</w:t>
      </w:r>
      <w:r w:rsidRPr="00E145C9">
        <w:rPr>
          <w:sz w:val="24"/>
          <w:szCs w:val="24"/>
          <w:vertAlign w:val="superscript"/>
        </w:rPr>
        <w:t>ère</w:t>
      </w:r>
      <w:r w:rsidRPr="00E145C9">
        <w:rPr>
          <w:sz w:val="24"/>
          <w:szCs w:val="24"/>
        </w:rPr>
        <w:t xml:space="preserve"> civ., 4 juillet 1995)</w:t>
      </w:r>
    </w:p>
    <w:p w:rsidR="00454B7C" w:rsidRDefault="00454B7C" w:rsidP="00C31F7E">
      <w:pPr>
        <w:jc w:val="both"/>
        <w:rPr>
          <w:sz w:val="24"/>
          <w:szCs w:val="24"/>
        </w:rPr>
      </w:pPr>
      <w:r>
        <w:rPr>
          <w:sz w:val="24"/>
          <w:szCs w:val="24"/>
        </w:rPr>
        <w:t>PS = 40/320 X 340 000 = 42 500</w:t>
      </w:r>
    </w:p>
    <w:p w:rsidR="00454B7C" w:rsidRDefault="00454B7C" w:rsidP="00C31F7E">
      <w:pPr>
        <w:jc w:val="both"/>
        <w:rPr>
          <w:sz w:val="24"/>
          <w:szCs w:val="24"/>
        </w:rPr>
      </w:pPr>
    </w:p>
    <w:p w:rsidR="00A639C4" w:rsidRPr="00E145C9" w:rsidRDefault="00A639C4" w:rsidP="00C31F7E">
      <w:pPr>
        <w:jc w:val="both"/>
        <w:rPr>
          <w:sz w:val="24"/>
          <w:szCs w:val="24"/>
        </w:rPr>
      </w:pPr>
      <w:r w:rsidRPr="00E145C9">
        <w:rPr>
          <w:sz w:val="24"/>
          <w:szCs w:val="24"/>
        </w:rPr>
        <w:t>.</w:t>
      </w:r>
    </w:p>
    <w:p w:rsidR="00A639C4" w:rsidRDefault="00A639C4" w:rsidP="00C31F7E">
      <w:pPr>
        <w:jc w:val="both"/>
        <w:rPr>
          <w:sz w:val="24"/>
          <w:szCs w:val="24"/>
        </w:rPr>
      </w:pPr>
    </w:p>
    <w:p w:rsidR="00A639C4" w:rsidRDefault="00A639C4" w:rsidP="00C31F7E">
      <w:pPr>
        <w:jc w:val="both"/>
        <w:rPr>
          <w:sz w:val="24"/>
          <w:szCs w:val="24"/>
        </w:rPr>
      </w:pPr>
      <w:r>
        <w:rPr>
          <w:sz w:val="24"/>
          <w:szCs w:val="24"/>
        </w:rPr>
        <w:t xml:space="preserve">La dépense étant une dépense d’acquisition, la récompense ne peut être inférieure au profit subsistant (article 1469 alinéa 3 du Code civil), par conséquent la communauté a droit à une récompense de </w:t>
      </w:r>
      <w:r w:rsidR="00454B7C">
        <w:rPr>
          <w:sz w:val="24"/>
          <w:szCs w:val="24"/>
        </w:rPr>
        <w:t>42 500</w:t>
      </w:r>
      <w:r>
        <w:rPr>
          <w:sz w:val="24"/>
          <w:szCs w:val="24"/>
        </w:rPr>
        <w:t xml:space="preserve"> euros.</w:t>
      </w:r>
    </w:p>
    <w:p w:rsidR="00A639C4" w:rsidRDefault="00A639C4" w:rsidP="00C31F7E">
      <w:pPr>
        <w:jc w:val="both"/>
        <w:rPr>
          <w:sz w:val="24"/>
          <w:szCs w:val="24"/>
        </w:rPr>
      </w:pPr>
    </w:p>
    <w:p w:rsidR="00A639C4" w:rsidRDefault="00A639C4" w:rsidP="00C31F7E">
      <w:pPr>
        <w:jc w:val="both"/>
        <w:rPr>
          <w:sz w:val="24"/>
          <w:szCs w:val="24"/>
        </w:rPr>
      </w:pPr>
    </w:p>
    <w:p w:rsidR="00A639C4" w:rsidRPr="00F26D1F" w:rsidRDefault="00A639C4" w:rsidP="00C31F7E">
      <w:pPr>
        <w:jc w:val="both"/>
        <w:rPr>
          <w:b/>
          <w:sz w:val="24"/>
          <w:szCs w:val="24"/>
        </w:rPr>
      </w:pPr>
      <w:r w:rsidRPr="00F26D1F">
        <w:rPr>
          <w:b/>
          <w:sz w:val="24"/>
          <w:szCs w:val="24"/>
        </w:rPr>
        <w:t>b) Le financement des travaux</w:t>
      </w:r>
      <w:r w:rsidR="00454B7C" w:rsidRPr="00F26D1F">
        <w:rPr>
          <w:b/>
          <w:sz w:val="24"/>
          <w:szCs w:val="24"/>
        </w:rPr>
        <w:t xml:space="preserve"> de rénovation</w:t>
      </w:r>
    </w:p>
    <w:p w:rsidR="007157AE" w:rsidRDefault="007157AE" w:rsidP="00C31F7E">
      <w:pPr>
        <w:pStyle w:val="Paragraphedeliste"/>
        <w:jc w:val="both"/>
        <w:rPr>
          <w:sz w:val="24"/>
          <w:szCs w:val="24"/>
        </w:rPr>
      </w:pPr>
    </w:p>
    <w:p w:rsidR="00454B7C" w:rsidRDefault="00454B7C" w:rsidP="00F26D1F">
      <w:pPr>
        <w:pStyle w:val="Paragraphedeliste"/>
        <w:ind w:left="0"/>
        <w:jc w:val="both"/>
        <w:rPr>
          <w:sz w:val="24"/>
          <w:szCs w:val="24"/>
        </w:rPr>
      </w:pPr>
      <w:r>
        <w:rPr>
          <w:sz w:val="24"/>
          <w:szCs w:val="24"/>
        </w:rPr>
        <w:t>Ces travaux ont été financés par les revenus d’un bien propre qui sont des biens communs (article 1401 du Code civil, Cass. 1</w:t>
      </w:r>
      <w:r w:rsidRPr="001664DB">
        <w:rPr>
          <w:sz w:val="24"/>
          <w:szCs w:val="24"/>
          <w:vertAlign w:val="superscript"/>
        </w:rPr>
        <w:t>ère</w:t>
      </w:r>
      <w:r>
        <w:rPr>
          <w:sz w:val="24"/>
          <w:szCs w:val="24"/>
        </w:rPr>
        <w:t xml:space="preserve"> civ., 31 mars 1992). Par conséquent, la communauté qui a financé le patrimoine propre a droit à récompense (art</w:t>
      </w:r>
      <w:r w:rsidR="00A151E9">
        <w:rPr>
          <w:sz w:val="24"/>
          <w:szCs w:val="24"/>
        </w:rPr>
        <w:t>icle 1437</w:t>
      </w:r>
      <w:r>
        <w:rPr>
          <w:sz w:val="24"/>
          <w:szCs w:val="24"/>
        </w:rPr>
        <w:t xml:space="preserve"> du Code civil).</w:t>
      </w:r>
    </w:p>
    <w:p w:rsidR="00454B7C" w:rsidRDefault="00454B7C" w:rsidP="00F26D1F">
      <w:pPr>
        <w:pStyle w:val="Paragraphedeliste"/>
        <w:ind w:left="0"/>
        <w:jc w:val="both"/>
        <w:rPr>
          <w:sz w:val="24"/>
          <w:szCs w:val="24"/>
        </w:rPr>
      </w:pPr>
    </w:p>
    <w:p w:rsidR="007157AE" w:rsidRDefault="007157AE" w:rsidP="00F26D1F">
      <w:pPr>
        <w:pStyle w:val="Paragraphedeliste"/>
        <w:ind w:left="0"/>
        <w:jc w:val="both"/>
        <w:rPr>
          <w:sz w:val="24"/>
          <w:szCs w:val="24"/>
        </w:rPr>
      </w:pPr>
      <w:r>
        <w:rPr>
          <w:sz w:val="24"/>
          <w:szCs w:val="24"/>
        </w:rPr>
        <w:t>DF = 15</w:t>
      </w:r>
      <w:r w:rsidR="00454B7C">
        <w:rPr>
          <w:sz w:val="24"/>
          <w:szCs w:val="24"/>
        </w:rPr>
        <w:t> </w:t>
      </w:r>
      <w:r>
        <w:rPr>
          <w:sz w:val="24"/>
          <w:szCs w:val="24"/>
        </w:rPr>
        <w:t>000</w:t>
      </w:r>
    </w:p>
    <w:p w:rsidR="00454B7C" w:rsidRDefault="00454B7C" w:rsidP="00F26D1F">
      <w:pPr>
        <w:pStyle w:val="Paragraphedeliste"/>
        <w:ind w:left="0"/>
        <w:jc w:val="both"/>
        <w:rPr>
          <w:sz w:val="24"/>
          <w:szCs w:val="24"/>
        </w:rPr>
      </w:pPr>
      <w:r>
        <w:rPr>
          <w:sz w:val="24"/>
          <w:szCs w:val="24"/>
        </w:rPr>
        <w:t>PS = 0</w:t>
      </w:r>
    </w:p>
    <w:p w:rsidR="00454B7C" w:rsidRDefault="00454B7C" w:rsidP="00F26D1F">
      <w:pPr>
        <w:pStyle w:val="Paragraphedeliste"/>
        <w:ind w:left="0"/>
        <w:jc w:val="both"/>
        <w:rPr>
          <w:sz w:val="24"/>
          <w:szCs w:val="24"/>
        </w:rPr>
      </w:pPr>
    </w:p>
    <w:p w:rsidR="00454B7C" w:rsidRDefault="00454B7C" w:rsidP="00F26D1F">
      <w:pPr>
        <w:pStyle w:val="Paragraphedeliste"/>
        <w:ind w:left="0"/>
        <w:jc w:val="both"/>
        <w:rPr>
          <w:sz w:val="24"/>
          <w:szCs w:val="24"/>
        </w:rPr>
      </w:pPr>
      <w:r>
        <w:rPr>
          <w:sz w:val="24"/>
          <w:szCs w:val="24"/>
        </w:rPr>
        <w:t>Cette dépense qui a permis de relouer le bien, elle était donc nécessaire à son exploitation. Par conséquent, en application de l’article 1469 alinéa 2 du Code civil, la récompense ne pouvant être moindre que la dépense faite, elle est égale à 15 000 euros.</w:t>
      </w:r>
    </w:p>
    <w:p w:rsidR="00454B7C" w:rsidRDefault="00454B7C" w:rsidP="00F26D1F">
      <w:pPr>
        <w:pStyle w:val="Paragraphedeliste"/>
        <w:ind w:left="0"/>
        <w:jc w:val="both"/>
        <w:rPr>
          <w:sz w:val="24"/>
          <w:szCs w:val="24"/>
        </w:rPr>
      </w:pPr>
    </w:p>
    <w:p w:rsidR="00454B7C" w:rsidRPr="00886AC2" w:rsidRDefault="00886AC2" w:rsidP="00F26D1F">
      <w:pPr>
        <w:pStyle w:val="Paragraphedeliste"/>
        <w:ind w:left="0"/>
        <w:jc w:val="both"/>
        <w:rPr>
          <w:b/>
          <w:sz w:val="24"/>
          <w:szCs w:val="24"/>
        </w:rPr>
      </w:pPr>
      <w:r>
        <w:rPr>
          <w:b/>
          <w:sz w:val="24"/>
          <w:szCs w:val="24"/>
        </w:rPr>
        <w:t>4</w:t>
      </w:r>
      <w:r w:rsidRPr="00886AC2">
        <w:rPr>
          <w:b/>
          <w:sz w:val="24"/>
          <w:szCs w:val="24"/>
        </w:rPr>
        <w:t>°) Les autres biens</w:t>
      </w:r>
    </w:p>
    <w:p w:rsidR="00886AC2" w:rsidRDefault="00886AC2" w:rsidP="00F26D1F">
      <w:pPr>
        <w:pStyle w:val="Paragraphedeliste"/>
        <w:ind w:left="0"/>
        <w:jc w:val="both"/>
        <w:rPr>
          <w:sz w:val="24"/>
          <w:szCs w:val="24"/>
        </w:rPr>
      </w:pPr>
    </w:p>
    <w:p w:rsidR="00886AC2" w:rsidRDefault="00886AC2" w:rsidP="00F26D1F">
      <w:pPr>
        <w:pStyle w:val="Paragraphedeliste"/>
        <w:ind w:left="0"/>
        <w:jc w:val="both"/>
        <w:rPr>
          <w:sz w:val="24"/>
          <w:szCs w:val="24"/>
        </w:rPr>
      </w:pPr>
      <w:r>
        <w:rPr>
          <w:sz w:val="24"/>
          <w:szCs w:val="24"/>
        </w:rPr>
        <w:t>La clientèle de madame a été créée avant le mariage, il s’agit donc d’un bien propre en application de l’article 1405 du Code civil.</w:t>
      </w:r>
    </w:p>
    <w:p w:rsidR="00886AC2" w:rsidRDefault="00886AC2" w:rsidP="00F26D1F">
      <w:pPr>
        <w:pStyle w:val="Paragraphedeliste"/>
        <w:ind w:left="0"/>
        <w:jc w:val="both"/>
        <w:rPr>
          <w:sz w:val="24"/>
          <w:szCs w:val="24"/>
        </w:rPr>
      </w:pPr>
      <w:r>
        <w:rPr>
          <w:sz w:val="24"/>
          <w:szCs w:val="24"/>
        </w:rPr>
        <w:t>Les comptes bancaires sont communs en application de l’article 1402 du Code civil car l’origine des sommes n’est pas indiquée, sauf pour le compte épargne qui est commun en application de l’article 1401 du Code civil et de la décision de la Première Chambre civile de la Cour de cassation du 31 mars 1992, les revenus de propre étant des biens communs.</w:t>
      </w:r>
    </w:p>
    <w:p w:rsidR="00886AC2" w:rsidRDefault="00886AC2" w:rsidP="00F26D1F">
      <w:pPr>
        <w:pStyle w:val="Paragraphedeliste"/>
        <w:ind w:left="0"/>
        <w:jc w:val="both"/>
        <w:rPr>
          <w:sz w:val="24"/>
          <w:szCs w:val="24"/>
        </w:rPr>
      </w:pPr>
      <w:r>
        <w:rPr>
          <w:sz w:val="24"/>
          <w:szCs w:val="24"/>
        </w:rPr>
        <w:t xml:space="preserve">Le portrait de la mère de monsieur est propre en vertu des </w:t>
      </w:r>
      <w:r w:rsidR="00F26D1F">
        <w:rPr>
          <w:sz w:val="24"/>
          <w:szCs w:val="24"/>
        </w:rPr>
        <w:t xml:space="preserve">articles 1405 et 1402 alinéa 2 </w:t>
      </w:r>
      <w:r>
        <w:rPr>
          <w:sz w:val="24"/>
          <w:szCs w:val="24"/>
        </w:rPr>
        <w:t>du Code civil.</w:t>
      </w:r>
    </w:p>
    <w:p w:rsidR="00886AC2" w:rsidRDefault="00886AC2" w:rsidP="00F26D1F">
      <w:pPr>
        <w:pStyle w:val="Paragraphedeliste"/>
        <w:ind w:left="0"/>
        <w:jc w:val="both"/>
        <w:rPr>
          <w:sz w:val="24"/>
          <w:szCs w:val="24"/>
        </w:rPr>
      </w:pPr>
    </w:p>
    <w:p w:rsidR="00886AC2" w:rsidRPr="00427817" w:rsidRDefault="00F26D1F" w:rsidP="00F26D1F">
      <w:pPr>
        <w:spacing w:after="160" w:line="259" w:lineRule="auto"/>
        <w:rPr>
          <w:b/>
          <w:sz w:val="24"/>
          <w:szCs w:val="24"/>
        </w:rPr>
      </w:pPr>
      <w:r>
        <w:rPr>
          <w:b/>
          <w:sz w:val="24"/>
          <w:szCs w:val="24"/>
        </w:rPr>
        <w:br w:type="page"/>
      </w:r>
      <w:r w:rsidR="00886AC2" w:rsidRPr="00427817">
        <w:rPr>
          <w:b/>
          <w:sz w:val="24"/>
          <w:szCs w:val="24"/>
        </w:rPr>
        <w:t>5°) Le passif</w:t>
      </w:r>
    </w:p>
    <w:p w:rsidR="00886AC2" w:rsidRDefault="00886AC2" w:rsidP="00F26D1F">
      <w:pPr>
        <w:pStyle w:val="Paragraphedeliste"/>
        <w:ind w:left="0"/>
        <w:jc w:val="both"/>
        <w:rPr>
          <w:sz w:val="24"/>
          <w:szCs w:val="24"/>
        </w:rPr>
      </w:pPr>
    </w:p>
    <w:p w:rsidR="00886AC2" w:rsidRDefault="00886AC2" w:rsidP="00F26D1F">
      <w:pPr>
        <w:pStyle w:val="Paragraphedeliste"/>
        <w:ind w:left="0"/>
        <w:jc w:val="both"/>
        <w:rPr>
          <w:sz w:val="24"/>
          <w:szCs w:val="24"/>
        </w:rPr>
      </w:pPr>
      <w:r>
        <w:rPr>
          <w:sz w:val="24"/>
          <w:szCs w:val="24"/>
        </w:rPr>
        <w:t>Le solde débiteur du compte-joint et la taxe foncière due pour le logement familial sont à la charge définitive de la communauté</w:t>
      </w:r>
      <w:r w:rsidR="00427817">
        <w:rPr>
          <w:sz w:val="24"/>
          <w:szCs w:val="24"/>
        </w:rPr>
        <w:t xml:space="preserve"> en application de l’article 1409 du Code civil (Cass. 1</w:t>
      </w:r>
      <w:r w:rsidR="00427817" w:rsidRPr="00427817">
        <w:rPr>
          <w:sz w:val="24"/>
          <w:szCs w:val="24"/>
          <w:vertAlign w:val="superscript"/>
        </w:rPr>
        <w:t>ère</w:t>
      </w:r>
      <w:r w:rsidR="00427817">
        <w:rPr>
          <w:sz w:val="24"/>
          <w:szCs w:val="24"/>
        </w:rPr>
        <w:t xml:space="preserve"> civ., 8 juillet 2010 pour le compte, Cass. 1</w:t>
      </w:r>
      <w:r w:rsidR="00427817" w:rsidRPr="00427817">
        <w:rPr>
          <w:sz w:val="24"/>
          <w:szCs w:val="24"/>
          <w:vertAlign w:val="superscript"/>
        </w:rPr>
        <w:t>ère</w:t>
      </w:r>
      <w:r w:rsidR="00427817">
        <w:rPr>
          <w:sz w:val="24"/>
          <w:szCs w:val="24"/>
        </w:rPr>
        <w:t xml:space="preserve"> civ., 8 février 1978 pour la taxe foncière de l’immeuble commun).</w:t>
      </w:r>
    </w:p>
    <w:p w:rsidR="00427817" w:rsidRDefault="00427817" w:rsidP="00F26D1F">
      <w:pPr>
        <w:pStyle w:val="Paragraphedeliste"/>
        <w:ind w:left="0"/>
        <w:jc w:val="both"/>
        <w:rPr>
          <w:sz w:val="24"/>
          <w:szCs w:val="24"/>
        </w:rPr>
      </w:pPr>
    </w:p>
    <w:p w:rsidR="007157AE" w:rsidRDefault="00427817" w:rsidP="00F26D1F">
      <w:pPr>
        <w:pStyle w:val="Paragraphedeliste"/>
        <w:ind w:left="0"/>
        <w:jc w:val="both"/>
        <w:rPr>
          <w:sz w:val="24"/>
          <w:szCs w:val="24"/>
        </w:rPr>
      </w:pPr>
      <w:r w:rsidRPr="00427817">
        <w:rPr>
          <w:b/>
          <w:sz w:val="24"/>
          <w:szCs w:val="24"/>
        </w:rPr>
        <w:t>B) Les tableaux récapitulatif et le partage</w:t>
      </w:r>
    </w:p>
    <w:p w:rsidR="007157AE" w:rsidRDefault="007157AE" w:rsidP="000E1F80"/>
    <w:p w:rsidR="00127E4E" w:rsidRDefault="00127E4E" w:rsidP="000E1F80">
      <w:r w:rsidRPr="00427817">
        <w:rPr>
          <w:sz w:val="24"/>
          <w:szCs w:val="24"/>
        </w:rPr>
        <w:t xml:space="preserve">Compte de récompense </w:t>
      </w:r>
      <w:r w:rsidR="00427817">
        <w:rPr>
          <w:sz w:val="24"/>
          <w:szCs w:val="24"/>
        </w:rPr>
        <w:t xml:space="preserve">de </w:t>
      </w:r>
      <w:r w:rsidRPr="00427817">
        <w:rPr>
          <w:sz w:val="24"/>
          <w:szCs w:val="24"/>
        </w:rPr>
        <w:t>madame</w:t>
      </w:r>
      <w:r w:rsidR="00A151E9">
        <w:rPr>
          <w:sz w:val="24"/>
          <w:szCs w:val="24"/>
        </w:rPr>
        <w:t xml:space="preserve"> : </w:t>
      </w:r>
    </w:p>
    <w:p w:rsidR="00127E4E" w:rsidRDefault="00127E4E" w:rsidP="000E1F80"/>
    <w:tbl>
      <w:tblPr>
        <w:tblStyle w:val="Grilledutableau"/>
        <w:tblW w:w="0" w:type="auto"/>
        <w:tblInd w:w="-5" w:type="dxa"/>
        <w:tblLook w:val="04A0" w:firstRow="1" w:lastRow="0" w:firstColumn="1" w:lastColumn="0" w:noHBand="0" w:noVBand="1"/>
      </w:tblPr>
      <w:tblGrid>
        <w:gridCol w:w="4531"/>
        <w:gridCol w:w="1701"/>
      </w:tblGrid>
      <w:tr w:rsidR="00127E4E" w:rsidTr="00127E4E">
        <w:tc>
          <w:tcPr>
            <w:tcW w:w="4531" w:type="dxa"/>
          </w:tcPr>
          <w:p w:rsidR="00127E4E" w:rsidRDefault="00427817" w:rsidP="000E1F80">
            <w:r>
              <w:t>Dû à la communauté</w:t>
            </w:r>
          </w:p>
        </w:tc>
        <w:tc>
          <w:tcPr>
            <w:tcW w:w="1701" w:type="dxa"/>
          </w:tcPr>
          <w:p w:rsidR="00127E4E" w:rsidRDefault="00427817" w:rsidP="000E1F80">
            <w:r>
              <w:t>Dû à madame</w:t>
            </w:r>
          </w:p>
        </w:tc>
      </w:tr>
      <w:tr w:rsidR="00127E4E" w:rsidTr="00127E4E">
        <w:tc>
          <w:tcPr>
            <w:tcW w:w="4531" w:type="dxa"/>
          </w:tcPr>
          <w:p w:rsidR="00127E4E" w:rsidRDefault="00F26D1F" w:rsidP="000E1F80">
            <w:r>
              <w:t>32 667</w:t>
            </w:r>
          </w:p>
          <w:p w:rsidR="00F26D1F" w:rsidRDefault="00F26D1F" w:rsidP="000E1F80">
            <w:r>
              <w:t>20 400</w:t>
            </w:r>
          </w:p>
          <w:p w:rsidR="00127E4E" w:rsidRDefault="00127E4E" w:rsidP="000E1F80">
            <w:r>
              <w:t>45 000</w:t>
            </w:r>
          </w:p>
          <w:p w:rsidR="00127E4E" w:rsidRDefault="00127E4E" w:rsidP="000E1F80">
            <w:r>
              <w:t>30 000</w:t>
            </w:r>
          </w:p>
          <w:p w:rsidR="00127E4E" w:rsidRDefault="00127E4E" w:rsidP="000E1F80">
            <w:r>
              <w:t>42 500</w:t>
            </w:r>
          </w:p>
          <w:p w:rsidR="00127E4E" w:rsidRDefault="00127E4E" w:rsidP="000E1F80">
            <w:r>
              <w:t>15 000</w:t>
            </w:r>
          </w:p>
        </w:tc>
        <w:tc>
          <w:tcPr>
            <w:tcW w:w="1701" w:type="dxa"/>
          </w:tcPr>
          <w:p w:rsidR="00127E4E" w:rsidRDefault="00127E4E" w:rsidP="000E1F80">
            <w:r>
              <w:t>163 334</w:t>
            </w:r>
          </w:p>
        </w:tc>
      </w:tr>
    </w:tbl>
    <w:p w:rsidR="00127E4E" w:rsidRPr="00427817" w:rsidRDefault="00427817" w:rsidP="000E1F80">
      <w:pPr>
        <w:rPr>
          <w:sz w:val="24"/>
          <w:szCs w:val="24"/>
        </w:rPr>
      </w:pPr>
      <w:r w:rsidRPr="00427817">
        <w:rPr>
          <w:sz w:val="24"/>
          <w:szCs w:val="24"/>
        </w:rPr>
        <w:t xml:space="preserve">Solde : </w:t>
      </w:r>
      <w:r w:rsidR="00127E4E" w:rsidRPr="00427817">
        <w:rPr>
          <w:sz w:val="24"/>
          <w:szCs w:val="24"/>
        </w:rPr>
        <w:t>2</w:t>
      </w:r>
      <w:r w:rsidR="00F26D1F">
        <w:rPr>
          <w:sz w:val="24"/>
          <w:szCs w:val="24"/>
        </w:rPr>
        <w:t>2 233 en faveur de la communauté</w:t>
      </w:r>
    </w:p>
    <w:p w:rsidR="00127E4E" w:rsidRPr="00427817" w:rsidRDefault="00127E4E" w:rsidP="000E1F80">
      <w:pPr>
        <w:rPr>
          <w:sz w:val="24"/>
          <w:szCs w:val="24"/>
        </w:rPr>
      </w:pPr>
    </w:p>
    <w:p w:rsidR="00427817" w:rsidRDefault="00127E4E" w:rsidP="00127E4E">
      <w:r w:rsidRPr="00427817">
        <w:rPr>
          <w:sz w:val="24"/>
          <w:szCs w:val="24"/>
        </w:rPr>
        <w:t xml:space="preserve">Compte de </w:t>
      </w:r>
      <w:r w:rsidR="00427817">
        <w:rPr>
          <w:sz w:val="24"/>
          <w:szCs w:val="24"/>
        </w:rPr>
        <w:t xml:space="preserve">récompense de </w:t>
      </w:r>
      <w:r w:rsidRPr="00427817">
        <w:rPr>
          <w:sz w:val="24"/>
          <w:szCs w:val="24"/>
        </w:rPr>
        <w:t xml:space="preserve">monsieur : </w:t>
      </w:r>
    </w:p>
    <w:p w:rsidR="00427817" w:rsidRDefault="00427817" w:rsidP="00427817"/>
    <w:tbl>
      <w:tblPr>
        <w:tblStyle w:val="Grilledutableau"/>
        <w:tblW w:w="0" w:type="auto"/>
        <w:tblInd w:w="-5" w:type="dxa"/>
        <w:tblLook w:val="04A0" w:firstRow="1" w:lastRow="0" w:firstColumn="1" w:lastColumn="0" w:noHBand="0" w:noVBand="1"/>
      </w:tblPr>
      <w:tblGrid>
        <w:gridCol w:w="4531"/>
        <w:gridCol w:w="1701"/>
      </w:tblGrid>
      <w:tr w:rsidR="00427817" w:rsidTr="00675782">
        <w:tc>
          <w:tcPr>
            <w:tcW w:w="4531" w:type="dxa"/>
          </w:tcPr>
          <w:p w:rsidR="00427817" w:rsidRDefault="00427817" w:rsidP="00675782">
            <w:r>
              <w:t>Dû à la communauté</w:t>
            </w:r>
          </w:p>
        </w:tc>
        <w:tc>
          <w:tcPr>
            <w:tcW w:w="1701" w:type="dxa"/>
          </w:tcPr>
          <w:p w:rsidR="00427817" w:rsidRDefault="00427817" w:rsidP="00675782">
            <w:r>
              <w:t>Dû à monsieur</w:t>
            </w:r>
          </w:p>
        </w:tc>
      </w:tr>
      <w:tr w:rsidR="00427817" w:rsidTr="00675782">
        <w:tc>
          <w:tcPr>
            <w:tcW w:w="4531" w:type="dxa"/>
          </w:tcPr>
          <w:p w:rsidR="00427817" w:rsidRDefault="00427817" w:rsidP="00675782"/>
        </w:tc>
        <w:tc>
          <w:tcPr>
            <w:tcW w:w="1701" w:type="dxa"/>
          </w:tcPr>
          <w:p w:rsidR="00427817" w:rsidRDefault="00427817" w:rsidP="00675782">
            <w:r>
              <w:rPr>
                <w:sz w:val="24"/>
                <w:szCs w:val="24"/>
              </w:rPr>
              <w:t>303 334</w:t>
            </w:r>
          </w:p>
        </w:tc>
      </w:tr>
    </w:tbl>
    <w:p w:rsidR="00427817" w:rsidRDefault="00427817" w:rsidP="00127E4E">
      <w:pPr>
        <w:rPr>
          <w:sz w:val="24"/>
          <w:szCs w:val="24"/>
        </w:rPr>
      </w:pPr>
      <w:r w:rsidRPr="00427817">
        <w:rPr>
          <w:sz w:val="24"/>
          <w:szCs w:val="24"/>
        </w:rPr>
        <w:t>Solde :</w:t>
      </w:r>
      <w:r>
        <w:t xml:space="preserve"> </w:t>
      </w:r>
      <w:r>
        <w:rPr>
          <w:sz w:val="24"/>
          <w:szCs w:val="24"/>
        </w:rPr>
        <w:t>303 334 en faveur de monsieur</w:t>
      </w:r>
    </w:p>
    <w:p w:rsidR="00A151E9" w:rsidRDefault="00A151E9" w:rsidP="00127E4E">
      <w:pPr>
        <w:rPr>
          <w:sz w:val="24"/>
          <w:szCs w:val="24"/>
        </w:rPr>
      </w:pPr>
    </w:p>
    <w:p w:rsidR="00D23D0D" w:rsidRDefault="00D23D0D" w:rsidP="00127E4E">
      <w:pPr>
        <w:rPr>
          <w:sz w:val="24"/>
          <w:szCs w:val="24"/>
        </w:rPr>
      </w:pPr>
    </w:p>
    <w:tbl>
      <w:tblPr>
        <w:tblStyle w:val="Grilledutableau"/>
        <w:tblW w:w="0" w:type="auto"/>
        <w:tblLook w:val="04A0" w:firstRow="1" w:lastRow="0" w:firstColumn="1" w:lastColumn="0" w:noHBand="0" w:noVBand="1"/>
      </w:tblPr>
      <w:tblGrid>
        <w:gridCol w:w="3020"/>
        <w:gridCol w:w="3021"/>
        <w:gridCol w:w="3021"/>
      </w:tblGrid>
      <w:tr w:rsidR="00D23D0D" w:rsidTr="00675782">
        <w:tc>
          <w:tcPr>
            <w:tcW w:w="3020" w:type="dxa"/>
          </w:tcPr>
          <w:p w:rsidR="00D23D0D" w:rsidRDefault="00D23D0D" w:rsidP="00675782">
            <w:pPr>
              <w:jc w:val="both"/>
              <w:rPr>
                <w:sz w:val="24"/>
                <w:szCs w:val="24"/>
              </w:rPr>
            </w:pPr>
            <w:r>
              <w:rPr>
                <w:sz w:val="24"/>
                <w:szCs w:val="24"/>
              </w:rPr>
              <w:t>Madame</w:t>
            </w:r>
          </w:p>
        </w:tc>
        <w:tc>
          <w:tcPr>
            <w:tcW w:w="3021" w:type="dxa"/>
          </w:tcPr>
          <w:p w:rsidR="00D23D0D" w:rsidRDefault="00D23D0D" w:rsidP="00675782">
            <w:pPr>
              <w:jc w:val="both"/>
              <w:rPr>
                <w:sz w:val="24"/>
                <w:szCs w:val="24"/>
              </w:rPr>
            </w:pPr>
            <w:r>
              <w:rPr>
                <w:sz w:val="24"/>
                <w:szCs w:val="24"/>
              </w:rPr>
              <w:t>Biens communs</w:t>
            </w:r>
          </w:p>
        </w:tc>
        <w:tc>
          <w:tcPr>
            <w:tcW w:w="3021" w:type="dxa"/>
          </w:tcPr>
          <w:p w:rsidR="00D23D0D" w:rsidRDefault="00D23D0D" w:rsidP="00675782">
            <w:pPr>
              <w:jc w:val="both"/>
              <w:rPr>
                <w:sz w:val="24"/>
                <w:szCs w:val="24"/>
              </w:rPr>
            </w:pPr>
            <w:r>
              <w:rPr>
                <w:sz w:val="24"/>
                <w:szCs w:val="24"/>
              </w:rPr>
              <w:t>Monsieur</w:t>
            </w:r>
          </w:p>
        </w:tc>
      </w:tr>
      <w:tr w:rsidR="00D23D0D" w:rsidTr="00675782">
        <w:tc>
          <w:tcPr>
            <w:tcW w:w="3020" w:type="dxa"/>
          </w:tcPr>
          <w:p w:rsidR="00D23D0D" w:rsidRDefault="00D23D0D" w:rsidP="00675782">
            <w:pPr>
              <w:jc w:val="both"/>
              <w:rPr>
                <w:sz w:val="24"/>
                <w:szCs w:val="24"/>
              </w:rPr>
            </w:pPr>
            <w:r>
              <w:rPr>
                <w:sz w:val="24"/>
                <w:szCs w:val="24"/>
              </w:rPr>
              <w:t>Bouzigues : 300 000</w:t>
            </w:r>
          </w:p>
          <w:p w:rsidR="00D23D0D" w:rsidRDefault="00D23D0D" w:rsidP="00675782">
            <w:pPr>
              <w:jc w:val="both"/>
              <w:rPr>
                <w:sz w:val="24"/>
                <w:szCs w:val="24"/>
              </w:rPr>
            </w:pPr>
            <w:r>
              <w:rPr>
                <w:sz w:val="24"/>
                <w:szCs w:val="24"/>
              </w:rPr>
              <w:t>F2 : 340 000</w:t>
            </w:r>
          </w:p>
          <w:p w:rsidR="00D23D0D" w:rsidRDefault="00D23D0D" w:rsidP="00675782">
            <w:pPr>
              <w:jc w:val="both"/>
              <w:rPr>
                <w:sz w:val="24"/>
                <w:szCs w:val="24"/>
              </w:rPr>
            </w:pPr>
            <w:r>
              <w:rPr>
                <w:sz w:val="24"/>
                <w:szCs w:val="24"/>
              </w:rPr>
              <w:t>Clientèle : 70 000</w:t>
            </w:r>
          </w:p>
        </w:tc>
        <w:tc>
          <w:tcPr>
            <w:tcW w:w="3021" w:type="dxa"/>
          </w:tcPr>
          <w:p w:rsidR="00D23D0D" w:rsidRDefault="00D23D0D" w:rsidP="00675782">
            <w:pPr>
              <w:jc w:val="both"/>
              <w:rPr>
                <w:sz w:val="24"/>
                <w:szCs w:val="24"/>
              </w:rPr>
            </w:pPr>
            <w:r>
              <w:rPr>
                <w:sz w:val="24"/>
                <w:szCs w:val="24"/>
              </w:rPr>
              <w:t>Comptes : 10 400 euros</w:t>
            </w:r>
          </w:p>
          <w:p w:rsidR="00D23D0D" w:rsidRDefault="00D23D0D" w:rsidP="00675782">
            <w:pPr>
              <w:jc w:val="both"/>
              <w:rPr>
                <w:sz w:val="24"/>
                <w:szCs w:val="24"/>
              </w:rPr>
            </w:pPr>
            <w:r>
              <w:rPr>
                <w:sz w:val="24"/>
                <w:szCs w:val="24"/>
              </w:rPr>
              <w:t>Appartement : 700 000 euros</w:t>
            </w:r>
          </w:p>
          <w:p w:rsidR="00D23D0D" w:rsidRDefault="00D23D0D" w:rsidP="00675782">
            <w:pPr>
              <w:jc w:val="both"/>
              <w:rPr>
                <w:sz w:val="24"/>
                <w:szCs w:val="24"/>
              </w:rPr>
            </w:pPr>
          </w:p>
          <w:p w:rsidR="00D23D0D" w:rsidRDefault="00D23D0D" w:rsidP="00675782">
            <w:pPr>
              <w:jc w:val="both"/>
              <w:rPr>
                <w:sz w:val="24"/>
                <w:szCs w:val="24"/>
              </w:rPr>
            </w:pPr>
          </w:p>
          <w:p w:rsidR="00D23D0D" w:rsidRDefault="00D23D0D" w:rsidP="00675782">
            <w:pPr>
              <w:jc w:val="both"/>
              <w:rPr>
                <w:sz w:val="24"/>
                <w:szCs w:val="24"/>
              </w:rPr>
            </w:pPr>
          </w:p>
          <w:p w:rsidR="00D23D0D" w:rsidRDefault="00D23D0D" w:rsidP="00675782">
            <w:pPr>
              <w:jc w:val="both"/>
              <w:rPr>
                <w:sz w:val="24"/>
                <w:szCs w:val="24"/>
              </w:rPr>
            </w:pPr>
          </w:p>
          <w:p w:rsidR="00D23D0D" w:rsidRDefault="00D23D0D" w:rsidP="00675782">
            <w:pPr>
              <w:jc w:val="both"/>
              <w:rPr>
                <w:sz w:val="24"/>
                <w:szCs w:val="24"/>
              </w:rPr>
            </w:pPr>
          </w:p>
          <w:p w:rsidR="00D23D0D" w:rsidRDefault="00D23D0D" w:rsidP="00675782">
            <w:pPr>
              <w:jc w:val="both"/>
              <w:rPr>
                <w:sz w:val="24"/>
                <w:szCs w:val="24"/>
              </w:rPr>
            </w:pPr>
            <w:r>
              <w:rPr>
                <w:sz w:val="24"/>
                <w:szCs w:val="24"/>
              </w:rPr>
              <w:t>Compte – 600 euros</w:t>
            </w:r>
          </w:p>
          <w:p w:rsidR="00D23D0D" w:rsidRDefault="00D23D0D" w:rsidP="00675782">
            <w:pPr>
              <w:jc w:val="both"/>
              <w:rPr>
                <w:sz w:val="24"/>
                <w:szCs w:val="24"/>
              </w:rPr>
            </w:pPr>
            <w:r>
              <w:rPr>
                <w:sz w:val="24"/>
                <w:szCs w:val="24"/>
              </w:rPr>
              <w:t>Taxe foncière – 5 250</w:t>
            </w:r>
          </w:p>
        </w:tc>
        <w:tc>
          <w:tcPr>
            <w:tcW w:w="3021" w:type="dxa"/>
          </w:tcPr>
          <w:p w:rsidR="00D23D0D" w:rsidRDefault="00D23D0D" w:rsidP="00675782">
            <w:pPr>
              <w:jc w:val="both"/>
              <w:rPr>
                <w:sz w:val="24"/>
                <w:szCs w:val="24"/>
              </w:rPr>
            </w:pPr>
            <w:r>
              <w:rPr>
                <w:sz w:val="24"/>
                <w:szCs w:val="24"/>
              </w:rPr>
              <w:t>Portrait : 50</w:t>
            </w:r>
          </w:p>
        </w:tc>
      </w:tr>
      <w:tr w:rsidR="00D23D0D" w:rsidTr="00675782">
        <w:tc>
          <w:tcPr>
            <w:tcW w:w="3020" w:type="dxa"/>
          </w:tcPr>
          <w:p w:rsidR="00D23D0D" w:rsidRDefault="00D23D0D" w:rsidP="00675782">
            <w:pPr>
              <w:jc w:val="both"/>
              <w:rPr>
                <w:sz w:val="24"/>
                <w:szCs w:val="24"/>
              </w:rPr>
            </w:pPr>
            <w:r>
              <w:rPr>
                <w:sz w:val="24"/>
                <w:szCs w:val="24"/>
              </w:rPr>
              <w:t>710 000 euros</w:t>
            </w:r>
          </w:p>
        </w:tc>
        <w:tc>
          <w:tcPr>
            <w:tcW w:w="3021" w:type="dxa"/>
          </w:tcPr>
          <w:p w:rsidR="00D23D0D" w:rsidRDefault="00D23D0D" w:rsidP="00675782">
            <w:pPr>
              <w:jc w:val="both"/>
              <w:rPr>
                <w:sz w:val="24"/>
                <w:szCs w:val="24"/>
              </w:rPr>
            </w:pPr>
            <w:r>
              <w:rPr>
                <w:sz w:val="24"/>
                <w:szCs w:val="24"/>
              </w:rPr>
              <w:t>704 550</w:t>
            </w:r>
          </w:p>
        </w:tc>
        <w:tc>
          <w:tcPr>
            <w:tcW w:w="3021" w:type="dxa"/>
          </w:tcPr>
          <w:p w:rsidR="00D23D0D" w:rsidRDefault="00D23D0D" w:rsidP="00675782">
            <w:pPr>
              <w:jc w:val="both"/>
              <w:rPr>
                <w:sz w:val="24"/>
                <w:szCs w:val="24"/>
              </w:rPr>
            </w:pPr>
            <w:r>
              <w:rPr>
                <w:sz w:val="24"/>
                <w:szCs w:val="24"/>
              </w:rPr>
              <w:t>50</w:t>
            </w:r>
          </w:p>
        </w:tc>
      </w:tr>
    </w:tbl>
    <w:p w:rsidR="00D23D0D" w:rsidRPr="007157AE" w:rsidRDefault="00D23D0D" w:rsidP="00D23D0D">
      <w:pPr>
        <w:pStyle w:val="Paragraphedeliste"/>
        <w:rPr>
          <w:sz w:val="24"/>
          <w:szCs w:val="24"/>
        </w:rPr>
      </w:pPr>
    </w:p>
    <w:p w:rsidR="00D23D0D" w:rsidRDefault="00D23D0D" w:rsidP="00127E4E"/>
    <w:p w:rsidR="00427817" w:rsidRDefault="00427817" w:rsidP="00127E4E"/>
    <w:p w:rsidR="00427817" w:rsidRDefault="00427817" w:rsidP="00127E4E"/>
    <w:p w:rsidR="00127E4E" w:rsidRDefault="00127E4E" w:rsidP="00127E4E">
      <w:pPr>
        <w:rPr>
          <w:sz w:val="24"/>
          <w:szCs w:val="24"/>
        </w:rPr>
      </w:pPr>
    </w:p>
    <w:p w:rsidR="00D23D0D" w:rsidRDefault="00D23D0D" w:rsidP="00127E4E">
      <w:pPr>
        <w:rPr>
          <w:sz w:val="24"/>
          <w:szCs w:val="24"/>
        </w:rPr>
      </w:pPr>
      <w:r>
        <w:rPr>
          <w:sz w:val="24"/>
          <w:szCs w:val="24"/>
        </w:rPr>
        <w:t>Masse à p</w:t>
      </w:r>
      <w:r w:rsidR="00127E4E">
        <w:rPr>
          <w:sz w:val="24"/>
          <w:szCs w:val="24"/>
        </w:rPr>
        <w:t>artage</w:t>
      </w:r>
      <w:r>
        <w:rPr>
          <w:sz w:val="24"/>
          <w:szCs w:val="24"/>
        </w:rPr>
        <w:t>r</w:t>
      </w:r>
      <w:r w:rsidR="00127E4E">
        <w:rPr>
          <w:sz w:val="24"/>
          <w:szCs w:val="24"/>
        </w:rPr>
        <w:t> : 704 550 – 303</w:t>
      </w:r>
      <w:r w:rsidR="00DD4FE7">
        <w:rPr>
          <w:sz w:val="24"/>
          <w:szCs w:val="24"/>
        </w:rPr>
        <w:t> </w:t>
      </w:r>
      <w:r w:rsidR="00127E4E">
        <w:rPr>
          <w:sz w:val="24"/>
          <w:szCs w:val="24"/>
        </w:rPr>
        <w:t>334</w:t>
      </w:r>
      <w:r w:rsidR="00F26D1F">
        <w:rPr>
          <w:sz w:val="24"/>
          <w:szCs w:val="24"/>
        </w:rPr>
        <w:t xml:space="preserve"> + 22 233</w:t>
      </w:r>
      <w:r w:rsidR="00B0289D">
        <w:rPr>
          <w:sz w:val="24"/>
          <w:szCs w:val="24"/>
        </w:rPr>
        <w:t xml:space="preserve"> = 423 449</w:t>
      </w:r>
    </w:p>
    <w:p w:rsidR="00127E4E" w:rsidRDefault="00D23D0D" w:rsidP="00127E4E">
      <w:pPr>
        <w:rPr>
          <w:sz w:val="24"/>
          <w:szCs w:val="24"/>
        </w:rPr>
      </w:pPr>
      <w:r>
        <w:rPr>
          <w:sz w:val="24"/>
          <w:szCs w:val="24"/>
        </w:rPr>
        <w:t xml:space="preserve">Part théorique : </w:t>
      </w:r>
      <w:r w:rsidR="00B0289D">
        <w:rPr>
          <w:sz w:val="24"/>
          <w:szCs w:val="24"/>
        </w:rPr>
        <w:t>423 449/2 = 211 724</w:t>
      </w:r>
    </w:p>
    <w:p w:rsidR="00D23D0D" w:rsidRDefault="00D23D0D" w:rsidP="00127E4E">
      <w:pPr>
        <w:rPr>
          <w:sz w:val="24"/>
          <w:szCs w:val="24"/>
        </w:rPr>
      </w:pPr>
      <w:r>
        <w:rPr>
          <w:sz w:val="24"/>
          <w:szCs w:val="24"/>
        </w:rPr>
        <w:t xml:space="preserve">Part réelle de </w:t>
      </w:r>
      <w:r w:rsidR="00DD4FE7">
        <w:rPr>
          <w:sz w:val="24"/>
          <w:szCs w:val="24"/>
        </w:rPr>
        <w:t>Madame =</w:t>
      </w:r>
      <w:r w:rsidR="00B0289D">
        <w:rPr>
          <w:sz w:val="24"/>
          <w:szCs w:val="24"/>
        </w:rPr>
        <w:t>211 724</w:t>
      </w:r>
      <w:r w:rsidR="00F26D1F">
        <w:rPr>
          <w:sz w:val="24"/>
          <w:szCs w:val="24"/>
        </w:rPr>
        <w:t>– 22 233</w:t>
      </w:r>
      <w:r>
        <w:rPr>
          <w:sz w:val="24"/>
          <w:szCs w:val="24"/>
        </w:rPr>
        <w:t xml:space="preserve"> = </w:t>
      </w:r>
      <w:r w:rsidR="00B0289D">
        <w:rPr>
          <w:sz w:val="24"/>
          <w:szCs w:val="24"/>
        </w:rPr>
        <w:t>189 391</w:t>
      </w:r>
      <w:r w:rsidR="00A151E9">
        <w:rPr>
          <w:sz w:val="24"/>
          <w:szCs w:val="24"/>
        </w:rPr>
        <w:t> </w:t>
      </w:r>
      <w:r w:rsidR="00DD4FE7">
        <w:rPr>
          <w:sz w:val="24"/>
          <w:szCs w:val="24"/>
        </w:rPr>
        <w:t xml:space="preserve"> </w:t>
      </w:r>
    </w:p>
    <w:p w:rsidR="00DD4FE7" w:rsidRDefault="00F26D1F" w:rsidP="00127E4E">
      <w:pPr>
        <w:rPr>
          <w:sz w:val="24"/>
          <w:szCs w:val="24"/>
        </w:rPr>
      </w:pPr>
      <w:r>
        <w:rPr>
          <w:sz w:val="24"/>
          <w:szCs w:val="24"/>
        </w:rPr>
        <w:t>Part réelle de M</w:t>
      </w:r>
      <w:r w:rsidR="00D23D0D">
        <w:rPr>
          <w:sz w:val="24"/>
          <w:szCs w:val="24"/>
        </w:rPr>
        <w:t xml:space="preserve">onsieur </w:t>
      </w:r>
      <w:r w:rsidR="00DD4FE7">
        <w:rPr>
          <w:sz w:val="24"/>
          <w:szCs w:val="24"/>
        </w:rPr>
        <w:t xml:space="preserve">= </w:t>
      </w:r>
      <w:r w:rsidR="00B0289D">
        <w:rPr>
          <w:sz w:val="24"/>
          <w:szCs w:val="24"/>
        </w:rPr>
        <w:t xml:space="preserve">211 724 + </w:t>
      </w:r>
      <w:r w:rsidR="00D23D0D">
        <w:rPr>
          <w:sz w:val="24"/>
          <w:szCs w:val="24"/>
        </w:rPr>
        <w:t xml:space="preserve">303 334= </w:t>
      </w:r>
      <w:r w:rsidR="00B0289D">
        <w:rPr>
          <w:sz w:val="24"/>
          <w:szCs w:val="24"/>
        </w:rPr>
        <w:t>515 058</w:t>
      </w:r>
    </w:p>
    <w:p w:rsidR="00D23D0D" w:rsidRDefault="00D23D0D" w:rsidP="00127E4E">
      <w:pPr>
        <w:rPr>
          <w:sz w:val="24"/>
          <w:szCs w:val="24"/>
        </w:rPr>
      </w:pPr>
    </w:p>
    <w:p w:rsidR="00B0289D" w:rsidRDefault="00B0289D">
      <w:pPr>
        <w:spacing w:after="160" w:line="259" w:lineRule="auto"/>
        <w:rPr>
          <w:b/>
          <w:sz w:val="24"/>
          <w:szCs w:val="24"/>
        </w:rPr>
      </w:pPr>
      <w:r>
        <w:rPr>
          <w:b/>
          <w:sz w:val="24"/>
          <w:szCs w:val="24"/>
        </w:rPr>
        <w:br w:type="page"/>
      </w:r>
    </w:p>
    <w:p w:rsidR="00D23D0D" w:rsidRPr="00D23D0D" w:rsidRDefault="00A151E9" w:rsidP="00D23D0D">
      <w:pPr>
        <w:rPr>
          <w:b/>
          <w:sz w:val="24"/>
          <w:szCs w:val="24"/>
        </w:rPr>
      </w:pPr>
      <w:r>
        <w:rPr>
          <w:b/>
          <w:sz w:val="24"/>
          <w:szCs w:val="24"/>
        </w:rPr>
        <w:t>II</w:t>
      </w:r>
      <w:r w:rsidR="00D23D0D" w:rsidRPr="00D23D0D">
        <w:rPr>
          <w:b/>
          <w:sz w:val="24"/>
          <w:szCs w:val="24"/>
        </w:rPr>
        <w:t>) Liquidation du régime de la communauté universelle</w:t>
      </w:r>
    </w:p>
    <w:p w:rsidR="00D23D0D" w:rsidRPr="008B2290" w:rsidRDefault="00D23D0D" w:rsidP="00D23D0D">
      <w:pPr>
        <w:rPr>
          <w:sz w:val="24"/>
          <w:szCs w:val="24"/>
        </w:rPr>
      </w:pPr>
    </w:p>
    <w:p w:rsidR="00D23D0D" w:rsidRPr="00A151E9" w:rsidRDefault="0082148A" w:rsidP="00D23D0D">
      <w:pPr>
        <w:rPr>
          <w:b/>
          <w:sz w:val="24"/>
          <w:szCs w:val="24"/>
        </w:rPr>
      </w:pPr>
      <w:r w:rsidRPr="00A151E9">
        <w:rPr>
          <w:b/>
          <w:sz w:val="24"/>
          <w:szCs w:val="24"/>
        </w:rPr>
        <w:t>A) Qualification des biens et de leur financement</w:t>
      </w:r>
      <w:r w:rsidR="00A151E9" w:rsidRPr="00A151E9">
        <w:rPr>
          <w:b/>
          <w:sz w:val="24"/>
          <w:szCs w:val="24"/>
        </w:rPr>
        <w:t xml:space="preserve"> et analyse du passif</w:t>
      </w:r>
    </w:p>
    <w:p w:rsidR="0082148A" w:rsidRDefault="0082148A" w:rsidP="00D23D0D">
      <w:pPr>
        <w:rPr>
          <w:sz w:val="24"/>
          <w:szCs w:val="24"/>
        </w:rPr>
      </w:pPr>
    </w:p>
    <w:p w:rsidR="00D23D0D" w:rsidRDefault="00D23D0D" w:rsidP="00B0289D">
      <w:pPr>
        <w:jc w:val="both"/>
        <w:rPr>
          <w:sz w:val="24"/>
          <w:szCs w:val="24"/>
        </w:rPr>
      </w:pPr>
      <w:r>
        <w:rPr>
          <w:sz w:val="24"/>
          <w:szCs w:val="24"/>
        </w:rPr>
        <w:tab/>
        <w:t>L’article 1526 du Code civil dispose que l’ensemble</w:t>
      </w:r>
      <w:r w:rsidR="0082148A">
        <w:rPr>
          <w:sz w:val="24"/>
          <w:szCs w:val="24"/>
        </w:rPr>
        <w:t xml:space="preserve"> des biens des époux sont, dans l</w:t>
      </w:r>
      <w:r>
        <w:rPr>
          <w:sz w:val="24"/>
          <w:szCs w:val="24"/>
        </w:rPr>
        <w:t>e régime</w:t>
      </w:r>
      <w:r w:rsidR="0082148A">
        <w:rPr>
          <w:sz w:val="24"/>
          <w:szCs w:val="24"/>
        </w:rPr>
        <w:t xml:space="preserve"> de la communauté universelle,</w:t>
      </w:r>
      <w:r>
        <w:rPr>
          <w:sz w:val="24"/>
          <w:szCs w:val="24"/>
        </w:rPr>
        <w:t xml:space="preserve"> des biens communs. Une exception est néanmoins prévue pour les biens relevant de l’article 1404 du Code civil. Or, la clientèle de madame est une clientèle civile très fortement marquée par l’intuitu personae car les clients ont une confiance fondée sur les dons personnels de madame Irma. Par conséquent, en application de la distinction prétorienne du titre et de la finance fondée sur l’article 1404 du Code civil, la valeur de la clientèle de madame est un bien commun, mais le titre est propre.</w:t>
      </w:r>
      <w:r w:rsidR="0082148A">
        <w:rPr>
          <w:sz w:val="24"/>
          <w:szCs w:val="24"/>
        </w:rPr>
        <w:t xml:space="preserve"> De même, le tableau de la mère de monsieur dont la finalité est de maintenir, après la mort du sujet, le souvenir et l’affection de monsieur présente un caractère personnel tellement marqué que l’article 1404 semble permettre sa qualification de bien propre de monsieur [ce point pouvait être discuté, mais il devait à minima être évoqué !].</w:t>
      </w:r>
    </w:p>
    <w:p w:rsidR="0082148A" w:rsidRDefault="0082148A" w:rsidP="00B0289D">
      <w:pPr>
        <w:jc w:val="both"/>
        <w:rPr>
          <w:sz w:val="24"/>
          <w:szCs w:val="24"/>
        </w:rPr>
      </w:pPr>
      <w:r>
        <w:rPr>
          <w:sz w:val="24"/>
          <w:szCs w:val="24"/>
        </w:rPr>
        <w:tab/>
        <w:t xml:space="preserve">La part indivise de la maison familiale a été léguée à monsieur par sa mère avec la précision que cette part resterait propre, cette exclusion de la communauté par la volonté du gratifiant est valable et </w:t>
      </w:r>
      <w:r w:rsidRPr="0082148A">
        <w:rPr>
          <w:sz w:val="24"/>
          <w:szCs w:val="24"/>
        </w:rPr>
        <w:t>efficace (CA Colmar, 25 févr. 1994).</w:t>
      </w:r>
      <w:r>
        <w:rPr>
          <w:sz w:val="24"/>
          <w:szCs w:val="24"/>
        </w:rPr>
        <w:t xml:space="preserve"> Par conséquent, cette part était un propre de monsieur, ainsi que les sommes issues de sa vente (article 1406 du Code civil, applicable en vertu de l’article 1497 alinéa 2).</w:t>
      </w:r>
    </w:p>
    <w:p w:rsidR="0082148A" w:rsidRDefault="0082148A" w:rsidP="00B0289D">
      <w:pPr>
        <w:jc w:val="both"/>
        <w:rPr>
          <w:sz w:val="24"/>
          <w:szCs w:val="24"/>
        </w:rPr>
      </w:pPr>
      <w:r>
        <w:rPr>
          <w:sz w:val="24"/>
          <w:szCs w:val="24"/>
        </w:rPr>
        <w:tab/>
        <w:t>La vente d’un bien propre de monsieur ayant financé l’acquisition d’un bien commun, monsieur aura droit à récompense (article 1433 du Code civil). Les chiffres étant identiques, nous renvoyons au calcul effectué en première partie.</w:t>
      </w:r>
    </w:p>
    <w:p w:rsidR="00A151E9" w:rsidRDefault="00A151E9" w:rsidP="00B0289D">
      <w:pPr>
        <w:pStyle w:val="Paragraphedeliste"/>
        <w:jc w:val="both"/>
        <w:rPr>
          <w:sz w:val="24"/>
          <w:szCs w:val="24"/>
        </w:rPr>
      </w:pPr>
    </w:p>
    <w:p w:rsidR="00A151E9" w:rsidRDefault="00B0289D" w:rsidP="00B0289D">
      <w:pPr>
        <w:pStyle w:val="Paragraphedeliste"/>
        <w:ind w:left="0"/>
        <w:jc w:val="both"/>
        <w:rPr>
          <w:sz w:val="24"/>
          <w:szCs w:val="24"/>
        </w:rPr>
      </w:pPr>
      <w:r>
        <w:rPr>
          <w:sz w:val="24"/>
          <w:szCs w:val="24"/>
        </w:rPr>
        <w:tab/>
      </w:r>
      <w:r w:rsidR="00A151E9">
        <w:rPr>
          <w:sz w:val="24"/>
          <w:szCs w:val="24"/>
        </w:rPr>
        <w:t>En application de l’article 1526 alinéa 2 du Code civil, la communauté supporte toutes les dettes des époux.</w:t>
      </w:r>
    </w:p>
    <w:p w:rsidR="00A151E9" w:rsidRDefault="00A151E9" w:rsidP="00A151E9">
      <w:pPr>
        <w:pStyle w:val="Paragraphedeliste"/>
        <w:rPr>
          <w:sz w:val="24"/>
          <w:szCs w:val="24"/>
        </w:rPr>
      </w:pPr>
    </w:p>
    <w:p w:rsidR="00A151E9" w:rsidRPr="00427817" w:rsidRDefault="00A151E9" w:rsidP="00A151E9">
      <w:pPr>
        <w:pStyle w:val="Paragraphedeliste"/>
        <w:rPr>
          <w:b/>
          <w:sz w:val="24"/>
          <w:szCs w:val="24"/>
        </w:rPr>
      </w:pPr>
      <w:r w:rsidRPr="00427817">
        <w:rPr>
          <w:b/>
          <w:sz w:val="24"/>
          <w:szCs w:val="24"/>
        </w:rPr>
        <w:t>B) Les tableaux récapitulatif et le partage</w:t>
      </w:r>
    </w:p>
    <w:p w:rsidR="00A151E9" w:rsidRDefault="00A151E9" w:rsidP="00D23D0D">
      <w:pPr>
        <w:rPr>
          <w:sz w:val="24"/>
          <w:szCs w:val="24"/>
        </w:rPr>
      </w:pPr>
    </w:p>
    <w:p w:rsidR="00A151E9" w:rsidRDefault="00D23D0D" w:rsidP="00A151E9">
      <w:r>
        <w:rPr>
          <w:sz w:val="24"/>
          <w:szCs w:val="24"/>
        </w:rPr>
        <w:tab/>
      </w:r>
      <w:r w:rsidR="00A151E9" w:rsidRPr="00427817">
        <w:rPr>
          <w:sz w:val="24"/>
          <w:szCs w:val="24"/>
        </w:rPr>
        <w:t xml:space="preserve">Compte de </w:t>
      </w:r>
      <w:r w:rsidR="00A151E9">
        <w:rPr>
          <w:sz w:val="24"/>
          <w:szCs w:val="24"/>
        </w:rPr>
        <w:t xml:space="preserve">récompense de </w:t>
      </w:r>
      <w:r w:rsidR="00A151E9" w:rsidRPr="00427817">
        <w:rPr>
          <w:sz w:val="24"/>
          <w:szCs w:val="24"/>
        </w:rPr>
        <w:t xml:space="preserve">monsieur : </w:t>
      </w:r>
    </w:p>
    <w:p w:rsidR="00A151E9" w:rsidRDefault="00A151E9" w:rsidP="00A151E9"/>
    <w:tbl>
      <w:tblPr>
        <w:tblStyle w:val="Grilledutableau"/>
        <w:tblW w:w="0" w:type="auto"/>
        <w:tblInd w:w="-5" w:type="dxa"/>
        <w:tblLook w:val="04A0" w:firstRow="1" w:lastRow="0" w:firstColumn="1" w:lastColumn="0" w:noHBand="0" w:noVBand="1"/>
      </w:tblPr>
      <w:tblGrid>
        <w:gridCol w:w="4531"/>
        <w:gridCol w:w="1701"/>
      </w:tblGrid>
      <w:tr w:rsidR="00A151E9" w:rsidTr="00675782">
        <w:tc>
          <w:tcPr>
            <w:tcW w:w="4531" w:type="dxa"/>
          </w:tcPr>
          <w:p w:rsidR="00A151E9" w:rsidRDefault="00A151E9" w:rsidP="00675782">
            <w:r>
              <w:t>Dû à la communauté</w:t>
            </w:r>
          </w:p>
        </w:tc>
        <w:tc>
          <w:tcPr>
            <w:tcW w:w="1701" w:type="dxa"/>
          </w:tcPr>
          <w:p w:rsidR="00A151E9" w:rsidRDefault="00A151E9" w:rsidP="00675782">
            <w:r>
              <w:t>Dû à monsieur</w:t>
            </w:r>
          </w:p>
        </w:tc>
      </w:tr>
      <w:tr w:rsidR="00A151E9" w:rsidTr="00675782">
        <w:tc>
          <w:tcPr>
            <w:tcW w:w="4531" w:type="dxa"/>
          </w:tcPr>
          <w:p w:rsidR="00A151E9" w:rsidRDefault="00A151E9" w:rsidP="00675782"/>
        </w:tc>
        <w:tc>
          <w:tcPr>
            <w:tcW w:w="1701" w:type="dxa"/>
          </w:tcPr>
          <w:p w:rsidR="00A151E9" w:rsidRDefault="00A151E9" w:rsidP="00675782">
            <w:r>
              <w:rPr>
                <w:sz w:val="24"/>
                <w:szCs w:val="24"/>
              </w:rPr>
              <w:t>303 334</w:t>
            </w:r>
          </w:p>
        </w:tc>
      </w:tr>
    </w:tbl>
    <w:p w:rsidR="00D23D0D" w:rsidRDefault="00A151E9" w:rsidP="00D23D0D">
      <w:pPr>
        <w:rPr>
          <w:sz w:val="24"/>
          <w:szCs w:val="24"/>
        </w:rPr>
      </w:pPr>
      <w:r w:rsidRPr="00427817">
        <w:rPr>
          <w:sz w:val="24"/>
          <w:szCs w:val="24"/>
        </w:rPr>
        <w:t>Solde :</w:t>
      </w:r>
      <w:r>
        <w:t xml:space="preserve"> </w:t>
      </w:r>
      <w:r>
        <w:rPr>
          <w:sz w:val="24"/>
          <w:szCs w:val="24"/>
        </w:rPr>
        <w:t>303 334 en faveur de monsieur</w:t>
      </w:r>
    </w:p>
    <w:p w:rsidR="00A151E9" w:rsidRDefault="00A151E9" w:rsidP="00D23D0D">
      <w:pPr>
        <w:rPr>
          <w:sz w:val="24"/>
          <w:szCs w:val="24"/>
        </w:rPr>
      </w:pPr>
    </w:p>
    <w:p w:rsidR="00A151E9" w:rsidRDefault="00A151E9" w:rsidP="00D23D0D">
      <w:pPr>
        <w:rPr>
          <w:sz w:val="24"/>
          <w:szCs w:val="24"/>
        </w:rPr>
      </w:pPr>
      <w:r>
        <w:rPr>
          <w:sz w:val="24"/>
          <w:szCs w:val="24"/>
        </w:rPr>
        <w:t>Aucune récompense n’est due à ou par madame.</w:t>
      </w:r>
    </w:p>
    <w:p w:rsidR="00D23D0D" w:rsidRDefault="00D23D0D" w:rsidP="00D23D0D">
      <w:pPr>
        <w:rPr>
          <w:sz w:val="24"/>
          <w:szCs w:val="24"/>
        </w:rPr>
      </w:pPr>
    </w:p>
    <w:p w:rsidR="00D23D0D" w:rsidRDefault="00D23D0D" w:rsidP="00D23D0D">
      <w:pPr>
        <w:rPr>
          <w:sz w:val="24"/>
          <w:szCs w:val="24"/>
        </w:rPr>
      </w:pPr>
    </w:p>
    <w:tbl>
      <w:tblPr>
        <w:tblStyle w:val="Grilledutableau"/>
        <w:tblW w:w="0" w:type="auto"/>
        <w:tblLook w:val="04A0" w:firstRow="1" w:lastRow="0" w:firstColumn="1" w:lastColumn="0" w:noHBand="0" w:noVBand="1"/>
      </w:tblPr>
      <w:tblGrid>
        <w:gridCol w:w="3020"/>
        <w:gridCol w:w="3021"/>
        <w:gridCol w:w="3021"/>
      </w:tblGrid>
      <w:tr w:rsidR="00D23D0D" w:rsidTr="00675782">
        <w:tc>
          <w:tcPr>
            <w:tcW w:w="3020" w:type="dxa"/>
          </w:tcPr>
          <w:p w:rsidR="00D23D0D" w:rsidRDefault="00D23D0D" w:rsidP="00675782">
            <w:pPr>
              <w:jc w:val="both"/>
              <w:rPr>
                <w:sz w:val="24"/>
                <w:szCs w:val="24"/>
              </w:rPr>
            </w:pPr>
            <w:r>
              <w:rPr>
                <w:sz w:val="24"/>
                <w:szCs w:val="24"/>
              </w:rPr>
              <w:t>Madame</w:t>
            </w:r>
          </w:p>
        </w:tc>
        <w:tc>
          <w:tcPr>
            <w:tcW w:w="3021" w:type="dxa"/>
          </w:tcPr>
          <w:p w:rsidR="00D23D0D" w:rsidRDefault="00D23D0D" w:rsidP="00675782">
            <w:pPr>
              <w:jc w:val="both"/>
              <w:rPr>
                <w:sz w:val="24"/>
                <w:szCs w:val="24"/>
              </w:rPr>
            </w:pPr>
            <w:r>
              <w:rPr>
                <w:sz w:val="24"/>
                <w:szCs w:val="24"/>
              </w:rPr>
              <w:t>Biens communs</w:t>
            </w:r>
          </w:p>
        </w:tc>
        <w:tc>
          <w:tcPr>
            <w:tcW w:w="3021" w:type="dxa"/>
          </w:tcPr>
          <w:p w:rsidR="00D23D0D" w:rsidRDefault="00D23D0D" w:rsidP="00675782">
            <w:pPr>
              <w:jc w:val="both"/>
              <w:rPr>
                <w:sz w:val="24"/>
                <w:szCs w:val="24"/>
              </w:rPr>
            </w:pPr>
            <w:r>
              <w:rPr>
                <w:sz w:val="24"/>
                <w:szCs w:val="24"/>
              </w:rPr>
              <w:t>Monsieur</w:t>
            </w:r>
          </w:p>
        </w:tc>
      </w:tr>
      <w:tr w:rsidR="00D23D0D" w:rsidTr="00675782">
        <w:tc>
          <w:tcPr>
            <w:tcW w:w="3020" w:type="dxa"/>
          </w:tcPr>
          <w:p w:rsidR="00D23D0D" w:rsidRDefault="00D23D0D" w:rsidP="00675782">
            <w:pPr>
              <w:jc w:val="both"/>
              <w:rPr>
                <w:sz w:val="24"/>
                <w:szCs w:val="24"/>
              </w:rPr>
            </w:pPr>
            <w:r>
              <w:rPr>
                <w:sz w:val="24"/>
                <w:szCs w:val="24"/>
              </w:rPr>
              <w:t>Clientèle : titre</w:t>
            </w:r>
          </w:p>
        </w:tc>
        <w:tc>
          <w:tcPr>
            <w:tcW w:w="3021" w:type="dxa"/>
          </w:tcPr>
          <w:p w:rsidR="00D23D0D" w:rsidRDefault="00D23D0D" w:rsidP="00675782">
            <w:pPr>
              <w:jc w:val="both"/>
              <w:rPr>
                <w:sz w:val="24"/>
                <w:szCs w:val="24"/>
              </w:rPr>
            </w:pPr>
            <w:r>
              <w:rPr>
                <w:sz w:val="24"/>
                <w:szCs w:val="24"/>
              </w:rPr>
              <w:t>Appartement : 700 000</w:t>
            </w:r>
          </w:p>
          <w:p w:rsidR="00D23D0D" w:rsidRDefault="00D23D0D" w:rsidP="00675782">
            <w:pPr>
              <w:jc w:val="both"/>
              <w:rPr>
                <w:sz w:val="24"/>
                <w:szCs w:val="24"/>
              </w:rPr>
            </w:pPr>
            <w:r>
              <w:rPr>
                <w:sz w:val="24"/>
                <w:szCs w:val="24"/>
              </w:rPr>
              <w:t>Bouzigues : 300 000</w:t>
            </w:r>
          </w:p>
          <w:p w:rsidR="00D23D0D" w:rsidRDefault="00D23D0D" w:rsidP="00675782">
            <w:pPr>
              <w:jc w:val="both"/>
              <w:rPr>
                <w:sz w:val="24"/>
                <w:szCs w:val="24"/>
              </w:rPr>
            </w:pPr>
            <w:r>
              <w:rPr>
                <w:sz w:val="24"/>
                <w:szCs w:val="24"/>
              </w:rPr>
              <w:t>F2 : 340 000</w:t>
            </w:r>
          </w:p>
          <w:p w:rsidR="00D23D0D" w:rsidRDefault="00D23D0D" w:rsidP="00675782">
            <w:pPr>
              <w:jc w:val="both"/>
              <w:rPr>
                <w:sz w:val="24"/>
                <w:szCs w:val="24"/>
              </w:rPr>
            </w:pPr>
            <w:r>
              <w:rPr>
                <w:sz w:val="24"/>
                <w:szCs w:val="24"/>
              </w:rPr>
              <w:t>Comptes : 10 400</w:t>
            </w:r>
          </w:p>
          <w:p w:rsidR="00D23D0D" w:rsidRDefault="00D23D0D" w:rsidP="00675782">
            <w:pPr>
              <w:jc w:val="both"/>
              <w:rPr>
                <w:sz w:val="24"/>
                <w:szCs w:val="24"/>
              </w:rPr>
            </w:pPr>
            <w:r>
              <w:rPr>
                <w:sz w:val="24"/>
                <w:szCs w:val="24"/>
              </w:rPr>
              <w:t>Clientèle : 70 000</w:t>
            </w:r>
          </w:p>
          <w:p w:rsidR="00D23D0D" w:rsidRDefault="00D23D0D" w:rsidP="00675782">
            <w:pPr>
              <w:jc w:val="both"/>
              <w:rPr>
                <w:sz w:val="24"/>
                <w:szCs w:val="24"/>
              </w:rPr>
            </w:pPr>
          </w:p>
          <w:p w:rsidR="00D23D0D" w:rsidRDefault="00D23D0D" w:rsidP="00675782">
            <w:pPr>
              <w:jc w:val="both"/>
              <w:rPr>
                <w:sz w:val="24"/>
                <w:szCs w:val="24"/>
              </w:rPr>
            </w:pPr>
            <w:r>
              <w:rPr>
                <w:sz w:val="24"/>
                <w:szCs w:val="24"/>
              </w:rPr>
              <w:t xml:space="preserve">Taxe foncière : </w:t>
            </w:r>
            <w:r w:rsidR="00B0289D">
              <w:rPr>
                <w:sz w:val="24"/>
                <w:szCs w:val="24"/>
              </w:rPr>
              <w:t xml:space="preserve">- </w:t>
            </w:r>
            <w:r>
              <w:rPr>
                <w:sz w:val="24"/>
                <w:szCs w:val="24"/>
              </w:rPr>
              <w:t>5 250</w:t>
            </w:r>
          </w:p>
          <w:p w:rsidR="00D23D0D" w:rsidRDefault="00D23D0D" w:rsidP="00675782">
            <w:pPr>
              <w:jc w:val="both"/>
              <w:rPr>
                <w:sz w:val="24"/>
                <w:szCs w:val="24"/>
              </w:rPr>
            </w:pPr>
            <w:r>
              <w:rPr>
                <w:sz w:val="24"/>
                <w:szCs w:val="24"/>
              </w:rPr>
              <w:t xml:space="preserve">Compte : </w:t>
            </w:r>
            <w:r w:rsidR="00B0289D">
              <w:rPr>
                <w:sz w:val="24"/>
                <w:szCs w:val="24"/>
              </w:rPr>
              <w:t xml:space="preserve">- </w:t>
            </w:r>
            <w:r>
              <w:rPr>
                <w:sz w:val="24"/>
                <w:szCs w:val="24"/>
              </w:rPr>
              <w:t>600</w:t>
            </w:r>
          </w:p>
        </w:tc>
        <w:tc>
          <w:tcPr>
            <w:tcW w:w="3021" w:type="dxa"/>
          </w:tcPr>
          <w:p w:rsidR="00D23D0D" w:rsidRDefault="00D23D0D" w:rsidP="00675782">
            <w:pPr>
              <w:jc w:val="both"/>
              <w:rPr>
                <w:sz w:val="24"/>
                <w:szCs w:val="24"/>
              </w:rPr>
            </w:pPr>
            <w:r>
              <w:rPr>
                <w:sz w:val="24"/>
                <w:szCs w:val="24"/>
              </w:rPr>
              <w:t>Portrait : 50</w:t>
            </w:r>
          </w:p>
          <w:p w:rsidR="00D23D0D" w:rsidRDefault="00D23D0D" w:rsidP="00675782">
            <w:pPr>
              <w:jc w:val="both"/>
              <w:rPr>
                <w:sz w:val="24"/>
                <w:szCs w:val="24"/>
              </w:rPr>
            </w:pPr>
          </w:p>
        </w:tc>
      </w:tr>
      <w:tr w:rsidR="00D23D0D" w:rsidTr="00675782">
        <w:tc>
          <w:tcPr>
            <w:tcW w:w="3020" w:type="dxa"/>
          </w:tcPr>
          <w:p w:rsidR="00D23D0D" w:rsidRDefault="00D23D0D" w:rsidP="00675782">
            <w:pPr>
              <w:jc w:val="both"/>
              <w:rPr>
                <w:sz w:val="24"/>
                <w:szCs w:val="24"/>
              </w:rPr>
            </w:pPr>
            <w:r>
              <w:rPr>
                <w:sz w:val="24"/>
                <w:szCs w:val="24"/>
              </w:rPr>
              <w:t>0</w:t>
            </w:r>
          </w:p>
        </w:tc>
        <w:tc>
          <w:tcPr>
            <w:tcW w:w="3021" w:type="dxa"/>
          </w:tcPr>
          <w:p w:rsidR="00D23D0D" w:rsidRDefault="00D23D0D" w:rsidP="00675782">
            <w:pPr>
              <w:jc w:val="both"/>
              <w:rPr>
                <w:sz w:val="24"/>
                <w:szCs w:val="24"/>
              </w:rPr>
            </w:pPr>
            <w:r>
              <w:rPr>
                <w:sz w:val="24"/>
                <w:szCs w:val="24"/>
              </w:rPr>
              <w:t>1 414 550</w:t>
            </w:r>
          </w:p>
        </w:tc>
        <w:tc>
          <w:tcPr>
            <w:tcW w:w="3021" w:type="dxa"/>
          </w:tcPr>
          <w:p w:rsidR="00D23D0D" w:rsidRDefault="00D23D0D" w:rsidP="00675782">
            <w:pPr>
              <w:jc w:val="both"/>
              <w:rPr>
                <w:sz w:val="24"/>
                <w:szCs w:val="24"/>
              </w:rPr>
            </w:pPr>
            <w:r>
              <w:rPr>
                <w:sz w:val="24"/>
                <w:szCs w:val="24"/>
              </w:rPr>
              <w:t>50</w:t>
            </w:r>
          </w:p>
        </w:tc>
      </w:tr>
    </w:tbl>
    <w:p w:rsidR="00D23D0D" w:rsidRDefault="00D23D0D" w:rsidP="00D23D0D">
      <w:pPr>
        <w:rPr>
          <w:sz w:val="24"/>
          <w:szCs w:val="24"/>
        </w:rPr>
      </w:pPr>
    </w:p>
    <w:p w:rsidR="00D23D0D" w:rsidRDefault="00A151E9" w:rsidP="00D23D0D">
      <w:pPr>
        <w:rPr>
          <w:sz w:val="24"/>
          <w:szCs w:val="24"/>
        </w:rPr>
      </w:pPr>
      <w:r>
        <w:rPr>
          <w:sz w:val="24"/>
          <w:szCs w:val="24"/>
        </w:rPr>
        <w:t>Masse à p</w:t>
      </w:r>
      <w:r w:rsidR="00D23D0D">
        <w:rPr>
          <w:sz w:val="24"/>
          <w:szCs w:val="24"/>
        </w:rPr>
        <w:t>artage</w:t>
      </w:r>
      <w:r>
        <w:rPr>
          <w:sz w:val="24"/>
          <w:szCs w:val="24"/>
        </w:rPr>
        <w:t>r</w:t>
      </w:r>
      <w:r w:rsidR="00D23D0D">
        <w:rPr>
          <w:sz w:val="24"/>
          <w:szCs w:val="24"/>
        </w:rPr>
        <w:t> : 1 414 550- 303 334 = 1 111 216</w:t>
      </w:r>
    </w:p>
    <w:p w:rsidR="00A151E9" w:rsidRDefault="00A151E9" w:rsidP="00D23D0D">
      <w:pPr>
        <w:rPr>
          <w:sz w:val="24"/>
          <w:szCs w:val="24"/>
        </w:rPr>
      </w:pPr>
      <w:r>
        <w:rPr>
          <w:sz w:val="24"/>
          <w:szCs w:val="24"/>
        </w:rPr>
        <w:t>Part théorique : 1 111 216/2 = 555 608</w:t>
      </w:r>
    </w:p>
    <w:p w:rsidR="00D23D0D" w:rsidRDefault="00A151E9" w:rsidP="00D23D0D">
      <w:pPr>
        <w:rPr>
          <w:sz w:val="24"/>
          <w:szCs w:val="24"/>
        </w:rPr>
      </w:pPr>
      <w:r>
        <w:rPr>
          <w:sz w:val="24"/>
          <w:szCs w:val="24"/>
        </w:rPr>
        <w:t xml:space="preserve">Part réelle de </w:t>
      </w:r>
      <w:r w:rsidR="00D23D0D">
        <w:rPr>
          <w:sz w:val="24"/>
          <w:szCs w:val="24"/>
        </w:rPr>
        <w:t>Madame : 555 608</w:t>
      </w:r>
    </w:p>
    <w:p w:rsidR="00D23D0D" w:rsidRDefault="00A151E9" w:rsidP="00127E4E">
      <w:pPr>
        <w:rPr>
          <w:sz w:val="24"/>
          <w:szCs w:val="24"/>
        </w:rPr>
      </w:pPr>
      <w:r>
        <w:rPr>
          <w:sz w:val="24"/>
          <w:szCs w:val="24"/>
        </w:rPr>
        <w:t xml:space="preserve">Part réelle de </w:t>
      </w:r>
      <w:r w:rsidR="00D23D0D">
        <w:rPr>
          <w:sz w:val="24"/>
          <w:szCs w:val="24"/>
        </w:rPr>
        <w:t>Mo</w:t>
      </w:r>
      <w:r>
        <w:rPr>
          <w:sz w:val="24"/>
          <w:szCs w:val="24"/>
        </w:rPr>
        <w:t xml:space="preserve">nsieur : 555 608 + 303 334 </w:t>
      </w:r>
      <w:r w:rsidR="00D23D0D">
        <w:rPr>
          <w:sz w:val="24"/>
          <w:szCs w:val="24"/>
        </w:rPr>
        <w:t>= 858 </w:t>
      </w:r>
      <w:r>
        <w:rPr>
          <w:sz w:val="24"/>
          <w:szCs w:val="24"/>
        </w:rPr>
        <w:t>94</w:t>
      </w:r>
      <w:r w:rsidR="00D23D0D">
        <w:rPr>
          <w:sz w:val="24"/>
          <w:szCs w:val="24"/>
        </w:rPr>
        <w:t>2</w:t>
      </w:r>
    </w:p>
    <w:p w:rsidR="00DD4FE7" w:rsidRDefault="00DD4FE7" w:rsidP="00127E4E">
      <w:pPr>
        <w:rPr>
          <w:sz w:val="24"/>
          <w:szCs w:val="24"/>
        </w:rPr>
      </w:pPr>
    </w:p>
    <w:p w:rsidR="00DD4FE7" w:rsidRPr="00A151E9" w:rsidRDefault="00DD4FE7" w:rsidP="00127E4E">
      <w:pPr>
        <w:rPr>
          <w:b/>
          <w:sz w:val="24"/>
          <w:szCs w:val="24"/>
        </w:rPr>
      </w:pPr>
      <w:r w:rsidRPr="00A151E9">
        <w:rPr>
          <w:b/>
          <w:sz w:val="24"/>
          <w:szCs w:val="24"/>
        </w:rPr>
        <w:t>II</w:t>
      </w:r>
      <w:r w:rsidR="00B0289D">
        <w:rPr>
          <w:b/>
          <w:sz w:val="24"/>
          <w:szCs w:val="24"/>
        </w:rPr>
        <w:t>I</w:t>
      </w:r>
      <w:r w:rsidRPr="00A151E9">
        <w:rPr>
          <w:b/>
          <w:sz w:val="24"/>
          <w:szCs w:val="24"/>
        </w:rPr>
        <w:t>) Liquidation du régime de séparation de biens</w:t>
      </w:r>
    </w:p>
    <w:p w:rsidR="00DD4FE7" w:rsidRDefault="00DD4FE7" w:rsidP="00127E4E">
      <w:pPr>
        <w:rPr>
          <w:sz w:val="24"/>
          <w:szCs w:val="24"/>
        </w:rPr>
      </w:pPr>
    </w:p>
    <w:p w:rsidR="00A151E9" w:rsidRDefault="00A151E9" w:rsidP="00127E4E">
      <w:pPr>
        <w:rPr>
          <w:b/>
          <w:sz w:val="24"/>
          <w:szCs w:val="24"/>
        </w:rPr>
      </w:pPr>
      <w:r w:rsidRPr="004032F9">
        <w:rPr>
          <w:b/>
          <w:sz w:val="24"/>
          <w:szCs w:val="24"/>
        </w:rPr>
        <w:t>A) Qualification des biens, de leur financement</w:t>
      </w:r>
      <w:r w:rsidR="004032F9" w:rsidRPr="004032F9">
        <w:rPr>
          <w:b/>
          <w:sz w:val="24"/>
          <w:szCs w:val="24"/>
        </w:rPr>
        <w:t xml:space="preserve"> et du passif</w:t>
      </w:r>
    </w:p>
    <w:p w:rsidR="004032F9" w:rsidRDefault="004032F9" w:rsidP="00127E4E">
      <w:pPr>
        <w:rPr>
          <w:b/>
          <w:sz w:val="24"/>
          <w:szCs w:val="24"/>
        </w:rPr>
      </w:pPr>
    </w:p>
    <w:p w:rsidR="000447F7" w:rsidRDefault="000447F7" w:rsidP="004032F9">
      <w:pPr>
        <w:jc w:val="both"/>
        <w:rPr>
          <w:b/>
          <w:sz w:val="24"/>
          <w:szCs w:val="24"/>
        </w:rPr>
      </w:pPr>
      <w:r>
        <w:rPr>
          <w:b/>
          <w:sz w:val="24"/>
          <w:szCs w:val="24"/>
        </w:rPr>
        <w:tab/>
        <w:t>1°) Qualification des biens et du passif</w:t>
      </w:r>
    </w:p>
    <w:p w:rsidR="000447F7" w:rsidRDefault="004032F9" w:rsidP="004032F9">
      <w:pPr>
        <w:jc w:val="both"/>
        <w:rPr>
          <w:b/>
          <w:sz w:val="24"/>
          <w:szCs w:val="24"/>
        </w:rPr>
      </w:pPr>
      <w:r>
        <w:rPr>
          <w:b/>
          <w:sz w:val="24"/>
          <w:szCs w:val="24"/>
        </w:rPr>
        <w:tab/>
      </w:r>
    </w:p>
    <w:p w:rsidR="004032F9" w:rsidRDefault="004032F9" w:rsidP="004032F9">
      <w:pPr>
        <w:jc w:val="both"/>
        <w:rPr>
          <w:sz w:val="24"/>
          <w:szCs w:val="24"/>
        </w:rPr>
      </w:pPr>
      <w:r w:rsidRPr="004032F9">
        <w:rPr>
          <w:sz w:val="24"/>
          <w:szCs w:val="24"/>
        </w:rPr>
        <w:t xml:space="preserve">Le principe en régime de séparation de biens est que chaque </w:t>
      </w:r>
      <w:r>
        <w:rPr>
          <w:sz w:val="24"/>
          <w:szCs w:val="24"/>
        </w:rPr>
        <w:t xml:space="preserve">époux </w:t>
      </w:r>
      <w:r w:rsidRPr="004032F9">
        <w:rPr>
          <w:sz w:val="24"/>
          <w:szCs w:val="24"/>
        </w:rPr>
        <w:t xml:space="preserve">est </w:t>
      </w:r>
      <w:r>
        <w:rPr>
          <w:sz w:val="24"/>
          <w:szCs w:val="24"/>
        </w:rPr>
        <w:t xml:space="preserve">seul </w:t>
      </w:r>
      <w:r w:rsidRPr="004032F9">
        <w:rPr>
          <w:sz w:val="24"/>
          <w:szCs w:val="24"/>
        </w:rPr>
        <w:t>propriétaire des biens qu’il acquiert (article 1536 du Code civil).</w:t>
      </w:r>
      <w:r>
        <w:rPr>
          <w:sz w:val="24"/>
          <w:szCs w:val="24"/>
        </w:rPr>
        <w:t xml:space="preserve"> Par conséquent, madame est seule propriétaire des biens acquis par succession (le F2 et la maison de Bouzigues), de ses comptes bancaires</w:t>
      </w:r>
      <w:r w:rsidR="00B24640">
        <w:rPr>
          <w:sz w:val="24"/>
          <w:szCs w:val="24"/>
        </w:rPr>
        <w:t xml:space="preserve"> (ouverts à son nom et présumés personnel jusqu’à la preuve contraire)</w:t>
      </w:r>
      <w:r>
        <w:rPr>
          <w:sz w:val="24"/>
          <w:szCs w:val="24"/>
        </w:rPr>
        <w:t xml:space="preserve"> et de la clientèle qu’elle a créée. Monsieur est seul propriétaire du tableau représentant sa mère et de son compte bancaire</w:t>
      </w:r>
      <w:r w:rsidR="00B24640">
        <w:rPr>
          <w:sz w:val="24"/>
          <w:szCs w:val="24"/>
        </w:rPr>
        <w:t xml:space="preserve"> ()</w:t>
      </w:r>
      <w:r>
        <w:rPr>
          <w:sz w:val="24"/>
          <w:szCs w:val="24"/>
        </w:rPr>
        <w:t>.</w:t>
      </w:r>
    </w:p>
    <w:p w:rsidR="004032F9" w:rsidRDefault="004032F9" w:rsidP="004032F9">
      <w:pPr>
        <w:jc w:val="both"/>
        <w:rPr>
          <w:sz w:val="24"/>
          <w:szCs w:val="24"/>
        </w:rPr>
      </w:pPr>
      <w:r>
        <w:rPr>
          <w:sz w:val="24"/>
          <w:szCs w:val="24"/>
        </w:rPr>
        <w:tab/>
      </w:r>
      <w:r w:rsidR="000447F7">
        <w:rPr>
          <w:sz w:val="24"/>
          <w:szCs w:val="24"/>
        </w:rPr>
        <w:t xml:space="preserve">En revanche, </w:t>
      </w:r>
      <w:r>
        <w:rPr>
          <w:sz w:val="24"/>
          <w:szCs w:val="24"/>
        </w:rPr>
        <w:t>les deux époux ayant été acquéreur</w:t>
      </w:r>
      <w:r w:rsidR="00B0289D">
        <w:rPr>
          <w:sz w:val="24"/>
          <w:szCs w:val="24"/>
        </w:rPr>
        <w:t>s</w:t>
      </w:r>
      <w:r>
        <w:rPr>
          <w:sz w:val="24"/>
          <w:szCs w:val="24"/>
        </w:rPr>
        <w:t xml:space="preserve"> de l’appartement du Marché aux fleurs (« </w:t>
      </w:r>
      <w:r w:rsidRPr="00B0289D">
        <w:rPr>
          <w:sz w:val="24"/>
          <w:szCs w:val="24"/>
          <w:u w:val="single"/>
        </w:rPr>
        <w:t>les époux</w:t>
      </w:r>
      <w:r>
        <w:rPr>
          <w:sz w:val="24"/>
          <w:szCs w:val="24"/>
        </w:rPr>
        <w:t xml:space="preserve"> décideront (…) </w:t>
      </w:r>
      <w:r w:rsidRPr="00B0289D">
        <w:rPr>
          <w:sz w:val="24"/>
          <w:szCs w:val="24"/>
          <w:u w:val="single"/>
        </w:rPr>
        <w:t>d’acheter</w:t>
      </w:r>
      <w:r>
        <w:rPr>
          <w:sz w:val="24"/>
          <w:szCs w:val="24"/>
        </w:rPr>
        <w:t xml:space="preserve"> un magnifique a</w:t>
      </w:r>
      <w:r w:rsidR="00B0289D">
        <w:rPr>
          <w:sz w:val="24"/>
          <w:szCs w:val="24"/>
        </w:rPr>
        <w:t>ppartement ») ce bien est indivis entre eux et à défaut de précision pour une quote-part établie par division par tête (soit ½ chacun).</w:t>
      </w:r>
    </w:p>
    <w:p w:rsidR="004032F9" w:rsidRDefault="004032F9" w:rsidP="004032F9">
      <w:pPr>
        <w:jc w:val="both"/>
        <w:rPr>
          <w:sz w:val="24"/>
          <w:szCs w:val="24"/>
        </w:rPr>
      </w:pPr>
    </w:p>
    <w:p w:rsidR="004032F9" w:rsidRDefault="004032F9" w:rsidP="004032F9">
      <w:pPr>
        <w:jc w:val="both"/>
        <w:rPr>
          <w:sz w:val="24"/>
          <w:szCs w:val="24"/>
        </w:rPr>
      </w:pPr>
      <w:r>
        <w:rPr>
          <w:sz w:val="24"/>
          <w:szCs w:val="24"/>
        </w:rPr>
        <w:tab/>
        <w:t>Le principe en régime de séparation de biens est que chaque époux reste seul tenu des dettes qu’il a fait naître (article 1536 alinéa 2 du Code civil). Néanmoins, la taxe foncière étant due pour l’appartement indivis est une dette de l’indivision, le compte-joint étant indivis</w:t>
      </w:r>
      <w:r w:rsidR="00B0289D">
        <w:rPr>
          <w:sz w:val="24"/>
          <w:szCs w:val="24"/>
        </w:rPr>
        <w:t xml:space="preserve"> car ouvert aux deux noms</w:t>
      </w:r>
      <w:r>
        <w:rPr>
          <w:sz w:val="24"/>
          <w:szCs w:val="24"/>
        </w:rPr>
        <w:t>, son solde débiteur est également une dette de l’indivision.</w:t>
      </w:r>
    </w:p>
    <w:p w:rsidR="000447F7" w:rsidRDefault="000447F7" w:rsidP="004032F9">
      <w:pPr>
        <w:jc w:val="both"/>
        <w:rPr>
          <w:sz w:val="24"/>
          <w:szCs w:val="24"/>
        </w:rPr>
      </w:pPr>
    </w:p>
    <w:p w:rsidR="000447F7" w:rsidRPr="000447F7" w:rsidRDefault="000447F7" w:rsidP="004032F9">
      <w:pPr>
        <w:jc w:val="both"/>
        <w:rPr>
          <w:b/>
          <w:sz w:val="24"/>
          <w:szCs w:val="24"/>
        </w:rPr>
      </w:pPr>
      <w:r>
        <w:rPr>
          <w:sz w:val="24"/>
          <w:szCs w:val="24"/>
        </w:rPr>
        <w:tab/>
      </w:r>
      <w:r w:rsidRPr="000447F7">
        <w:rPr>
          <w:b/>
          <w:sz w:val="24"/>
          <w:szCs w:val="24"/>
        </w:rPr>
        <w:t>2°) Etude des financements</w:t>
      </w:r>
    </w:p>
    <w:p w:rsidR="000447F7" w:rsidRPr="004032F9" w:rsidRDefault="000447F7" w:rsidP="004032F9">
      <w:pPr>
        <w:jc w:val="both"/>
        <w:rPr>
          <w:sz w:val="24"/>
          <w:szCs w:val="24"/>
        </w:rPr>
      </w:pPr>
    </w:p>
    <w:p w:rsidR="00DD4FE7" w:rsidRPr="000447F7" w:rsidRDefault="000447F7" w:rsidP="00127E4E">
      <w:pPr>
        <w:rPr>
          <w:b/>
          <w:sz w:val="24"/>
          <w:szCs w:val="24"/>
        </w:rPr>
      </w:pPr>
      <w:r w:rsidRPr="000447F7">
        <w:rPr>
          <w:b/>
          <w:sz w:val="24"/>
          <w:szCs w:val="24"/>
        </w:rPr>
        <w:t>a</w:t>
      </w:r>
      <w:r w:rsidR="00DD4FE7" w:rsidRPr="000447F7">
        <w:rPr>
          <w:b/>
          <w:sz w:val="24"/>
          <w:szCs w:val="24"/>
        </w:rPr>
        <w:t>) Les logements familiaux</w:t>
      </w:r>
    </w:p>
    <w:p w:rsidR="00DD4FE7" w:rsidRDefault="00DD4FE7" w:rsidP="00127E4E">
      <w:pPr>
        <w:rPr>
          <w:sz w:val="24"/>
          <w:szCs w:val="24"/>
        </w:rPr>
      </w:pPr>
    </w:p>
    <w:p w:rsidR="00DD4FE7" w:rsidRPr="00B24640" w:rsidRDefault="000447F7" w:rsidP="00B24640">
      <w:pPr>
        <w:autoSpaceDE w:val="0"/>
        <w:autoSpaceDN w:val="0"/>
        <w:adjustRightInd w:val="0"/>
        <w:jc w:val="both"/>
        <w:rPr>
          <w:sz w:val="24"/>
          <w:szCs w:val="24"/>
        </w:rPr>
      </w:pPr>
      <w:r>
        <w:rPr>
          <w:sz w:val="24"/>
          <w:szCs w:val="24"/>
        </w:rPr>
        <w:t>Le studio, premier logement familial du couple est un bien personnel de madame. Or, il a été financé par un prêt, partiellement remboursé durant le régime. En l’absence de précision, les sommes utilisées sont présumées indivises (article 1538, dernier alinéa). Néanmoins, cette situation ne donnera lieu à aucune créance, car le remboursement de l’emprunt finançant le logement familial est qualifié de contribution aux charges du mariage.</w:t>
      </w:r>
      <w:r w:rsidR="00B24640">
        <w:rPr>
          <w:sz w:val="24"/>
          <w:szCs w:val="24"/>
        </w:rPr>
        <w:t xml:space="preserve"> Par conséquent, même si des sommes provenant d’une indivision à laquelle monsieur était partie ont assuré ce remboursement, cela sera considéré comme sa contribution aux charges du mariage (</w:t>
      </w:r>
      <w:r w:rsidR="00B24640" w:rsidRPr="00B24640">
        <w:rPr>
          <w:rFonts w:eastAsiaTheme="minorHAnsi"/>
          <w:i/>
          <w:iCs/>
          <w:sz w:val="24"/>
          <w:szCs w:val="24"/>
          <w:lang w:eastAsia="en-US"/>
        </w:rPr>
        <w:t>Cass</w:t>
      </w:r>
      <w:r w:rsidR="00B24640" w:rsidRPr="00B24640">
        <w:rPr>
          <w:rFonts w:eastAsiaTheme="minorHAnsi"/>
          <w:sz w:val="24"/>
          <w:szCs w:val="24"/>
          <w:lang w:eastAsia="en-US"/>
        </w:rPr>
        <w:t xml:space="preserve">. </w:t>
      </w:r>
      <w:r w:rsidR="00B24640" w:rsidRPr="00B24640">
        <w:rPr>
          <w:rFonts w:eastAsiaTheme="minorHAnsi"/>
          <w:i/>
          <w:iCs/>
          <w:sz w:val="24"/>
          <w:szCs w:val="24"/>
          <w:lang w:eastAsia="en-US"/>
        </w:rPr>
        <w:t xml:space="preserve">Civ. 1re, 15 mai 2013, no 11-26.933 </w:t>
      </w:r>
      <w:r w:rsidR="00B24640" w:rsidRPr="00B24640">
        <w:rPr>
          <w:rFonts w:eastAsiaTheme="minorHAnsi"/>
          <w:sz w:val="24"/>
          <w:szCs w:val="24"/>
          <w:lang w:eastAsia="en-US"/>
        </w:rPr>
        <w:t xml:space="preserve">; </w:t>
      </w:r>
      <w:r w:rsidR="00B24640" w:rsidRPr="00B24640">
        <w:rPr>
          <w:rFonts w:eastAsiaTheme="minorHAnsi"/>
          <w:i/>
          <w:iCs/>
          <w:sz w:val="24"/>
          <w:szCs w:val="24"/>
          <w:lang w:eastAsia="en-US"/>
        </w:rPr>
        <w:t>Cass. Civ. 1re, 25 sept.2013, no 12-21.892)</w:t>
      </w:r>
      <w:r w:rsidR="00B24640">
        <w:rPr>
          <w:rFonts w:eastAsiaTheme="minorHAnsi"/>
          <w:i/>
          <w:iCs/>
          <w:sz w:val="24"/>
          <w:szCs w:val="24"/>
          <w:lang w:eastAsia="en-US"/>
        </w:rPr>
        <w:t>.</w:t>
      </w:r>
    </w:p>
    <w:p w:rsidR="00DD4FE7" w:rsidRDefault="00DD4FE7" w:rsidP="00B0289D">
      <w:pPr>
        <w:jc w:val="both"/>
        <w:rPr>
          <w:sz w:val="24"/>
          <w:szCs w:val="24"/>
        </w:rPr>
      </w:pPr>
    </w:p>
    <w:p w:rsidR="00DD4FE7" w:rsidRPr="000447F7" w:rsidRDefault="000447F7" w:rsidP="00B0289D">
      <w:pPr>
        <w:jc w:val="both"/>
        <w:rPr>
          <w:b/>
          <w:sz w:val="24"/>
          <w:szCs w:val="24"/>
        </w:rPr>
      </w:pPr>
      <w:r>
        <w:rPr>
          <w:sz w:val="24"/>
          <w:szCs w:val="24"/>
        </w:rPr>
        <w:t xml:space="preserve">L’appartement du Marché aux fleurs est en indivision entre les époux, à part égale à défaut de précision. Or, monsieur a effectué un surfinancement </w:t>
      </w:r>
      <w:r w:rsidRPr="00FA4CFD">
        <w:rPr>
          <w:b/>
          <w:sz w:val="24"/>
          <w:szCs w:val="24"/>
        </w:rPr>
        <w:t>en capital</w:t>
      </w:r>
      <w:r>
        <w:rPr>
          <w:sz w:val="24"/>
          <w:szCs w:val="24"/>
        </w:rPr>
        <w:t xml:space="preserve"> </w:t>
      </w:r>
      <w:r w:rsidRPr="000447F7">
        <w:rPr>
          <w:b/>
          <w:sz w:val="24"/>
          <w:szCs w:val="24"/>
        </w:rPr>
        <w:t>au moment de l’acquisition</w:t>
      </w:r>
      <w:r>
        <w:rPr>
          <w:b/>
          <w:sz w:val="24"/>
          <w:szCs w:val="24"/>
        </w:rPr>
        <w:t xml:space="preserve">. </w:t>
      </w:r>
      <w:r w:rsidR="00FA4CFD">
        <w:rPr>
          <w:sz w:val="24"/>
          <w:szCs w:val="24"/>
        </w:rPr>
        <w:t>Etant versé en capital, ce surfinancement ne peut être qualifié de contribution aux charges du mariage (Cass., 1</w:t>
      </w:r>
      <w:r w:rsidR="00FA4CFD" w:rsidRPr="00FA4CFD">
        <w:rPr>
          <w:sz w:val="24"/>
          <w:szCs w:val="24"/>
          <w:vertAlign w:val="superscript"/>
        </w:rPr>
        <w:t>ère</w:t>
      </w:r>
      <w:r w:rsidR="00FA4CFD">
        <w:rPr>
          <w:sz w:val="24"/>
          <w:szCs w:val="24"/>
        </w:rPr>
        <w:t xml:space="preserve"> civ., 3 octobre 2019). </w:t>
      </w:r>
      <w:r w:rsidRPr="000447F7">
        <w:rPr>
          <w:sz w:val="24"/>
          <w:szCs w:val="24"/>
        </w:rPr>
        <w:t>Ce surfinancement</w:t>
      </w:r>
      <w:r>
        <w:rPr>
          <w:sz w:val="24"/>
          <w:szCs w:val="24"/>
        </w:rPr>
        <w:t xml:space="preserve"> ayant eu lieu au moment de l’acquisition, il ne donne pas naissance à une créance sur l’indivision, mais à une créance entre époux</w:t>
      </w:r>
      <w:r w:rsidR="00FA4CFD">
        <w:rPr>
          <w:sz w:val="24"/>
          <w:szCs w:val="24"/>
        </w:rPr>
        <w:t>.</w:t>
      </w:r>
    </w:p>
    <w:p w:rsidR="00FA4CFD" w:rsidRDefault="00B0289D" w:rsidP="00B0289D">
      <w:pPr>
        <w:jc w:val="both"/>
        <w:rPr>
          <w:sz w:val="24"/>
          <w:szCs w:val="24"/>
        </w:rPr>
      </w:pPr>
      <w:r>
        <w:rPr>
          <w:sz w:val="24"/>
          <w:szCs w:val="24"/>
        </w:rPr>
        <w:t>Capital total versé</w:t>
      </w:r>
      <w:r w:rsidR="00FA4CFD">
        <w:rPr>
          <w:sz w:val="24"/>
          <w:szCs w:val="24"/>
        </w:rPr>
        <w:t xml:space="preserve"> lors de l’acquisition : </w:t>
      </w:r>
      <w:r w:rsidR="000447F7">
        <w:rPr>
          <w:sz w:val="24"/>
          <w:szCs w:val="24"/>
        </w:rPr>
        <w:t>140 000 + 260 000 = 400</w:t>
      </w:r>
      <w:r w:rsidR="00FA4CFD">
        <w:rPr>
          <w:sz w:val="24"/>
          <w:szCs w:val="24"/>
        </w:rPr>
        <w:t> </w:t>
      </w:r>
      <w:r w:rsidR="000447F7">
        <w:rPr>
          <w:sz w:val="24"/>
          <w:szCs w:val="24"/>
        </w:rPr>
        <w:t>000</w:t>
      </w:r>
    </w:p>
    <w:p w:rsidR="00DD4FE7" w:rsidRDefault="00853F5A" w:rsidP="00B0289D">
      <w:pPr>
        <w:jc w:val="both"/>
        <w:rPr>
          <w:sz w:val="24"/>
          <w:szCs w:val="24"/>
        </w:rPr>
      </w:pPr>
      <w:r>
        <w:rPr>
          <w:sz w:val="24"/>
          <w:szCs w:val="24"/>
        </w:rPr>
        <w:t>Partie que chacun aurait dû</w:t>
      </w:r>
      <w:r w:rsidR="00FA4CFD">
        <w:rPr>
          <w:sz w:val="24"/>
          <w:szCs w:val="24"/>
        </w:rPr>
        <w:t xml:space="preserve"> verser</w:t>
      </w:r>
      <w:r>
        <w:rPr>
          <w:sz w:val="24"/>
          <w:szCs w:val="24"/>
        </w:rPr>
        <w:t xml:space="preserve"> au regard de sa quote-part</w:t>
      </w:r>
      <w:r w:rsidR="00FA4CFD">
        <w:rPr>
          <w:sz w:val="24"/>
          <w:szCs w:val="24"/>
        </w:rPr>
        <w:t> : 400 000</w:t>
      </w:r>
      <w:r w:rsidR="000447F7">
        <w:rPr>
          <w:sz w:val="24"/>
          <w:szCs w:val="24"/>
        </w:rPr>
        <w:t xml:space="preserve">/2 = 200 000, monsieur a donc versé 60 000 </w:t>
      </w:r>
      <w:r w:rsidR="00FA4CFD">
        <w:rPr>
          <w:sz w:val="24"/>
          <w:szCs w:val="24"/>
        </w:rPr>
        <w:t>euros de plus que sa part</w:t>
      </w:r>
      <w:r w:rsidR="000447F7">
        <w:rPr>
          <w:sz w:val="24"/>
          <w:szCs w:val="24"/>
        </w:rPr>
        <w:t>.</w:t>
      </w:r>
    </w:p>
    <w:p w:rsidR="000447F7" w:rsidRDefault="000447F7" w:rsidP="00B0289D">
      <w:pPr>
        <w:jc w:val="both"/>
        <w:rPr>
          <w:sz w:val="24"/>
          <w:szCs w:val="24"/>
        </w:rPr>
      </w:pPr>
    </w:p>
    <w:p w:rsidR="00DD4FE7" w:rsidRDefault="000447F7" w:rsidP="00B0289D">
      <w:pPr>
        <w:jc w:val="both"/>
        <w:rPr>
          <w:sz w:val="24"/>
          <w:szCs w:val="24"/>
        </w:rPr>
      </w:pPr>
      <w:r>
        <w:rPr>
          <w:sz w:val="24"/>
          <w:szCs w:val="24"/>
        </w:rPr>
        <w:t xml:space="preserve"> DF</w:t>
      </w:r>
      <w:r w:rsidR="00DD4FE7">
        <w:rPr>
          <w:sz w:val="24"/>
          <w:szCs w:val="24"/>
        </w:rPr>
        <w:t xml:space="preserve"> = 60</w:t>
      </w:r>
      <w:r w:rsidR="008533C5">
        <w:rPr>
          <w:sz w:val="24"/>
          <w:szCs w:val="24"/>
        </w:rPr>
        <w:t> </w:t>
      </w:r>
      <w:r w:rsidR="00DD4FE7">
        <w:rPr>
          <w:sz w:val="24"/>
          <w:szCs w:val="24"/>
        </w:rPr>
        <w:t>000</w:t>
      </w:r>
    </w:p>
    <w:p w:rsidR="008533C5" w:rsidRDefault="008533C5" w:rsidP="00B0289D">
      <w:pPr>
        <w:jc w:val="both"/>
        <w:rPr>
          <w:sz w:val="24"/>
          <w:szCs w:val="24"/>
        </w:rPr>
      </w:pPr>
      <w:r>
        <w:rPr>
          <w:sz w:val="24"/>
          <w:szCs w:val="24"/>
        </w:rPr>
        <w:t>prorata = 60/600</w:t>
      </w:r>
      <w:r w:rsidR="00371AB5">
        <w:rPr>
          <w:sz w:val="24"/>
          <w:szCs w:val="24"/>
        </w:rPr>
        <w:t xml:space="preserve">     </w:t>
      </w:r>
      <w:r w:rsidR="00FA4CFD">
        <w:rPr>
          <w:sz w:val="24"/>
          <w:szCs w:val="24"/>
        </w:rPr>
        <w:t>PS = 60/600</w:t>
      </w:r>
      <w:r w:rsidR="000447F7">
        <w:rPr>
          <w:sz w:val="24"/>
          <w:szCs w:val="24"/>
        </w:rPr>
        <w:t xml:space="preserve"> X 700 000 = 70 000 </w:t>
      </w:r>
    </w:p>
    <w:p w:rsidR="000447F7" w:rsidRDefault="000447F7" w:rsidP="00B0289D">
      <w:pPr>
        <w:jc w:val="both"/>
        <w:rPr>
          <w:sz w:val="24"/>
          <w:szCs w:val="24"/>
        </w:rPr>
      </w:pPr>
    </w:p>
    <w:p w:rsidR="000447F7" w:rsidRDefault="000447F7" w:rsidP="00B0289D">
      <w:pPr>
        <w:jc w:val="both"/>
        <w:rPr>
          <w:sz w:val="24"/>
          <w:szCs w:val="24"/>
        </w:rPr>
      </w:pPr>
      <w:r>
        <w:rPr>
          <w:sz w:val="24"/>
          <w:szCs w:val="24"/>
        </w:rPr>
        <w:t xml:space="preserve">S’agissant d’une dépense d’acquisition, </w:t>
      </w:r>
      <w:r w:rsidR="00FA4CFD">
        <w:rPr>
          <w:sz w:val="24"/>
          <w:szCs w:val="24"/>
        </w:rPr>
        <w:t>l’article 1479 du Code civil renvoyant à l’article 1469 alinéa 3 du même code, la créance ne peut être moindre que le profit subsistant, soit 70 000 euros.</w:t>
      </w:r>
    </w:p>
    <w:p w:rsidR="00DD4FE7" w:rsidRDefault="00DD4FE7" w:rsidP="00B0289D">
      <w:pPr>
        <w:jc w:val="both"/>
        <w:rPr>
          <w:sz w:val="24"/>
          <w:szCs w:val="24"/>
        </w:rPr>
      </w:pPr>
    </w:p>
    <w:p w:rsidR="00DD4FE7" w:rsidRPr="00FA4CFD" w:rsidRDefault="00DD4FE7" w:rsidP="00B0289D">
      <w:pPr>
        <w:jc w:val="both"/>
        <w:rPr>
          <w:b/>
          <w:sz w:val="24"/>
          <w:szCs w:val="24"/>
        </w:rPr>
      </w:pPr>
      <w:r w:rsidRPr="00FA4CFD">
        <w:rPr>
          <w:b/>
          <w:sz w:val="24"/>
          <w:szCs w:val="24"/>
        </w:rPr>
        <w:t>2°) Les héritages de madame</w:t>
      </w:r>
    </w:p>
    <w:p w:rsidR="00DD4FE7" w:rsidRDefault="00DD4FE7" w:rsidP="00B0289D">
      <w:pPr>
        <w:jc w:val="both"/>
        <w:rPr>
          <w:sz w:val="24"/>
          <w:szCs w:val="24"/>
        </w:rPr>
      </w:pPr>
    </w:p>
    <w:p w:rsidR="00FA4CFD" w:rsidRDefault="00FA4CFD" w:rsidP="00B0289D">
      <w:pPr>
        <w:jc w:val="both"/>
        <w:rPr>
          <w:sz w:val="24"/>
          <w:szCs w:val="24"/>
        </w:rPr>
      </w:pPr>
      <w:r>
        <w:rPr>
          <w:sz w:val="24"/>
          <w:szCs w:val="24"/>
        </w:rPr>
        <w:t xml:space="preserve">Le paiement des frais de succession pour la maison de Bouzigues, bien personnel de madame ayant été effectué à l’aide d’économies de madame (bien personnel), cette opération ne donne lieu à aucun flux. En revanche, les travaux de rénovation </w:t>
      </w:r>
      <w:r w:rsidR="006208E2">
        <w:rPr>
          <w:sz w:val="24"/>
          <w:szCs w:val="24"/>
        </w:rPr>
        <w:t xml:space="preserve">et ceux d’amélioration </w:t>
      </w:r>
      <w:r>
        <w:rPr>
          <w:sz w:val="24"/>
          <w:szCs w:val="24"/>
        </w:rPr>
        <w:t>sur ce bien personnel ont été financés par les salaires de m</w:t>
      </w:r>
      <w:r w:rsidR="006208E2">
        <w:rPr>
          <w:sz w:val="24"/>
          <w:szCs w:val="24"/>
        </w:rPr>
        <w:t>onsieur, donnant naissance à deux</w:t>
      </w:r>
      <w:r>
        <w:rPr>
          <w:sz w:val="24"/>
          <w:szCs w:val="24"/>
        </w:rPr>
        <w:t xml:space="preserve"> créance entre époux à son profit.</w:t>
      </w:r>
    </w:p>
    <w:p w:rsidR="00DD4FE7" w:rsidRDefault="00DD4FE7" w:rsidP="00B0289D">
      <w:pPr>
        <w:jc w:val="both"/>
        <w:rPr>
          <w:sz w:val="24"/>
          <w:szCs w:val="24"/>
        </w:rPr>
      </w:pPr>
    </w:p>
    <w:p w:rsidR="006208E2" w:rsidRPr="00853F5A" w:rsidRDefault="006208E2" w:rsidP="00B0289D">
      <w:pPr>
        <w:jc w:val="both"/>
        <w:rPr>
          <w:sz w:val="24"/>
          <w:szCs w:val="24"/>
          <w:u w:val="single"/>
        </w:rPr>
      </w:pPr>
      <w:r w:rsidRPr="00853F5A">
        <w:rPr>
          <w:sz w:val="24"/>
          <w:szCs w:val="24"/>
          <w:u w:val="single"/>
        </w:rPr>
        <w:t>La rénovation</w:t>
      </w:r>
    </w:p>
    <w:p w:rsidR="00DD4FE7" w:rsidRDefault="00DD4FE7" w:rsidP="00B0289D">
      <w:pPr>
        <w:jc w:val="both"/>
        <w:rPr>
          <w:sz w:val="24"/>
          <w:szCs w:val="24"/>
        </w:rPr>
      </w:pPr>
      <w:r>
        <w:rPr>
          <w:sz w:val="24"/>
          <w:szCs w:val="24"/>
        </w:rPr>
        <w:t>DF = 45 000</w:t>
      </w:r>
    </w:p>
    <w:p w:rsidR="00DD4FE7" w:rsidRDefault="00DD4FE7" w:rsidP="00B0289D">
      <w:pPr>
        <w:jc w:val="both"/>
        <w:rPr>
          <w:sz w:val="24"/>
          <w:szCs w:val="24"/>
        </w:rPr>
      </w:pPr>
      <w:r>
        <w:rPr>
          <w:sz w:val="24"/>
          <w:szCs w:val="24"/>
        </w:rPr>
        <w:t>PS = 30</w:t>
      </w:r>
      <w:r w:rsidR="006208E2">
        <w:rPr>
          <w:sz w:val="24"/>
          <w:szCs w:val="24"/>
        </w:rPr>
        <w:t> </w:t>
      </w:r>
      <w:r>
        <w:rPr>
          <w:sz w:val="24"/>
          <w:szCs w:val="24"/>
        </w:rPr>
        <w:t>000</w:t>
      </w:r>
    </w:p>
    <w:p w:rsidR="00DD4FE7" w:rsidRDefault="006208E2" w:rsidP="00B0289D">
      <w:pPr>
        <w:jc w:val="both"/>
        <w:rPr>
          <w:sz w:val="24"/>
          <w:szCs w:val="24"/>
        </w:rPr>
      </w:pPr>
      <w:r>
        <w:rPr>
          <w:sz w:val="24"/>
          <w:szCs w:val="24"/>
        </w:rPr>
        <w:t>L’article 1479 du Code civil ne renvoyant qu’à l’article 1469 alinéa 3 du même code, l’alinéa 1</w:t>
      </w:r>
      <w:r w:rsidRPr="006208E2">
        <w:rPr>
          <w:sz w:val="24"/>
          <w:szCs w:val="24"/>
          <w:vertAlign w:val="superscript"/>
        </w:rPr>
        <w:t>er</w:t>
      </w:r>
      <w:r>
        <w:rPr>
          <w:sz w:val="24"/>
          <w:szCs w:val="24"/>
        </w:rPr>
        <w:t xml:space="preserve"> ne s’applique pas. Aussi, lorsque la dépense faite est supérieure au profit subsistant, il y a lieu de revenir au nominalisme monétaire, par conséquent la créance sera égale à 45 000 euros.</w:t>
      </w:r>
    </w:p>
    <w:p w:rsidR="006208E2" w:rsidRDefault="006208E2" w:rsidP="00B0289D">
      <w:pPr>
        <w:jc w:val="both"/>
        <w:rPr>
          <w:sz w:val="24"/>
          <w:szCs w:val="24"/>
        </w:rPr>
      </w:pPr>
    </w:p>
    <w:p w:rsidR="006208E2" w:rsidRPr="00853F5A" w:rsidRDefault="006208E2" w:rsidP="00B0289D">
      <w:pPr>
        <w:jc w:val="both"/>
        <w:rPr>
          <w:sz w:val="24"/>
          <w:szCs w:val="24"/>
          <w:u w:val="single"/>
        </w:rPr>
      </w:pPr>
      <w:r w:rsidRPr="00853F5A">
        <w:rPr>
          <w:sz w:val="24"/>
          <w:szCs w:val="24"/>
          <w:u w:val="single"/>
        </w:rPr>
        <w:t>L’embellissement</w:t>
      </w:r>
    </w:p>
    <w:p w:rsidR="00DD4FE7" w:rsidRDefault="00DD4FE7" w:rsidP="00B0289D">
      <w:pPr>
        <w:jc w:val="both"/>
        <w:rPr>
          <w:sz w:val="24"/>
          <w:szCs w:val="24"/>
        </w:rPr>
      </w:pPr>
      <w:r>
        <w:rPr>
          <w:sz w:val="24"/>
          <w:szCs w:val="24"/>
        </w:rPr>
        <w:t>DF= 15 000</w:t>
      </w:r>
    </w:p>
    <w:p w:rsidR="00DD4FE7" w:rsidRDefault="00DD4FE7" w:rsidP="00B0289D">
      <w:pPr>
        <w:jc w:val="both"/>
        <w:rPr>
          <w:sz w:val="24"/>
          <w:szCs w:val="24"/>
        </w:rPr>
      </w:pPr>
      <w:r>
        <w:rPr>
          <w:sz w:val="24"/>
          <w:szCs w:val="24"/>
        </w:rPr>
        <w:t>PS = 30 000</w:t>
      </w:r>
    </w:p>
    <w:p w:rsidR="00DD4FE7" w:rsidRDefault="006208E2" w:rsidP="00B0289D">
      <w:pPr>
        <w:jc w:val="both"/>
        <w:rPr>
          <w:sz w:val="24"/>
          <w:szCs w:val="24"/>
        </w:rPr>
      </w:pPr>
      <w:r>
        <w:rPr>
          <w:sz w:val="24"/>
          <w:szCs w:val="24"/>
        </w:rPr>
        <w:t xml:space="preserve">S’agissant d’une dépense d’acquisition, l’article 1479 du Code civil renvoyant à l’article 1469 alinéa 3 du même code, la créance ne peut être moindre que le profit subsistant, soit </w:t>
      </w:r>
      <w:r w:rsidR="00DD4FE7">
        <w:rPr>
          <w:sz w:val="24"/>
          <w:szCs w:val="24"/>
        </w:rPr>
        <w:t>30</w:t>
      </w:r>
      <w:r>
        <w:rPr>
          <w:sz w:val="24"/>
          <w:szCs w:val="24"/>
        </w:rPr>
        <w:t> </w:t>
      </w:r>
      <w:r w:rsidR="00DD4FE7">
        <w:rPr>
          <w:sz w:val="24"/>
          <w:szCs w:val="24"/>
        </w:rPr>
        <w:t>000</w:t>
      </w:r>
      <w:r>
        <w:rPr>
          <w:sz w:val="24"/>
          <w:szCs w:val="24"/>
        </w:rPr>
        <w:t xml:space="preserve"> euros.</w:t>
      </w:r>
    </w:p>
    <w:p w:rsidR="00DD4FE7" w:rsidRDefault="00DD4FE7" w:rsidP="00B0289D">
      <w:pPr>
        <w:jc w:val="both"/>
        <w:rPr>
          <w:sz w:val="24"/>
          <w:szCs w:val="24"/>
        </w:rPr>
      </w:pPr>
    </w:p>
    <w:p w:rsidR="00DD4FE7" w:rsidRPr="006208E2" w:rsidRDefault="006208E2" w:rsidP="00B0289D">
      <w:pPr>
        <w:jc w:val="both"/>
        <w:rPr>
          <w:b/>
          <w:sz w:val="24"/>
          <w:szCs w:val="24"/>
        </w:rPr>
      </w:pPr>
      <w:r w:rsidRPr="006208E2">
        <w:rPr>
          <w:b/>
          <w:sz w:val="24"/>
          <w:szCs w:val="24"/>
        </w:rPr>
        <w:t>B) La liquidation</w:t>
      </w:r>
    </w:p>
    <w:p w:rsidR="006208E2" w:rsidRDefault="006208E2" w:rsidP="00127E4E">
      <w:pPr>
        <w:rPr>
          <w:sz w:val="24"/>
          <w:szCs w:val="24"/>
        </w:rPr>
      </w:pPr>
    </w:p>
    <w:tbl>
      <w:tblPr>
        <w:tblStyle w:val="Grilledutableau"/>
        <w:tblW w:w="0" w:type="auto"/>
        <w:tblLook w:val="04A0" w:firstRow="1" w:lastRow="0" w:firstColumn="1" w:lastColumn="0" w:noHBand="0" w:noVBand="1"/>
      </w:tblPr>
      <w:tblGrid>
        <w:gridCol w:w="3020"/>
        <w:gridCol w:w="3021"/>
        <w:gridCol w:w="3021"/>
      </w:tblGrid>
      <w:tr w:rsidR="00DD4FE7" w:rsidTr="0050571C">
        <w:tc>
          <w:tcPr>
            <w:tcW w:w="3020" w:type="dxa"/>
          </w:tcPr>
          <w:p w:rsidR="00DD4FE7" w:rsidRDefault="00DD4FE7" w:rsidP="0050571C">
            <w:pPr>
              <w:jc w:val="both"/>
              <w:rPr>
                <w:sz w:val="24"/>
                <w:szCs w:val="24"/>
              </w:rPr>
            </w:pPr>
            <w:r>
              <w:rPr>
                <w:sz w:val="24"/>
                <w:szCs w:val="24"/>
              </w:rPr>
              <w:t>Madame</w:t>
            </w:r>
          </w:p>
        </w:tc>
        <w:tc>
          <w:tcPr>
            <w:tcW w:w="3021" w:type="dxa"/>
          </w:tcPr>
          <w:p w:rsidR="00DD4FE7" w:rsidRDefault="00DD4FE7" w:rsidP="0050571C">
            <w:pPr>
              <w:jc w:val="both"/>
              <w:rPr>
                <w:sz w:val="24"/>
                <w:szCs w:val="24"/>
              </w:rPr>
            </w:pPr>
            <w:r>
              <w:rPr>
                <w:sz w:val="24"/>
                <w:szCs w:val="24"/>
              </w:rPr>
              <w:t>Indivision</w:t>
            </w:r>
          </w:p>
        </w:tc>
        <w:tc>
          <w:tcPr>
            <w:tcW w:w="3021" w:type="dxa"/>
          </w:tcPr>
          <w:p w:rsidR="00DD4FE7" w:rsidRDefault="00DD4FE7" w:rsidP="0050571C">
            <w:pPr>
              <w:jc w:val="both"/>
              <w:rPr>
                <w:sz w:val="24"/>
                <w:szCs w:val="24"/>
              </w:rPr>
            </w:pPr>
            <w:r>
              <w:rPr>
                <w:sz w:val="24"/>
                <w:szCs w:val="24"/>
              </w:rPr>
              <w:t>Monsieur</w:t>
            </w:r>
          </w:p>
        </w:tc>
      </w:tr>
      <w:tr w:rsidR="00DD4FE7" w:rsidTr="0050571C">
        <w:tc>
          <w:tcPr>
            <w:tcW w:w="3020" w:type="dxa"/>
          </w:tcPr>
          <w:p w:rsidR="00DD4FE7" w:rsidRDefault="00DD4FE7" w:rsidP="0050571C">
            <w:pPr>
              <w:jc w:val="both"/>
              <w:rPr>
                <w:sz w:val="24"/>
                <w:szCs w:val="24"/>
              </w:rPr>
            </w:pPr>
            <w:r>
              <w:rPr>
                <w:sz w:val="24"/>
                <w:szCs w:val="24"/>
              </w:rPr>
              <w:t>Bouzigues : 300 000</w:t>
            </w:r>
          </w:p>
          <w:p w:rsidR="00DD4FE7" w:rsidRDefault="00DD4FE7" w:rsidP="0050571C">
            <w:pPr>
              <w:jc w:val="both"/>
              <w:rPr>
                <w:sz w:val="24"/>
                <w:szCs w:val="24"/>
              </w:rPr>
            </w:pPr>
            <w:r>
              <w:rPr>
                <w:sz w:val="24"/>
                <w:szCs w:val="24"/>
              </w:rPr>
              <w:t>F2 : 340 000</w:t>
            </w:r>
          </w:p>
          <w:p w:rsidR="00DD4FE7" w:rsidRDefault="00DD4FE7" w:rsidP="0050571C">
            <w:pPr>
              <w:jc w:val="both"/>
              <w:rPr>
                <w:sz w:val="24"/>
                <w:szCs w:val="24"/>
              </w:rPr>
            </w:pPr>
            <w:r>
              <w:rPr>
                <w:sz w:val="24"/>
                <w:szCs w:val="24"/>
              </w:rPr>
              <w:t>Clientèle : 70 000</w:t>
            </w:r>
          </w:p>
          <w:p w:rsidR="00DD4FE7" w:rsidRDefault="00DD4FE7" w:rsidP="0050571C">
            <w:pPr>
              <w:jc w:val="both"/>
              <w:rPr>
                <w:sz w:val="24"/>
                <w:szCs w:val="24"/>
              </w:rPr>
            </w:pPr>
            <w:r>
              <w:rPr>
                <w:sz w:val="24"/>
                <w:szCs w:val="24"/>
              </w:rPr>
              <w:t>Comptes : 8</w:t>
            </w:r>
            <w:r w:rsidR="005A786F">
              <w:rPr>
                <w:sz w:val="24"/>
                <w:szCs w:val="24"/>
              </w:rPr>
              <w:t> </w:t>
            </w:r>
            <w:r>
              <w:rPr>
                <w:sz w:val="24"/>
                <w:szCs w:val="24"/>
              </w:rPr>
              <w:t>400</w:t>
            </w:r>
          </w:p>
          <w:p w:rsidR="005A786F" w:rsidRDefault="008533C5" w:rsidP="0050571C">
            <w:pPr>
              <w:jc w:val="both"/>
              <w:rPr>
                <w:sz w:val="24"/>
                <w:szCs w:val="24"/>
              </w:rPr>
            </w:pPr>
            <w:r>
              <w:rPr>
                <w:sz w:val="24"/>
                <w:szCs w:val="24"/>
              </w:rPr>
              <w:t>Dettes envers monsieur = 14</w:t>
            </w:r>
            <w:r w:rsidR="005A786F">
              <w:rPr>
                <w:sz w:val="24"/>
                <w:szCs w:val="24"/>
              </w:rPr>
              <w:t>5 000</w:t>
            </w:r>
          </w:p>
        </w:tc>
        <w:tc>
          <w:tcPr>
            <w:tcW w:w="3021" w:type="dxa"/>
          </w:tcPr>
          <w:p w:rsidR="00DD4FE7" w:rsidRDefault="00DD4FE7" w:rsidP="0050571C">
            <w:pPr>
              <w:jc w:val="both"/>
              <w:rPr>
                <w:sz w:val="24"/>
                <w:szCs w:val="24"/>
              </w:rPr>
            </w:pPr>
            <w:r>
              <w:rPr>
                <w:sz w:val="24"/>
                <w:szCs w:val="24"/>
              </w:rPr>
              <w:t>Appartement : 700 000 euros</w:t>
            </w:r>
          </w:p>
          <w:p w:rsidR="00DD4FE7" w:rsidRDefault="00DD4FE7" w:rsidP="0050571C">
            <w:pPr>
              <w:jc w:val="both"/>
              <w:rPr>
                <w:sz w:val="24"/>
                <w:szCs w:val="24"/>
              </w:rPr>
            </w:pPr>
          </w:p>
          <w:p w:rsidR="00DD4FE7" w:rsidRDefault="00DD4FE7" w:rsidP="0050571C">
            <w:pPr>
              <w:jc w:val="both"/>
              <w:rPr>
                <w:sz w:val="24"/>
                <w:szCs w:val="24"/>
              </w:rPr>
            </w:pPr>
          </w:p>
          <w:p w:rsidR="00DD4FE7" w:rsidRDefault="00DD4FE7" w:rsidP="0050571C">
            <w:pPr>
              <w:jc w:val="both"/>
              <w:rPr>
                <w:sz w:val="24"/>
                <w:szCs w:val="24"/>
              </w:rPr>
            </w:pPr>
          </w:p>
          <w:p w:rsidR="00DD4FE7" w:rsidRDefault="00DD4FE7" w:rsidP="0050571C">
            <w:pPr>
              <w:jc w:val="both"/>
              <w:rPr>
                <w:sz w:val="24"/>
                <w:szCs w:val="24"/>
              </w:rPr>
            </w:pPr>
          </w:p>
          <w:p w:rsidR="00DD4FE7" w:rsidRDefault="00DD4FE7" w:rsidP="0050571C">
            <w:pPr>
              <w:jc w:val="both"/>
              <w:rPr>
                <w:sz w:val="24"/>
                <w:szCs w:val="24"/>
              </w:rPr>
            </w:pPr>
          </w:p>
          <w:p w:rsidR="00DD4FE7" w:rsidRDefault="00DD4FE7" w:rsidP="0050571C">
            <w:pPr>
              <w:jc w:val="both"/>
              <w:rPr>
                <w:sz w:val="24"/>
                <w:szCs w:val="24"/>
              </w:rPr>
            </w:pPr>
            <w:r>
              <w:rPr>
                <w:sz w:val="24"/>
                <w:szCs w:val="24"/>
              </w:rPr>
              <w:t>Compte – 600 euros</w:t>
            </w:r>
          </w:p>
          <w:p w:rsidR="00DD4FE7" w:rsidRDefault="00DD4FE7" w:rsidP="0050571C">
            <w:pPr>
              <w:jc w:val="both"/>
              <w:rPr>
                <w:sz w:val="24"/>
                <w:szCs w:val="24"/>
              </w:rPr>
            </w:pPr>
            <w:r>
              <w:rPr>
                <w:sz w:val="24"/>
                <w:szCs w:val="24"/>
              </w:rPr>
              <w:t>Taxe foncière – 5</w:t>
            </w:r>
            <w:r w:rsidR="008B2290">
              <w:rPr>
                <w:sz w:val="24"/>
                <w:szCs w:val="24"/>
              </w:rPr>
              <w:t> </w:t>
            </w:r>
            <w:r>
              <w:rPr>
                <w:sz w:val="24"/>
                <w:szCs w:val="24"/>
              </w:rPr>
              <w:t>250</w:t>
            </w:r>
          </w:p>
          <w:p w:rsidR="008B2290" w:rsidRDefault="008B2290" w:rsidP="0050571C">
            <w:pPr>
              <w:jc w:val="both"/>
              <w:rPr>
                <w:sz w:val="24"/>
                <w:szCs w:val="24"/>
              </w:rPr>
            </w:pPr>
          </w:p>
        </w:tc>
        <w:tc>
          <w:tcPr>
            <w:tcW w:w="3021" w:type="dxa"/>
          </w:tcPr>
          <w:p w:rsidR="00DD4FE7" w:rsidRDefault="00DD4FE7" w:rsidP="0050571C">
            <w:pPr>
              <w:jc w:val="both"/>
              <w:rPr>
                <w:sz w:val="24"/>
                <w:szCs w:val="24"/>
              </w:rPr>
            </w:pPr>
            <w:r>
              <w:rPr>
                <w:sz w:val="24"/>
                <w:szCs w:val="24"/>
              </w:rPr>
              <w:t>Portrait : 50</w:t>
            </w:r>
          </w:p>
          <w:p w:rsidR="008B2290" w:rsidRDefault="008533C5" w:rsidP="0050571C">
            <w:pPr>
              <w:jc w:val="both"/>
              <w:rPr>
                <w:sz w:val="24"/>
                <w:szCs w:val="24"/>
              </w:rPr>
            </w:pPr>
            <w:r>
              <w:rPr>
                <w:sz w:val="24"/>
                <w:szCs w:val="24"/>
              </w:rPr>
              <w:t>Créances contre madame = 14</w:t>
            </w:r>
            <w:r w:rsidR="008B2290">
              <w:rPr>
                <w:sz w:val="24"/>
                <w:szCs w:val="24"/>
              </w:rPr>
              <w:t>5 000</w:t>
            </w:r>
          </w:p>
          <w:p w:rsidR="008B2290" w:rsidRDefault="008B2290" w:rsidP="0050571C">
            <w:pPr>
              <w:jc w:val="both"/>
              <w:rPr>
                <w:sz w:val="24"/>
                <w:szCs w:val="24"/>
              </w:rPr>
            </w:pPr>
          </w:p>
        </w:tc>
      </w:tr>
      <w:tr w:rsidR="00DD4FE7" w:rsidTr="0050571C">
        <w:tc>
          <w:tcPr>
            <w:tcW w:w="3020" w:type="dxa"/>
          </w:tcPr>
          <w:p w:rsidR="00DD4FE7" w:rsidRDefault="008533C5" w:rsidP="0050571C">
            <w:pPr>
              <w:jc w:val="both"/>
              <w:rPr>
                <w:sz w:val="24"/>
                <w:szCs w:val="24"/>
              </w:rPr>
            </w:pPr>
            <w:r>
              <w:rPr>
                <w:sz w:val="24"/>
                <w:szCs w:val="24"/>
              </w:rPr>
              <w:t>57</w:t>
            </w:r>
            <w:r w:rsidR="005A786F">
              <w:rPr>
                <w:sz w:val="24"/>
                <w:szCs w:val="24"/>
              </w:rPr>
              <w:t>3</w:t>
            </w:r>
            <w:r w:rsidR="008B2290">
              <w:rPr>
                <w:sz w:val="24"/>
                <w:szCs w:val="24"/>
              </w:rPr>
              <w:t> 4</w:t>
            </w:r>
            <w:r w:rsidR="00DD4FE7">
              <w:rPr>
                <w:sz w:val="24"/>
                <w:szCs w:val="24"/>
              </w:rPr>
              <w:t>00 euros</w:t>
            </w:r>
          </w:p>
        </w:tc>
        <w:tc>
          <w:tcPr>
            <w:tcW w:w="3021" w:type="dxa"/>
          </w:tcPr>
          <w:p w:rsidR="00DD4FE7" w:rsidRDefault="008533C5" w:rsidP="0050571C">
            <w:pPr>
              <w:jc w:val="both"/>
              <w:rPr>
                <w:sz w:val="24"/>
                <w:szCs w:val="24"/>
              </w:rPr>
            </w:pPr>
            <w:r>
              <w:rPr>
                <w:sz w:val="24"/>
                <w:szCs w:val="24"/>
              </w:rPr>
              <w:t>69</w:t>
            </w:r>
            <w:r w:rsidR="008B2290">
              <w:rPr>
                <w:sz w:val="24"/>
                <w:szCs w:val="24"/>
              </w:rPr>
              <w:t>4 200</w:t>
            </w:r>
          </w:p>
        </w:tc>
        <w:tc>
          <w:tcPr>
            <w:tcW w:w="3021" w:type="dxa"/>
          </w:tcPr>
          <w:p w:rsidR="00DD4FE7" w:rsidRDefault="00853F5A" w:rsidP="0050571C">
            <w:pPr>
              <w:jc w:val="both"/>
              <w:rPr>
                <w:sz w:val="24"/>
                <w:szCs w:val="24"/>
              </w:rPr>
            </w:pPr>
            <w:r>
              <w:rPr>
                <w:sz w:val="24"/>
                <w:szCs w:val="24"/>
              </w:rPr>
              <w:t>145 05</w:t>
            </w:r>
            <w:r w:rsidR="008533C5">
              <w:rPr>
                <w:sz w:val="24"/>
                <w:szCs w:val="24"/>
              </w:rPr>
              <w:t>0</w:t>
            </w:r>
          </w:p>
        </w:tc>
      </w:tr>
    </w:tbl>
    <w:p w:rsidR="00DD4FE7" w:rsidRDefault="00DD4FE7" w:rsidP="00127E4E"/>
    <w:p w:rsidR="006208E2" w:rsidRDefault="006208E2" w:rsidP="00127E4E">
      <w:pPr>
        <w:rPr>
          <w:sz w:val="24"/>
          <w:szCs w:val="24"/>
        </w:rPr>
      </w:pPr>
      <w:r>
        <w:rPr>
          <w:sz w:val="24"/>
          <w:szCs w:val="24"/>
        </w:rPr>
        <w:t>Valeur des quotes-parts indivises </w:t>
      </w:r>
      <w:r w:rsidR="00853F5A">
        <w:rPr>
          <w:sz w:val="24"/>
          <w:szCs w:val="24"/>
        </w:rPr>
        <w:t xml:space="preserve">de chaque époux </w:t>
      </w:r>
      <w:r>
        <w:rPr>
          <w:sz w:val="24"/>
          <w:szCs w:val="24"/>
        </w:rPr>
        <w:t>: 694 200/2 = 347 100</w:t>
      </w:r>
    </w:p>
    <w:p w:rsidR="005A786F" w:rsidRDefault="005A786F" w:rsidP="00127E4E">
      <w:pPr>
        <w:rPr>
          <w:sz w:val="24"/>
          <w:szCs w:val="24"/>
        </w:rPr>
      </w:pPr>
    </w:p>
    <w:p w:rsidR="005A786F" w:rsidRPr="006208E2" w:rsidRDefault="006208E2" w:rsidP="00127E4E">
      <w:pPr>
        <w:rPr>
          <w:b/>
          <w:sz w:val="24"/>
          <w:szCs w:val="24"/>
        </w:rPr>
      </w:pPr>
      <w:r w:rsidRPr="006208E2">
        <w:rPr>
          <w:b/>
          <w:sz w:val="24"/>
          <w:szCs w:val="24"/>
        </w:rPr>
        <w:t xml:space="preserve">IV) </w:t>
      </w:r>
      <w:r w:rsidR="005A786F" w:rsidRPr="006208E2">
        <w:rPr>
          <w:b/>
          <w:sz w:val="24"/>
          <w:szCs w:val="24"/>
        </w:rPr>
        <w:t>Comparaison</w:t>
      </w:r>
    </w:p>
    <w:p w:rsidR="005A786F" w:rsidRDefault="005A786F" w:rsidP="00127E4E">
      <w:pPr>
        <w:rPr>
          <w:sz w:val="24"/>
          <w:szCs w:val="24"/>
        </w:rPr>
      </w:pPr>
    </w:p>
    <w:tbl>
      <w:tblPr>
        <w:tblStyle w:val="Grilledutableau"/>
        <w:tblW w:w="0" w:type="auto"/>
        <w:tblLook w:val="04A0" w:firstRow="1" w:lastRow="0" w:firstColumn="1" w:lastColumn="0" w:noHBand="0" w:noVBand="1"/>
      </w:tblPr>
      <w:tblGrid>
        <w:gridCol w:w="2265"/>
        <w:gridCol w:w="2265"/>
        <w:gridCol w:w="2266"/>
        <w:gridCol w:w="2266"/>
      </w:tblGrid>
      <w:tr w:rsidR="006208E2" w:rsidTr="006208E2">
        <w:tc>
          <w:tcPr>
            <w:tcW w:w="2265" w:type="dxa"/>
          </w:tcPr>
          <w:p w:rsidR="006208E2" w:rsidRDefault="006208E2" w:rsidP="00127E4E">
            <w:pPr>
              <w:rPr>
                <w:sz w:val="24"/>
                <w:szCs w:val="24"/>
              </w:rPr>
            </w:pPr>
            <w:r>
              <w:rPr>
                <w:sz w:val="24"/>
                <w:szCs w:val="24"/>
              </w:rPr>
              <w:t>Actif net de madame</w:t>
            </w:r>
          </w:p>
        </w:tc>
        <w:tc>
          <w:tcPr>
            <w:tcW w:w="2265" w:type="dxa"/>
          </w:tcPr>
          <w:p w:rsidR="006208E2" w:rsidRDefault="006208E2" w:rsidP="00127E4E">
            <w:pPr>
              <w:rPr>
                <w:sz w:val="24"/>
                <w:szCs w:val="24"/>
              </w:rPr>
            </w:pPr>
            <w:r>
              <w:rPr>
                <w:sz w:val="24"/>
                <w:szCs w:val="24"/>
              </w:rPr>
              <w:t>Communauté légale</w:t>
            </w:r>
          </w:p>
        </w:tc>
        <w:tc>
          <w:tcPr>
            <w:tcW w:w="2266" w:type="dxa"/>
          </w:tcPr>
          <w:p w:rsidR="006208E2" w:rsidRDefault="006208E2" w:rsidP="00127E4E">
            <w:pPr>
              <w:rPr>
                <w:sz w:val="24"/>
                <w:szCs w:val="24"/>
              </w:rPr>
            </w:pPr>
            <w:r>
              <w:rPr>
                <w:sz w:val="24"/>
                <w:szCs w:val="24"/>
              </w:rPr>
              <w:t>Communauté universelle</w:t>
            </w:r>
          </w:p>
        </w:tc>
        <w:tc>
          <w:tcPr>
            <w:tcW w:w="2266" w:type="dxa"/>
          </w:tcPr>
          <w:p w:rsidR="006208E2" w:rsidRDefault="006208E2" w:rsidP="00127E4E">
            <w:pPr>
              <w:rPr>
                <w:sz w:val="24"/>
                <w:szCs w:val="24"/>
              </w:rPr>
            </w:pPr>
            <w:r>
              <w:rPr>
                <w:sz w:val="24"/>
                <w:szCs w:val="24"/>
              </w:rPr>
              <w:t>Séparation de biens</w:t>
            </w:r>
          </w:p>
        </w:tc>
      </w:tr>
      <w:tr w:rsidR="00630551" w:rsidTr="006208E2">
        <w:tc>
          <w:tcPr>
            <w:tcW w:w="2265" w:type="dxa"/>
          </w:tcPr>
          <w:p w:rsidR="00630551" w:rsidRDefault="00630551" w:rsidP="00127E4E">
            <w:pPr>
              <w:rPr>
                <w:sz w:val="24"/>
                <w:szCs w:val="24"/>
              </w:rPr>
            </w:pPr>
          </w:p>
        </w:tc>
        <w:tc>
          <w:tcPr>
            <w:tcW w:w="2265" w:type="dxa"/>
          </w:tcPr>
          <w:p w:rsidR="00630551" w:rsidRDefault="00853F5A" w:rsidP="00127E4E">
            <w:pPr>
              <w:rPr>
                <w:sz w:val="24"/>
                <w:szCs w:val="24"/>
              </w:rPr>
            </w:pPr>
            <w:r>
              <w:rPr>
                <w:sz w:val="24"/>
                <w:szCs w:val="24"/>
              </w:rPr>
              <w:t>899 391</w:t>
            </w:r>
          </w:p>
        </w:tc>
        <w:tc>
          <w:tcPr>
            <w:tcW w:w="2266" w:type="dxa"/>
          </w:tcPr>
          <w:p w:rsidR="00630551" w:rsidRDefault="00630551" w:rsidP="00127E4E">
            <w:pPr>
              <w:rPr>
                <w:sz w:val="24"/>
                <w:szCs w:val="24"/>
              </w:rPr>
            </w:pPr>
            <w:r>
              <w:rPr>
                <w:sz w:val="24"/>
                <w:szCs w:val="24"/>
              </w:rPr>
              <w:t>555 608</w:t>
            </w:r>
          </w:p>
        </w:tc>
        <w:tc>
          <w:tcPr>
            <w:tcW w:w="2266" w:type="dxa"/>
          </w:tcPr>
          <w:p w:rsidR="00630551" w:rsidRDefault="00630551" w:rsidP="00127E4E">
            <w:pPr>
              <w:rPr>
                <w:sz w:val="24"/>
                <w:szCs w:val="24"/>
              </w:rPr>
            </w:pPr>
            <w:r>
              <w:rPr>
                <w:sz w:val="24"/>
                <w:szCs w:val="24"/>
              </w:rPr>
              <w:t>920 500</w:t>
            </w:r>
          </w:p>
        </w:tc>
      </w:tr>
    </w:tbl>
    <w:p w:rsidR="00853F5A" w:rsidRDefault="00853F5A" w:rsidP="00371AB5">
      <w:pPr>
        <w:rPr>
          <w:sz w:val="24"/>
          <w:szCs w:val="24"/>
        </w:rPr>
      </w:pPr>
      <w:r w:rsidRPr="00853F5A">
        <w:rPr>
          <w:b/>
          <w:sz w:val="24"/>
          <w:szCs w:val="24"/>
        </w:rPr>
        <w:t>Conclusion</w:t>
      </w:r>
      <w:r>
        <w:rPr>
          <w:sz w:val="24"/>
          <w:szCs w:val="24"/>
        </w:rPr>
        <w:t> : d’un point de vue exclusivement financier, madame a intérêt à choisir le régime de la séparation de biens.</w:t>
      </w:r>
      <w:bookmarkStart w:id="0" w:name="_GoBack"/>
      <w:bookmarkEnd w:id="0"/>
      <w:r>
        <w:rPr>
          <w:sz w:val="24"/>
          <w:szCs w:val="24"/>
        </w:rPr>
        <w:br w:type="page"/>
      </w:r>
    </w:p>
    <w:p w:rsidR="00853F5A" w:rsidRDefault="0083000A" w:rsidP="00127E4E">
      <w:pPr>
        <w:rPr>
          <w:sz w:val="40"/>
          <w:szCs w:val="40"/>
        </w:rPr>
      </w:pPr>
      <w:r w:rsidRPr="00FA111B">
        <w:rPr>
          <w:noProof/>
          <w:sz w:val="40"/>
          <w:szCs w:val="40"/>
        </w:rPr>
        <mc:AlternateContent>
          <mc:Choice Requires="wps">
            <w:drawing>
              <wp:anchor distT="0" distB="0" distL="114300" distR="114300" simplePos="0" relativeHeight="251659264" behindDoc="0" locked="0" layoutInCell="1" allowOverlap="1">
                <wp:simplePos x="0" y="0"/>
                <wp:positionH relativeFrom="column">
                  <wp:posOffset>1945005</wp:posOffset>
                </wp:positionH>
                <wp:positionV relativeFrom="paragraph">
                  <wp:posOffset>-213995</wp:posOffset>
                </wp:positionV>
                <wp:extent cx="914400" cy="914400"/>
                <wp:effectExtent l="19050" t="0" r="38100" b="38100"/>
                <wp:wrapNone/>
                <wp:docPr id="1" name="Cœur 1"/>
                <wp:cNvGraphicFramePr/>
                <a:graphic xmlns:a="http://schemas.openxmlformats.org/drawingml/2006/main">
                  <a:graphicData uri="http://schemas.microsoft.com/office/word/2010/wordprocessingShape">
                    <wps:wsp>
                      <wps:cNvSpPr/>
                      <wps:spPr>
                        <a:xfrm>
                          <a:off x="0" y="0"/>
                          <a:ext cx="914400" cy="914400"/>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ED4493" id="Cœur 1" o:spid="_x0000_s1026" style="position:absolute;margin-left:153.15pt;margin-top:-16.85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" path="m457200,228600v190500,-533400,933450,,,685800c-476250,228600,266700,-304800,457200,228600xe" fillcolor="#5b9bd5 [3204]" strokecolor="#1f4d78 [1604]" strokeweight="1pt">
                <v:stroke joinstyle="miter"/>
                <v:path arrowok="t" o:connecttype="custom" o:connectlocs="457200,228600;457200,914400;457200,228600" o:connectangles="0,0,0"/>
              </v:shape>
            </w:pict>
          </mc:Fallback>
        </mc:AlternateContent>
      </w:r>
      <w:r w:rsidR="00853F5A" w:rsidRPr="00FA111B">
        <w:rPr>
          <w:sz w:val="40"/>
          <w:szCs w:val="40"/>
        </w:rPr>
        <w:t xml:space="preserve">Coup de </w:t>
      </w:r>
    </w:p>
    <w:p w:rsidR="00FA111B" w:rsidRDefault="00FA111B" w:rsidP="00127E4E">
      <w:pPr>
        <w:rPr>
          <w:sz w:val="24"/>
          <w:szCs w:val="24"/>
        </w:rPr>
      </w:pPr>
    </w:p>
    <w:p w:rsidR="00853F5A" w:rsidRDefault="00853F5A" w:rsidP="00127E4E">
      <w:pPr>
        <w:rPr>
          <w:sz w:val="24"/>
          <w:szCs w:val="24"/>
        </w:rPr>
      </w:pPr>
    </w:p>
    <w:p w:rsidR="00FA111B" w:rsidRDefault="00FA111B" w:rsidP="00127E4E">
      <w:pPr>
        <w:rPr>
          <w:sz w:val="24"/>
          <w:szCs w:val="24"/>
        </w:rPr>
      </w:pPr>
    </w:p>
    <w:p w:rsidR="00FA111B" w:rsidRDefault="00FA111B" w:rsidP="00127E4E">
      <w:pPr>
        <w:rPr>
          <w:sz w:val="24"/>
          <w:szCs w:val="24"/>
        </w:rPr>
      </w:pPr>
    </w:p>
    <w:p w:rsidR="00853F5A" w:rsidRDefault="00853F5A" w:rsidP="00127E4E">
      <w:pPr>
        <w:rPr>
          <w:sz w:val="24"/>
          <w:szCs w:val="24"/>
        </w:rPr>
      </w:pPr>
      <w:r>
        <w:rPr>
          <w:sz w:val="24"/>
          <w:szCs w:val="24"/>
        </w:rPr>
        <w:t xml:space="preserve">Chère Promotion, </w:t>
      </w:r>
    </w:p>
    <w:p w:rsidR="00853F5A" w:rsidRDefault="00853F5A" w:rsidP="00127E4E">
      <w:pPr>
        <w:rPr>
          <w:sz w:val="24"/>
          <w:szCs w:val="24"/>
        </w:rPr>
      </w:pPr>
    </w:p>
    <w:p w:rsidR="00853F5A" w:rsidRDefault="00853F5A" w:rsidP="00FA111B">
      <w:pPr>
        <w:jc w:val="both"/>
        <w:rPr>
          <w:sz w:val="24"/>
          <w:szCs w:val="24"/>
        </w:rPr>
      </w:pPr>
      <w:r>
        <w:rPr>
          <w:sz w:val="24"/>
          <w:szCs w:val="24"/>
        </w:rPr>
        <w:tab/>
        <w:t>A l’issue de ce semestre, vous avez rencontré les principales problématiques suscitées par les biens des couples.</w:t>
      </w:r>
      <w:r w:rsidR="0083000A">
        <w:rPr>
          <w:sz w:val="24"/>
          <w:szCs w:val="24"/>
        </w:rPr>
        <w:t xml:space="preserve"> Il vous reste évidemment bien des découvertes à effectuer, un trimestre ne suffisant pas à faire le tour d’une discipline. Néanmoins, vous avez déjà une vue d’ensemble de cette matière. Aussi, je vous invite à réfléchir sur son contenu : doit-elle continuer à bénéficier de la remarquable stabilité législative (…pronostiquée par madame Irma :;)) où mérite-t-elle une réforme d’ampleur comme l’</w:t>
      </w:r>
      <w:r w:rsidR="00FA111B">
        <w:rPr>
          <w:sz w:val="24"/>
          <w:szCs w:val="24"/>
        </w:rPr>
        <w:t>appelle de s</w:t>
      </w:r>
      <w:r w:rsidR="0083000A">
        <w:rPr>
          <w:sz w:val="24"/>
          <w:szCs w:val="24"/>
        </w:rPr>
        <w:t xml:space="preserve">es vœux le professeur Dauriac dans l’édito </w:t>
      </w:r>
      <w:r w:rsidR="00B24640">
        <w:rPr>
          <w:sz w:val="24"/>
          <w:szCs w:val="24"/>
        </w:rPr>
        <w:t xml:space="preserve">paru au Defrénois la semaine dernière et </w:t>
      </w:r>
      <w:r w:rsidR="0083000A">
        <w:rPr>
          <w:sz w:val="24"/>
          <w:szCs w:val="24"/>
        </w:rPr>
        <w:t>que je vous propose de découvrir</w:t>
      </w:r>
      <w:r w:rsidR="00B24640">
        <w:rPr>
          <w:sz w:val="24"/>
          <w:szCs w:val="24"/>
        </w:rPr>
        <w:t xml:space="preserve"> ci-dessous</w:t>
      </w:r>
      <w:r w:rsidR="0083000A">
        <w:rPr>
          <w:sz w:val="24"/>
          <w:szCs w:val="24"/>
        </w:rPr>
        <w:t xml:space="preserve">. </w:t>
      </w:r>
    </w:p>
    <w:p w:rsidR="0083000A" w:rsidRDefault="0083000A" w:rsidP="00FA111B">
      <w:pPr>
        <w:jc w:val="both"/>
        <w:rPr>
          <w:sz w:val="24"/>
          <w:szCs w:val="24"/>
        </w:rPr>
      </w:pPr>
      <w:r>
        <w:rPr>
          <w:sz w:val="24"/>
          <w:szCs w:val="24"/>
        </w:rPr>
        <w:tab/>
        <w:t>En prenant ce temps de réflexion, vous vous inscrirez pleinement dans votre mission de juriste qui est, à la fois, d’appliquer le droit positif, mais aussi d’œuvrer à son amélioration en méditant sur la pertinence, l’équité et la justice de ses règles.</w:t>
      </w:r>
    </w:p>
    <w:p w:rsidR="0083000A" w:rsidRDefault="0083000A" w:rsidP="00127E4E">
      <w:pPr>
        <w:rPr>
          <w:sz w:val="24"/>
          <w:szCs w:val="24"/>
        </w:rPr>
      </w:pPr>
    </w:p>
    <w:p w:rsidR="0083000A" w:rsidRDefault="0083000A" w:rsidP="00127E4E">
      <w:pPr>
        <w:rPr>
          <w:sz w:val="24"/>
          <w:szCs w:val="24"/>
        </w:rPr>
      </w:pPr>
      <w:r>
        <w:rPr>
          <w:sz w:val="24"/>
          <w:szCs w:val="24"/>
        </w:rPr>
        <w:tab/>
        <w:t>Bonnes réflexions</w:t>
      </w:r>
    </w:p>
    <w:p w:rsidR="0083000A" w:rsidRDefault="0083000A" w:rsidP="00127E4E">
      <w:pPr>
        <w:rPr>
          <w:sz w:val="24"/>
          <w:szCs w:val="24"/>
        </w:rPr>
      </w:pPr>
    </w:p>
    <w:p w:rsidR="0083000A" w:rsidRDefault="0083000A" w:rsidP="00127E4E">
      <w:pPr>
        <w:rPr>
          <w:sz w:val="24"/>
          <w:szCs w:val="24"/>
        </w:rPr>
      </w:pPr>
      <w:r>
        <w:rPr>
          <w:sz w:val="24"/>
          <w:szCs w:val="24"/>
        </w:rPr>
        <w:t>SC</w:t>
      </w:r>
    </w:p>
    <w:p w:rsidR="00F2049F" w:rsidRDefault="00F2049F" w:rsidP="00127E4E">
      <w:pPr>
        <w:rPr>
          <w:sz w:val="24"/>
          <w:szCs w:val="24"/>
        </w:rPr>
      </w:pPr>
    </w:p>
    <w:p w:rsidR="00F2049F" w:rsidRDefault="00F2049F" w:rsidP="00127E4E">
      <w:pPr>
        <w:rPr>
          <w:sz w:val="24"/>
          <w:szCs w:val="24"/>
        </w:rPr>
      </w:pPr>
    </w:p>
    <w:p w:rsidR="00FA111B" w:rsidRDefault="00F2049F" w:rsidP="00F2049F">
      <w:pPr>
        <w:rPr>
          <w:sz w:val="24"/>
          <w:szCs w:val="24"/>
        </w:rPr>
      </w:pPr>
      <w:r w:rsidRPr="00FA111B">
        <w:rPr>
          <w:sz w:val="24"/>
          <w:szCs w:val="24"/>
        </w:rPr>
        <w:t>Réf : DEF 8 févr. 2024, n° DEF218j5</w:t>
      </w:r>
      <w:r>
        <w:rPr>
          <w:sz w:val="24"/>
          <w:szCs w:val="24"/>
        </w:rPr>
        <w:t xml:space="preserve"> ; </w:t>
      </w:r>
      <w:r w:rsidRPr="00FA111B">
        <w:rPr>
          <w:sz w:val="24"/>
          <w:szCs w:val="24"/>
        </w:rPr>
        <w:t>Auteur : Isabelle Dauriac, professeur à l'université Paris Cité</w:t>
      </w:r>
    </w:p>
    <w:p w:rsidR="00F2049F" w:rsidRDefault="00F2049F" w:rsidP="00F2049F">
      <w:pPr>
        <w:rPr>
          <w:sz w:val="24"/>
          <w:szCs w:val="24"/>
        </w:rPr>
      </w:pPr>
    </w:p>
    <w:p w:rsidR="00F2049F" w:rsidRDefault="00F2049F" w:rsidP="00F2049F">
      <w:pPr>
        <w:jc w:val="center"/>
        <w:rPr>
          <w:sz w:val="24"/>
          <w:szCs w:val="24"/>
        </w:rPr>
      </w:pPr>
      <w:r>
        <w:rPr>
          <w:sz w:val="24"/>
          <w:szCs w:val="24"/>
        </w:rPr>
        <w:t>EDITO</w:t>
      </w:r>
    </w:p>
    <w:p w:rsidR="00FA111B" w:rsidRPr="00F2049F" w:rsidRDefault="00FA111B" w:rsidP="00F2049F">
      <w:pPr>
        <w:pStyle w:val="ccommunalinea"/>
        <w:jc w:val="both"/>
        <w:rPr>
          <w:i/>
        </w:rPr>
      </w:pPr>
      <w:r w:rsidRPr="00F2049F">
        <w:rPr>
          <w:i/>
        </w:rPr>
        <w:t xml:space="preserve">Au titre d’une procédure accélérée, la </w:t>
      </w:r>
      <w:hyperlink r:id="rId7" w:tgtFrame="_blank" w:history="1">
        <w:r w:rsidRPr="00F2049F">
          <w:rPr>
            <w:rStyle w:val="Lienhypertexte"/>
            <w:i/>
          </w:rPr>
          <w:t>proposition de loi</w:t>
        </w:r>
      </w:hyperlink>
      <w:r w:rsidRPr="00F2049F">
        <w:rPr>
          <w:i/>
        </w:rPr>
        <w:t xml:space="preserve"> « visant à assurer une justice patrimoniale au sein de la famille » a franchi la première étape du débat parlementaire abrégé. Quels bienfaits faut-il en attendre ?</w:t>
      </w:r>
    </w:p>
    <w:p w:rsidR="00FA111B" w:rsidRPr="00F2049F" w:rsidRDefault="00FA111B" w:rsidP="00F2049F">
      <w:pPr>
        <w:pStyle w:val="ccommunalinea"/>
        <w:jc w:val="both"/>
        <w:rPr>
          <w:i/>
        </w:rPr>
      </w:pPr>
      <w:r w:rsidRPr="00F2049F">
        <w:rPr>
          <w:i/>
        </w:rPr>
        <w:t>Une injustice criante, qui s’illustrait en 1998 sans que nul ne s’en soit tellement ému, doit cesser et le vide législatif être comblé. Ni droit successoral, ni libéralité, l’avantage matrimonial ne peut plus risquer d’enrichir l’époux condamné pour féminicide. 26 ans pour une prise de conscience : l’immobilisme des législateurs successifs vaut bien un examen écourté pour une réforme rapide.</w:t>
      </w:r>
    </w:p>
    <w:p w:rsidR="00FA111B" w:rsidRPr="00F2049F" w:rsidRDefault="00FA111B" w:rsidP="00F2049F">
      <w:pPr>
        <w:pStyle w:val="ccommunalinea"/>
        <w:jc w:val="both"/>
        <w:rPr>
          <w:i/>
        </w:rPr>
      </w:pPr>
      <w:r w:rsidRPr="00F2049F">
        <w:rPr>
          <w:i/>
        </w:rPr>
        <w:t>La justice patrimoniale dans la famille serait si peu préoccupante que ce rattrapage ciblé et hâtif y suffirait. Qui peut le croire quand, dans le Code, le droit des régimes matrimoniaux est cristallisé depuis près de 40 ans ? Le vœu de la Cour de cassation pour que soit brisée sa jurisprudence, lui, se réalise. Après la clause alsacienne, c’est au tour de l’exclusion des biens professionnels en participation aux acquêts d’être spécialement secourue. Le clausier des stipulations résistantes au divorce s’enrichit, et, tel Sisyphe, la loi sera condamnée à y revenir.</w:t>
      </w:r>
    </w:p>
    <w:p w:rsidR="00FA111B" w:rsidRPr="00F2049F" w:rsidRDefault="00FA111B" w:rsidP="00F2049F">
      <w:pPr>
        <w:pStyle w:val="ccommunalinea"/>
        <w:jc w:val="both"/>
        <w:rPr>
          <w:i/>
        </w:rPr>
      </w:pPr>
      <w:r w:rsidRPr="00F2049F">
        <w:rPr>
          <w:i/>
        </w:rPr>
        <w:t>Sous le règne exclusif des coups de projecteur, la méthode est pointilliste. La communication éclipse la réflexion, et l'indifférence grève l'essentiel. La sanction matrimoniale des violences peut-elle témoigner moins de considération à la victime qu’à ses héritiers ? La liberté des conventions de mariage doit-elle souffrir d'amputation ? Combien de temps encore une révocation toujours à redouter au divorce stérilisera-t-elle l'imagination notariale utile aux ménages comme à l’économie de la Nation ?</w:t>
      </w:r>
    </w:p>
    <w:p w:rsidR="00FA111B" w:rsidRPr="00F2049F" w:rsidRDefault="00FA111B" w:rsidP="00F2049F">
      <w:pPr>
        <w:pStyle w:val="ccommunalinea"/>
        <w:jc w:val="both"/>
        <w:rPr>
          <w:i/>
        </w:rPr>
      </w:pPr>
      <w:r w:rsidRPr="00F2049F">
        <w:rPr>
          <w:i/>
        </w:rPr>
        <w:t>Pour une réforme de la justice patrimoniale au sein des couples, soucieuse des mutations des familles et de la modification de leur patrimoine, notamment en adaptant le droit des régimes matrimoniaux à la réalité économique de l’entreprise et du travail, il faudra patienter, encore…</w:t>
      </w:r>
    </w:p>
    <w:p w:rsidR="00FA111B" w:rsidRPr="00FA111B" w:rsidRDefault="00FA111B" w:rsidP="00FA111B">
      <w:pPr>
        <w:rPr>
          <w:sz w:val="24"/>
          <w:szCs w:val="24"/>
        </w:rPr>
      </w:pPr>
      <w:r w:rsidRPr="00FA111B">
        <w:rPr>
          <w:sz w:val="24"/>
          <w:szCs w:val="24"/>
        </w:rPr>
        <w:t xml:space="preserve"> </w:t>
      </w:r>
    </w:p>
    <w:p w:rsidR="00FA111B" w:rsidRPr="00FA111B" w:rsidRDefault="00FA111B" w:rsidP="00FA111B">
      <w:pPr>
        <w:rPr>
          <w:sz w:val="24"/>
          <w:szCs w:val="24"/>
        </w:rPr>
      </w:pPr>
    </w:p>
    <w:p w:rsidR="00FA111B" w:rsidRDefault="00FA111B" w:rsidP="00127E4E">
      <w:pPr>
        <w:rPr>
          <w:sz w:val="24"/>
          <w:szCs w:val="24"/>
        </w:rPr>
      </w:pPr>
    </w:p>
    <w:sectPr w:rsidR="00FA111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170" w:rsidRDefault="00B72170" w:rsidP="008533C5">
      <w:r>
        <w:separator/>
      </w:r>
    </w:p>
  </w:endnote>
  <w:endnote w:type="continuationSeparator" w:id="0">
    <w:p w:rsidR="00B72170" w:rsidRDefault="00B72170" w:rsidP="0085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3C5" w:rsidRDefault="008533C5">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3C5" w:rsidRDefault="008533C5">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3C5" w:rsidRDefault="008533C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170" w:rsidRDefault="00B72170" w:rsidP="008533C5">
      <w:r>
        <w:separator/>
      </w:r>
    </w:p>
  </w:footnote>
  <w:footnote w:type="continuationSeparator" w:id="0">
    <w:p w:rsidR="00B72170" w:rsidRDefault="00B72170" w:rsidP="008533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3C5" w:rsidRDefault="008533C5">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074587"/>
      <w:docPartObj>
        <w:docPartGallery w:val="Page Numbers (Top of Page)"/>
        <w:docPartUnique/>
      </w:docPartObj>
    </w:sdtPr>
    <w:sdtEndPr/>
    <w:sdtContent>
      <w:p w:rsidR="008533C5" w:rsidRDefault="008533C5">
        <w:pPr>
          <w:pStyle w:val="En-tte"/>
          <w:jc w:val="right"/>
        </w:pPr>
        <w:r>
          <w:fldChar w:fldCharType="begin"/>
        </w:r>
        <w:r>
          <w:instrText>PAGE   \* MERGEFORMAT</w:instrText>
        </w:r>
        <w:r>
          <w:fldChar w:fldCharType="separate"/>
        </w:r>
        <w:r w:rsidR="00B72170">
          <w:rPr>
            <w:noProof/>
          </w:rPr>
          <w:t>1</w:t>
        </w:r>
        <w:r>
          <w:fldChar w:fldCharType="end"/>
        </w:r>
      </w:p>
    </w:sdtContent>
  </w:sdt>
  <w:p w:rsidR="008533C5" w:rsidRDefault="008533C5">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3C5" w:rsidRDefault="008533C5">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80889"/>
    <w:multiLevelType w:val="multilevel"/>
    <w:tmpl w:val="5DDA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CF7AED"/>
    <w:multiLevelType w:val="hybridMultilevel"/>
    <w:tmpl w:val="9D8C7B5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80"/>
    <w:rsid w:val="000447F7"/>
    <w:rsid w:val="000E1F80"/>
    <w:rsid w:val="00127E4E"/>
    <w:rsid w:val="001664DB"/>
    <w:rsid w:val="00371AB5"/>
    <w:rsid w:val="003C2A46"/>
    <w:rsid w:val="004032F9"/>
    <w:rsid w:val="00427817"/>
    <w:rsid w:val="00454B7C"/>
    <w:rsid w:val="004A28FB"/>
    <w:rsid w:val="00577259"/>
    <w:rsid w:val="005A786F"/>
    <w:rsid w:val="005C60F7"/>
    <w:rsid w:val="006208E2"/>
    <w:rsid w:val="00630551"/>
    <w:rsid w:val="006D39B0"/>
    <w:rsid w:val="007157AE"/>
    <w:rsid w:val="007653AC"/>
    <w:rsid w:val="0082148A"/>
    <w:rsid w:val="0083000A"/>
    <w:rsid w:val="00851CB2"/>
    <w:rsid w:val="008533C5"/>
    <w:rsid w:val="00853F5A"/>
    <w:rsid w:val="00886AC2"/>
    <w:rsid w:val="008B2290"/>
    <w:rsid w:val="00980597"/>
    <w:rsid w:val="00A151E9"/>
    <w:rsid w:val="00A639C4"/>
    <w:rsid w:val="00B0289D"/>
    <w:rsid w:val="00B24640"/>
    <w:rsid w:val="00B72170"/>
    <w:rsid w:val="00B757EE"/>
    <w:rsid w:val="00C31F7E"/>
    <w:rsid w:val="00D23D0D"/>
    <w:rsid w:val="00DD4FE7"/>
    <w:rsid w:val="00E145C9"/>
    <w:rsid w:val="00F2049F"/>
    <w:rsid w:val="00F26D1F"/>
    <w:rsid w:val="00FA111B"/>
    <w:rsid w:val="00FA4C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1E480"/>
  <w15:chartTrackingRefBased/>
  <w15:docId w15:val="{EA6AC6F0-4E95-4DF2-BD50-CDD490DD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F80"/>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57AE"/>
    <w:pPr>
      <w:ind w:left="720"/>
      <w:contextualSpacing/>
    </w:pPr>
  </w:style>
  <w:style w:type="table" w:styleId="Grilledutableau">
    <w:name w:val="Table Grid"/>
    <w:basedOn w:val="TableauNormal"/>
    <w:uiPriority w:val="39"/>
    <w:rsid w:val="00715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533C5"/>
    <w:pPr>
      <w:tabs>
        <w:tab w:val="center" w:pos="4536"/>
        <w:tab w:val="right" w:pos="9072"/>
      </w:tabs>
    </w:pPr>
  </w:style>
  <w:style w:type="character" w:customStyle="1" w:styleId="En-tteCar">
    <w:name w:val="En-tête Car"/>
    <w:basedOn w:val="Policepardfaut"/>
    <w:link w:val="En-tte"/>
    <w:uiPriority w:val="99"/>
    <w:rsid w:val="008533C5"/>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8533C5"/>
    <w:pPr>
      <w:tabs>
        <w:tab w:val="center" w:pos="4536"/>
        <w:tab w:val="right" w:pos="9072"/>
      </w:tabs>
    </w:pPr>
  </w:style>
  <w:style w:type="character" w:customStyle="1" w:styleId="PieddepageCar">
    <w:name w:val="Pied de page Car"/>
    <w:basedOn w:val="Policepardfaut"/>
    <w:link w:val="Pieddepage"/>
    <w:uiPriority w:val="99"/>
    <w:rsid w:val="008533C5"/>
    <w:rPr>
      <w:rFonts w:ascii="Times New Roman" w:eastAsia="Times New Roman" w:hAnsi="Times New Roman" w:cs="Times New Roman"/>
      <w:sz w:val="20"/>
      <w:szCs w:val="20"/>
      <w:lang w:eastAsia="fr-FR"/>
    </w:rPr>
  </w:style>
  <w:style w:type="paragraph" w:customStyle="1" w:styleId="ccommunalinea">
    <w:name w:val="ccommunalinea"/>
    <w:basedOn w:val="Normal"/>
    <w:rsid w:val="00FA111B"/>
    <w:pPr>
      <w:spacing w:before="100" w:beforeAutospacing="1" w:after="100" w:afterAutospacing="1"/>
    </w:pPr>
    <w:rPr>
      <w:sz w:val="24"/>
      <w:szCs w:val="24"/>
    </w:rPr>
  </w:style>
  <w:style w:type="character" w:styleId="Lienhypertexte">
    <w:name w:val="Hyperlink"/>
    <w:basedOn w:val="Policepardfaut"/>
    <w:uiPriority w:val="99"/>
    <w:semiHidden/>
    <w:unhideWhenUsed/>
    <w:rsid w:val="00FA111B"/>
    <w:rPr>
      <w:color w:val="0000FF"/>
      <w:u w:val="single"/>
    </w:rPr>
  </w:style>
  <w:style w:type="character" w:customStyle="1" w:styleId="value">
    <w:name w:val="value"/>
    <w:basedOn w:val="Policepardfaut"/>
    <w:rsid w:val="00FA111B"/>
  </w:style>
  <w:style w:type="character" w:customStyle="1" w:styleId="document-metadata-authors-name">
    <w:name w:val="document-metadata-authors-name"/>
    <w:basedOn w:val="Policepardfaut"/>
    <w:rsid w:val="00FA1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6063">
      <w:bodyDiv w:val="1"/>
      <w:marLeft w:val="0"/>
      <w:marRight w:val="0"/>
      <w:marTop w:val="0"/>
      <w:marBottom w:val="0"/>
      <w:divBdr>
        <w:top w:val="none" w:sz="0" w:space="0" w:color="auto"/>
        <w:left w:val="none" w:sz="0" w:space="0" w:color="auto"/>
        <w:bottom w:val="none" w:sz="0" w:space="0" w:color="auto"/>
        <w:right w:val="none" w:sz="0" w:space="0" w:color="auto"/>
      </w:divBdr>
      <w:divsChild>
        <w:div w:id="13581193">
          <w:marLeft w:val="0"/>
          <w:marRight w:val="0"/>
          <w:marTop w:val="0"/>
          <w:marBottom w:val="0"/>
          <w:divBdr>
            <w:top w:val="none" w:sz="0" w:space="0" w:color="auto"/>
            <w:left w:val="none" w:sz="0" w:space="0" w:color="auto"/>
            <w:bottom w:val="none" w:sz="0" w:space="0" w:color="auto"/>
            <w:right w:val="none" w:sz="0" w:space="0" w:color="auto"/>
          </w:divBdr>
        </w:div>
      </w:divsChild>
    </w:div>
    <w:div w:id="220100029">
      <w:bodyDiv w:val="1"/>
      <w:marLeft w:val="0"/>
      <w:marRight w:val="0"/>
      <w:marTop w:val="0"/>
      <w:marBottom w:val="0"/>
      <w:divBdr>
        <w:top w:val="none" w:sz="0" w:space="0" w:color="auto"/>
        <w:left w:val="none" w:sz="0" w:space="0" w:color="auto"/>
        <w:bottom w:val="none" w:sz="0" w:space="0" w:color="auto"/>
        <w:right w:val="none" w:sz="0" w:space="0" w:color="auto"/>
      </w:divBdr>
      <w:divsChild>
        <w:div w:id="298808474">
          <w:marLeft w:val="0"/>
          <w:marRight w:val="0"/>
          <w:marTop w:val="0"/>
          <w:marBottom w:val="0"/>
          <w:divBdr>
            <w:top w:val="none" w:sz="0" w:space="0" w:color="auto"/>
            <w:left w:val="none" w:sz="0" w:space="0" w:color="auto"/>
            <w:bottom w:val="none" w:sz="0" w:space="0" w:color="auto"/>
            <w:right w:val="none" w:sz="0" w:space="0" w:color="auto"/>
          </w:divBdr>
        </w:div>
        <w:div w:id="1397240938">
          <w:marLeft w:val="0"/>
          <w:marRight w:val="0"/>
          <w:marTop w:val="0"/>
          <w:marBottom w:val="0"/>
          <w:divBdr>
            <w:top w:val="none" w:sz="0" w:space="0" w:color="auto"/>
            <w:left w:val="none" w:sz="0" w:space="0" w:color="auto"/>
            <w:bottom w:val="none" w:sz="0" w:space="0" w:color="auto"/>
            <w:right w:val="none" w:sz="0" w:space="0" w:color="auto"/>
          </w:divBdr>
        </w:div>
        <w:div w:id="1673070711">
          <w:marLeft w:val="0"/>
          <w:marRight w:val="0"/>
          <w:marTop w:val="0"/>
          <w:marBottom w:val="0"/>
          <w:divBdr>
            <w:top w:val="none" w:sz="0" w:space="0" w:color="auto"/>
            <w:left w:val="none" w:sz="0" w:space="0" w:color="auto"/>
            <w:bottom w:val="none" w:sz="0" w:space="0" w:color="auto"/>
            <w:right w:val="none" w:sz="0" w:space="0" w:color="auto"/>
          </w:divBdr>
        </w:div>
        <w:div w:id="1595435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ssemblee-nationale.fr/dyn/16/dossiers/justice_patrimoniale_famill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3152</Words>
  <Characters>17338</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Universite de Montpellier</Company>
  <LinksUpToDate>false</LinksUpToDate>
  <CharactersWithSpaces>20450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Cabrillac</dc:creator>
  <cp:keywords/>
  <dc:description/>
  <cp:lastModifiedBy>Cabrillac</cp:lastModifiedBy>
  <cp:revision>7</cp:revision>
  <cp:lastPrinted>2023-12-27T08:24:00Z</cp:lastPrinted>
  <dcterms:created xsi:type="dcterms:W3CDTF">2024-02-19T15:41:00Z</dcterms:created>
  <dcterms:modified xsi:type="dcterms:W3CDTF">2024-02-21T11:08:00Z</dcterms:modified>
</cp:coreProperties>
</file>