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40439B" w14:textId="5E791345" w:rsidR="007711C1" w:rsidRPr="007711C1" w:rsidRDefault="007711C1" w:rsidP="00632D39">
      <w:pPr>
        <w:suppressLineNumbers/>
        <w:pBdr>
          <w:top w:val="single" w:sz="4" w:space="1" w:color="auto"/>
          <w:left w:val="single" w:sz="4" w:space="4" w:color="auto"/>
          <w:bottom w:val="single" w:sz="4" w:space="1" w:color="auto"/>
          <w:right w:val="single" w:sz="4" w:space="4" w:color="auto"/>
        </w:pBdr>
        <w:shd w:val="clear" w:color="auto" w:fill="00B0F0"/>
        <w:tabs>
          <w:tab w:val="left" w:pos="2550"/>
        </w:tabs>
        <w:jc w:val="center"/>
        <w:rPr>
          <w:rFonts w:asciiTheme="majorHAnsi" w:hAnsiTheme="majorHAnsi" w:cstheme="majorHAnsi"/>
          <w:b/>
          <w:bCs/>
          <w:iCs/>
          <w:sz w:val="28"/>
          <w:szCs w:val="28"/>
        </w:rPr>
      </w:pPr>
      <w:r>
        <w:rPr>
          <w:rFonts w:asciiTheme="majorHAnsi" w:hAnsiTheme="majorHAnsi" w:cstheme="majorHAnsi"/>
          <w:b/>
          <w:bCs/>
          <w:iCs/>
          <w:sz w:val="28"/>
          <w:szCs w:val="28"/>
        </w:rPr>
        <w:t xml:space="preserve">M2- S3- </w:t>
      </w:r>
      <w:r w:rsidRPr="007711C1">
        <w:rPr>
          <w:rFonts w:asciiTheme="majorHAnsi" w:hAnsiTheme="majorHAnsi" w:cstheme="majorHAnsi"/>
          <w:b/>
          <w:bCs/>
          <w:iCs/>
          <w:sz w:val="28"/>
          <w:szCs w:val="28"/>
        </w:rPr>
        <w:t>TD 15 : Révision – Entrainement à un sujet type CRPE</w:t>
      </w:r>
    </w:p>
    <w:p w14:paraId="4DCC42D3" w14:textId="28C15259" w:rsidR="00110FF6" w:rsidRPr="0028505E" w:rsidRDefault="00110FF6" w:rsidP="00110FF6">
      <w:pPr>
        <w:pStyle w:val="NormalWeb"/>
        <w:shd w:val="clear" w:color="auto" w:fill="FFFFFF"/>
        <w:spacing w:before="120" w:beforeAutospacing="0" w:after="120" w:afterAutospacing="0"/>
        <w:jc w:val="both"/>
        <w:rPr>
          <w:rFonts w:asciiTheme="majorHAnsi" w:hAnsiTheme="majorHAnsi" w:cstheme="majorHAnsi"/>
          <w:color w:val="000000"/>
        </w:rPr>
      </w:pPr>
      <w:r w:rsidRPr="0028505E">
        <w:rPr>
          <w:rFonts w:asciiTheme="majorHAnsi" w:hAnsiTheme="majorHAnsi" w:cstheme="majorHAnsi"/>
          <w:color w:val="000000"/>
        </w:rPr>
        <w:t>Il arrive […] qu’un écrivain du XXI</w:t>
      </w:r>
      <w:r w:rsidRPr="0028505E">
        <w:rPr>
          <w:rFonts w:asciiTheme="majorHAnsi" w:hAnsiTheme="majorHAnsi" w:cstheme="majorHAnsi"/>
          <w:color w:val="000000"/>
          <w:vertAlign w:val="superscript"/>
        </w:rPr>
        <w:t xml:space="preserve">e </w:t>
      </w:r>
      <w:r w:rsidRPr="0028505E">
        <w:rPr>
          <w:rFonts w:asciiTheme="majorHAnsi" w:hAnsiTheme="majorHAnsi" w:cstheme="majorHAnsi"/>
          <w:color w:val="000000"/>
        </w:rPr>
        <w:t>siècle se sente, par moments, prisonnier de son temps et que la lecture des grands romanciers du XIX</w:t>
      </w:r>
      <w:r w:rsidRPr="0028505E">
        <w:rPr>
          <w:rFonts w:asciiTheme="majorHAnsi" w:hAnsiTheme="majorHAnsi" w:cstheme="majorHAnsi"/>
          <w:color w:val="000000"/>
          <w:vertAlign w:val="superscript"/>
        </w:rPr>
        <w:t>e</w:t>
      </w:r>
      <w:r w:rsidRPr="0028505E">
        <w:rPr>
          <w:rFonts w:asciiTheme="majorHAnsi" w:hAnsiTheme="majorHAnsi" w:cstheme="majorHAnsi"/>
          <w:color w:val="000000"/>
        </w:rPr>
        <w:t xml:space="preserve"> siècle – Balzac, Dickens, Tolstoï, Dostoïevski – lui inspire une certaine nostalgie. À cette époque-là, le temps s’écoulait d’une manière plus lente qu’aujourd’hui et cette lenteur s’accordait au travail du romancier car il pouvait mieux concentrer son énergie et son attention. Depuis, le temps s’est accéléré et avance par saccades, ce qui explique la différence entre </w:t>
      </w:r>
      <w:bookmarkStart w:id="0" w:name="_Hlk79685250"/>
      <w:r w:rsidRPr="0028505E">
        <w:rPr>
          <w:rFonts w:asciiTheme="majorHAnsi" w:hAnsiTheme="majorHAnsi" w:cstheme="majorHAnsi"/>
          <w:color w:val="000000"/>
        </w:rPr>
        <w:t>les grands massifs romanesques du passé, aux architectures de cathédrales</w:t>
      </w:r>
      <w:bookmarkEnd w:id="0"/>
      <w:r w:rsidRPr="0028505E">
        <w:rPr>
          <w:rFonts w:asciiTheme="majorHAnsi" w:hAnsiTheme="majorHAnsi" w:cstheme="majorHAnsi"/>
          <w:color w:val="000000"/>
        </w:rPr>
        <w:t>, et les œuvres discontinues et morcelées d’aujourd’hui. Dans cette perspective, j’appartiens à une génération intermédiaire et je serais curieux de savoir comment les générations suivantes qui sont nées avec l’internet, le portable, les mails et les tweets exprimeront par la littérature ce monde auquel chacun est « connecté » en permanence et où les « réseaux sociaux » entament la part d’intimité et de secret qui était encore notre bien jusqu’à une époque récente – le secret qui donnait de la profondeur aux personnes et pouvait être un grand thème romanesque. Mais je veux rester optimiste concernant l’avenir de la littérature et je suis persuadé que les écrivains du futur assureront la relève comme l’a fait chaque génération depuis Homère …</w:t>
      </w:r>
    </w:p>
    <w:p w14:paraId="302C6AED" w14:textId="33A3B7B4" w:rsidR="00110FF6" w:rsidRPr="0028505E" w:rsidRDefault="00110FF6" w:rsidP="00110FF6">
      <w:pPr>
        <w:pStyle w:val="NormalWeb"/>
        <w:shd w:val="clear" w:color="auto" w:fill="FFFFFF"/>
        <w:spacing w:before="120" w:beforeAutospacing="0" w:after="120" w:afterAutospacing="0"/>
        <w:jc w:val="both"/>
        <w:rPr>
          <w:rFonts w:asciiTheme="majorHAnsi" w:hAnsiTheme="majorHAnsi" w:cstheme="majorHAnsi"/>
          <w:color w:val="000000"/>
        </w:rPr>
      </w:pPr>
      <w:r w:rsidRPr="0028505E">
        <w:rPr>
          <w:rFonts w:asciiTheme="majorHAnsi" w:hAnsiTheme="majorHAnsi" w:cstheme="majorHAnsi"/>
          <w:color w:val="000000"/>
        </w:rPr>
        <w:t xml:space="preserve">Et d’ailleurs, un écrivain, comme tout autre artiste, a beau être lié à son époque de manière si étroite qu’il n’y échappe pas et que le seul air qu’il respire, c’est ce qu’on appelle « l’air du temps », il exprime toujours dans ses œuvres quelque chose d’intemporel. </w:t>
      </w:r>
      <w:r w:rsidR="001C0C81">
        <w:rPr>
          <w:rFonts w:asciiTheme="majorHAnsi" w:hAnsiTheme="majorHAnsi" w:cstheme="majorHAnsi"/>
          <w:color w:val="000000"/>
        </w:rPr>
        <w:t>[…]</w:t>
      </w:r>
    </w:p>
    <w:p w14:paraId="6AAE28CF" w14:textId="69E8E522" w:rsidR="00576656" w:rsidRDefault="00110FF6" w:rsidP="001C0C81">
      <w:pPr>
        <w:pStyle w:val="NormalWeb"/>
        <w:shd w:val="clear" w:color="auto" w:fill="FFFFFF"/>
        <w:spacing w:before="120" w:beforeAutospacing="0" w:after="120" w:afterAutospacing="0"/>
        <w:jc w:val="both"/>
        <w:rPr>
          <w:rFonts w:asciiTheme="majorHAnsi" w:hAnsiTheme="majorHAnsi" w:cstheme="majorHAnsi"/>
          <w:color w:val="000000"/>
        </w:rPr>
      </w:pPr>
      <w:r w:rsidRPr="0028505E">
        <w:rPr>
          <w:rFonts w:asciiTheme="majorHAnsi" w:hAnsiTheme="majorHAnsi" w:cstheme="majorHAnsi"/>
          <w:color w:val="000000"/>
        </w:rPr>
        <w:t xml:space="preserve">En définitive, à quelle distance exacte se tient un romancier ? En marge de la vie pour la décrire, car si vous êtes plongé en elle – dans l’action – vous en avez une image confuse. Mais cette légère distance n’empêche pas le pouvoir d’identification qui est le sien vis-à-vis de ses personnages et celles et ceux qui les ont inspirés dans la vie réelle. Flaubert a dit : « Madame Bovary, c’est moi. » </w:t>
      </w:r>
      <w:r w:rsidR="001C0C81">
        <w:rPr>
          <w:rFonts w:asciiTheme="majorHAnsi" w:hAnsiTheme="majorHAnsi" w:cstheme="majorHAnsi"/>
          <w:color w:val="000000"/>
        </w:rPr>
        <w:t>[…]</w:t>
      </w:r>
    </w:p>
    <w:p w14:paraId="793C4394" w14:textId="0FA4FEB9" w:rsidR="00110FF6" w:rsidRPr="0028505E" w:rsidRDefault="00110FF6" w:rsidP="00110FF6">
      <w:pPr>
        <w:pStyle w:val="NormalWeb"/>
        <w:shd w:val="clear" w:color="auto" w:fill="FFFFFF"/>
        <w:spacing w:before="120" w:beforeAutospacing="0" w:after="120" w:afterAutospacing="0"/>
        <w:jc w:val="both"/>
        <w:rPr>
          <w:rFonts w:asciiTheme="majorHAnsi" w:hAnsiTheme="majorHAnsi" w:cstheme="majorHAnsi"/>
          <w:color w:val="000000"/>
        </w:rPr>
      </w:pPr>
      <w:r w:rsidRPr="0028505E">
        <w:rPr>
          <w:rFonts w:asciiTheme="majorHAnsi" w:hAnsiTheme="majorHAnsi" w:cstheme="majorHAnsi"/>
          <w:color w:val="000000"/>
        </w:rPr>
        <w:t>Son imagination</w:t>
      </w:r>
      <w:r w:rsidR="001C0C81">
        <w:rPr>
          <w:rFonts w:asciiTheme="majorHAnsi" w:hAnsiTheme="majorHAnsi" w:cstheme="majorHAnsi"/>
          <w:color w:val="000000"/>
        </w:rPr>
        <w:t xml:space="preserve"> [du romancier]</w:t>
      </w:r>
      <w:r w:rsidRPr="0028505E">
        <w:rPr>
          <w:rFonts w:asciiTheme="majorHAnsi" w:hAnsiTheme="majorHAnsi" w:cstheme="majorHAnsi"/>
          <w:color w:val="000000"/>
        </w:rPr>
        <w:t>, loin de déformer la réalité, doit la pénétrer en profondeur et révéler cette réalité à elle-même, avec la force des infrarouges et des ultraviolets pour détecter ce qui se cache derrière les apparences. Et je ne serais pas loin de croire que dans le meilleur des cas le romancier est une sorte de voyant et même de visionnaire. Et aussi un sismographe, prêt à enregistrer les mouvements les plus imperceptibles.</w:t>
      </w:r>
      <w:r w:rsidR="00F60C5D">
        <w:rPr>
          <w:rFonts w:asciiTheme="majorHAnsi" w:hAnsiTheme="majorHAnsi" w:cstheme="majorHAnsi"/>
          <w:color w:val="000000"/>
        </w:rPr>
        <w:t xml:space="preserve"> </w:t>
      </w:r>
      <w:r w:rsidRPr="0028505E">
        <w:rPr>
          <w:rFonts w:asciiTheme="majorHAnsi" w:hAnsiTheme="majorHAnsi" w:cstheme="majorHAnsi"/>
          <w:color w:val="000000"/>
        </w:rPr>
        <w:t>[…]</w:t>
      </w:r>
    </w:p>
    <w:p w14:paraId="517C86B1" w14:textId="00FA1626" w:rsidR="00110FF6" w:rsidRPr="0028505E" w:rsidRDefault="00110FF6" w:rsidP="00110FF6">
      <w:pPr>
        <w:pStyle w:val="NormalWeb"/>
        <w:shd w:val="clear" w:color="auto" w:fill="FFFFFF"/>
        <w:spacing w:before="120" w:beforeAutospacing="0" w:after="120" w:afterAutospacing="0"/>
        <w:jc w:val="both"/>
        <w:rPr>
          <w:rFonts w:asciiTheme="majorHAnsi" w:hAnsiTheme="majorHAnsi" w:cstheme="majorHAnsi"/>
          <w:color w:val="000000"/>
        </w:rPr>
      </w:pPr>
      <w:r w:rsidRPr="0028505E">
        <w:rPr>
          <w:rFonts w:asciiTheme="majorHAnsi" w:hAnsiTheme="majorHAnsi" w:cstheme="majorHAnsi"/>
          <w:color w:val="000000"/>
        </w:rPr>
        <w:t>Il me semble, malheureusement, que la recherche du temps perdu ne peut plus se faire avec la force et la franchise de Marcel Proust. La société qu’il décrivait était encore stable, une société du XIX</w:t>
      </w:r>
      <w:r w:rsidRPr="0028505E">
        <w:rPr>
          <w:rFonts w:asciiTheme="majorHAnsi" w:hAnsiTheme="majorHAnsi" w:cstheme="majorHAnsi"/>
          <w:color w:val="000000"/>
          <w:vertAlign w:val="superscript"/>
        </w:rPr>
        <w:t>e</w:t>
      </w:r>
      <w:r w:rsidRPr="0028505E">
        <w:rPr>
          <w:rFonts w:asciiTheme="majorHAnsi" w:hAnsiTheme="majorHAnsi" w:cstheme="majorHAnsi"/>
          <w:color w:val="000000"/>
        </w:rPr>
        <w:t xml:space="preserve"> siècle. La mémoire de Proust fait ressurgir le passé dans ses moindres détails, comme un tableau vivant. J’ai l’impression qu’aujourd’hui </w:t>
      </w:r>
      <w:r w:rsidR="00592442">
        <w:rPr>
          <w:rFonts w:asciiTheme="majorHAnsi" w:hAnsiTheme="majorHAnsi" w:cstheme="majorHAnsi"/>
          <w:color w:val="000000"/>
        </w:rPr>
        <w:t>la mémoire est beaucoup moins sû</w:t>
      </w:r>
      <w:r w:rsidRPr="0028505E">
        <w:rPr>
          <w:rFonts w:asciiTheme="majorHAnsi" w:hAnsiTheme="majorHAnsi" w:cstheme="majorHAnsi"/>
          <w:color w:val="000000"/>
        </w:rPr>
        <w:t>re d’elle-même et qu’elle doit lutter sans cesse contre l’amnésie et contre l’oubli. À cause de cette couche, de cette masse d’oubli qui recouvre tout, on ne parvient à capter que des fragments du passé, des traces interrompues, des destinées humaines fuyantes et presque insaisissables.</w:t>
      </w:r>
    </w:p>
    <w:p w14:paraId="3D2C6967" w14:textId="258DD6A6" w:rsidR="00AC48AC" w:rsidRDefault="00110FF6" w:rsidP="00110FF6">
      <w:pPr>
        <w:pStyle w:val="NormalWeb"/>
        <w:shd w:val="clear" w:color="auto" w:fill="FFFFFF"/>
        <w:spacing w:before="120" w:beforeAutospacing="0" w:after="120" w:afterAutospacing="0"/>
        <w:jc w:val="both"/>
        <w:rPr>
          <w:rFonts w:asciiTheme="majorHAnsi" w:hAnsiTheme="majorHAnsi" w:cstheme="majorHAnsi"/>
          <w:color w:val="000000"/>
        </w:rPr>
      </w:pPr>
      <w:r w:rsidRPr="0028505E">
        <w:rPr>
          <w:rFonts w:asciiTheme="majorHAnsi" w:hAnsiTheme="majorHAnsi" w:cstheme="majorHAnsi"/>
          <w:color w:val="000000"/>
        </w:rPr>
        <w:t xml:space="preserve">Mais c’est sans doute la vocation du romancier, devant cette grande </w:t>
      </w:r>
      <w:bookmarkStart w:id="1" w:name="_Hlk79686768"/>
      <w:r w:rsidRPr="0028505E">
        <w:rPr>
          <w:rFonts w:asciiTheme="majorHAnsi" w:hAnsiTheme="majorHAnsi" w:cstheme="majorHAnsi"/>
          <w:color w:val="000000"/>
        </w:rPr>
        <w:t>page blanche de l’oubli</w:t>
      </w:r>
      <w:bookmarkEnd w:id="1"/>
      <w:r w:rsidRPr="0028505E">
        <w:rPr>
          <w:rFonts w:asciiTheme="majorHAnsi" w:hAnsiTheme="majorHAnsi" w:cstheme="majorHAnsi"/>
          <w:color w:val="000000"/>
        </w:rPr>
        <w:t>, de faire ressurgir quelques mots à moitié effacés, comme ces icebergs perdus qui dérivent à la surface de l’océa</w:t>
      </w:r>
      <w:r w:rsidR="00AC48AC">
        <w:rPr>
          <w:rFonts w:asciiTheme="majorHAnsi" w:hAnsiTheme="majorHAnsi" w:cstheme="majorHAnsi"/>
          <w:color w:val="000000"/>
        </w:rPr>
        <w:t xml:space="preserve">n. </w:t>
      </w:r>
    </w:p>
    <w:p w14:paraId="06F5E524" w14:textId="77777777" w:rsidR="00682659" w:rsidRDefault="00AC48AC" w:rsidP="00682659">
      <w:pPr>
        <w:pStyle w:val="NormalWeb"/>
        <w:suppressLineNumbers/>
        <w:shd w:val="clear" w:color="auto" w:fill="FFFFFF"/>
        <w:spacing w:before="120" w:beforeAutospacing="0" w:after="120" w:afterAutospacing="0"/>
        <w:jc w:val="right"/>
        <w:rPr>
          <w:rFonts w:asciiTheme="majorHAnsi" w:hAnsiTheme="majorHAnsi" w:cstheme="majorHAnsi"/>
        </w:rPr>
      </w:pPr>
      <w:r>
        <w:rPr>
          <w:rFonts w:asciiTheme="majorHAnsi" w:hAnsiTheme="majorHAnsi" w:cstheme="majorHAnsi"/>
        </w:rPr>
        <w:t xml:space="preserve">Patrick Modiano, extrait de son </w:t>
      </w:r>
      <w:r w:rsidRPr="0028505E">
        <w:rPr>
          <w:rFonts w:asciiTheme="majorHAnsi" w:hAnsiTheme="majorHAnsi" w:cstheme="majorHAnsi"/>
          <w:i/>
        </w:rPr>
        <w:t>Discours de réception du prix Nobel de Littérature</w:t>
      </w:r>
      <w:r w:rsidRPr="0028505E">
        <w:rPr>
          <w:rFonts w:asciiTheme="majorHAnsi" w:hAnsiTheme="majorHAnsi" w:cstheme="majorHAnsi"/>
        </w:rPr>
        <w:t xml:space="preserve">, </w:t>
      </w:r>
    </w:p>
    <w:p w14:paraId="5CE553AF" w14:textId="22643D6B" w:rsidR="00AC48AC" w:rsidRDefault="00AC48AC" w:rsidP="00682659">
      <w:pPr>
        <w:pStyle w:val="NormalWeb"/>
        <w:suppressLineNumbers/>
        <w:shd w:val="clear" w:color="auto" w:fill="FFFFFF"/>
        <w:spacing w:before="120" w:beforeAutospacing="0" w:after="120" w:afterAutospacing="0"/>
        <w:jc w:val="right"/>
        <w:rPr>
          <w:rFonts w:asciiTheme="majorHAnsi" w:hAnsiTheme="majorHAnsi" w:cstheme="majorHAnsi"/>
          <w:color w:val="000000"/>
        </w:rPr>
        <w:sectPr w:rsidR="00AC48AC" w:rsidSect="009F3F15">
          <w:headerReference w:type="default" r:id="rId8"/>
          <w:footerReference w:type="default" r:id="rId9"/>
          <w:pgSz w:w="11906" w:h="16838"/>
          <w:pgMar w:top="993" w:right="1417" w:bottom="1417" w:left="1417" w:header="709" w:footer="709" w:gutter="0"/>
          <w:lnNumType w:countBy="5"/>
          <w:cols w:space="708"/>
          <w:docGrid w:linePitch="360"/>
        </w:sectPr>
      </w:pPr>
      <w:r w:rsidRPr="0028505E">
        <w:rPr>
          <w:rFonts w:asciiTheme="majorHAnsi" w:hAnsiTheme="majorHAnsi" w:cstheme="majorHAnsi"/>
        </w:rPr>
        <w:t>7 décembre 2014 à Stockholm</w:t>
      </w:r>
    </w:p>
    <w:p w14:paraId="19389DD0" w14:textId="77777777" w:rsidR="00B7797A" w:rsidRDefault="00B7797A" w:rsidP="00B7797A">
      <w:pPr>
        <w:rPr>
          <w:rFonts w:asciiTheme="majorHAnsi" w:hAnsiTheme="majorHAnsi" w:cstheme="majorHAnsi"/>
          <w:b/>
          <w:sz w:val="24"/>
          <w:szCs w:val="24"/>
          <w:u w:val="single"/>
        </w:rPr>
      </w:pPr>
      <w:r w:rsidRPr="008178F4">
        <w:rPr>
          <w:rFonts w:asciiTheme="majorHAnsi" w:hAnsiTheme="majorHAnsi" w:cstheme="majorHAnsi"/>
          <w:b/>
          <w:sz w:val="24"/>
          <w:szCs w:val="24"/>
          <w:u w:val="single"/>
        </w:rPr>
        <w:lastRenderedPageBreak/>
        <w:t>Proposition de corrigé</w:t>
      </w:r>
    </w:p>
    <w:p w14:paraId="2C0AF65A" w14:textId="77777777" w:rsidR="00B7797A" w:rsidRPr="00527D13" w:rsidRDefault="00B7797A" w:rsidP="00B7797A">
      <w:pPr>
        <w:jc w:val="both"/>
        <w:rPr>
          <w:rFonts w:asciiTheme="majorHAnsi" w:hAnsiTheme="majorHAnsi" w:cstheme="majorHAnsi"/>
          <w:b/>
          <w:bCs/>
          <w:sz w:val="24"/>
          <w:szCs w:val="24"/>
        </w:rPr>
      </w:pPr>
      <w:r w:rsidRPr="00527D13">
        <w:rPr>
          <w:rFonts w:asciiTheme="majorHAnsi" w:hAnsiTheme="majorHAnsi" w:cstheme="majorHAnsi"/>
          <w:b/>
          <w:bCs/>
          <w:sz w:val="24"/>
          <w:szCs w:val="24"/>
        </w:rPr>
        <w:t>I- Étude de la langue</w:t>
      </w:r>
    </w:p>
    <w:p w14:paraId="3B99A09B" w14:textId="77777777" w:rsidR="00B7797A" w:rsidRDefault="00B7797A" w:rsidP="00B7797A">
      <w:pPr>
        <w:pStyle w:val="Default"/>
        <w:numPr>
          <w:ilvl w:val="0"/>
          <w:numId w:val="1"/>
        </w:numPr>
        <w:jc w:val="both"/>
        <w:rPr>
          <w:rFonts w:asciiTheme="majorHAnsi" w:hAnsiTheme="majorHAnsi" w:cstheme="majorHAnsi"/>
          <w:i/>
          <w:iCs/>
          <w:color w:val="auto"/>
        </w:rPr>
      </w:pPr>
      <w:r w:rsidRPr="00A1757C">
        <w:rPr>
          <w:rFonts w:asciiTheme="majorHAnsi" w:hAnsiTheme="majorHAnsi" w:cstheme="majorHAnsi"/>
          <w:i/>
          <w:iCs/>
          <w:color w:val="auto"/>
        </w:rPr>
        <w:t xml:space="preserve">Indiquez la nature et la fonction des mots ou groupes de mots soulignés dans les extraits suivants : </w:t>
      </w:r>
    </w:p>
    <w:p w14:paraId="0FB31FD8" w14:textId="77777777" w:rsidR="00B7797A" w:rsidRPr="00A1757C" w:rsidRDefault="00B7797A" w:rsidP="00B7797A">
      <w:pPr>
        <w:pStyle w:val="Default"/>
        <w:ind w:left="720"/>
        <w:jc w:val="both"/>
        <w:rPr>
          <w:rFonts w:asciiTheme="majorHAnsi" w:hAnsiTheme="majorHAnsi" w:cstheme="majorHAnsi"/>
          <w:i/>
          <w:iCs/>
          <w:color w:val="auto"/>
        </w:rPr>
      </w:pPr>
    </w:p>
    <w:p w14:paraId="65D96A86" w14:textId="77777777" w:rsidR="00B7797A" w:rsidRDefault="00B7797A" w:rsidP="00B7797A">
      <w:pPr>
        <w:jc w:val="both"/>
        <w:rPr>
          <w:rFonts w:asciiTheme="majorHAnsi" w:hAnsiTheme="majorHAnsi" w:cstheme="majorHAnsi"/>
          <w:sz w:val="24"/>
          <w:szCs w:val="24"/>
        </w:rPr>
      </w:pPr>
      <w:r>
        <w:rPr>
          <w:rFonts w:asciiTheme="majorHAnsi" w:hAnsiTheme="majorHAnsi" w:cstheme="majorHAnsi"/>
          <w:sz w:val="24"/>
          <w:szCs w:val="24"/>
        </w:rPr>
        <w:t>- « lui » : pronom personnel, masculin singulier, forme conjointe, COI du verbe « inspire » (ou COS)</w:t>
      </w:r>
    </w:p>
    <w:p w14:paraId="60D87457" w14:textId="77777777" w:rsidR="00B7797A" w:rsidRDefault="00B7797A" w:rsidP="00B7797A">
      <w:pPr>
        <w:jc w:val="both"/>
        <w:rPr>
          <w:rFonts w:asciiTheme="majorHAnsi" w:hAnsiTheme="majorHAnsi" w:cstheme="majorHAnsi"/>
          <w:sz w:val="24"/>
          <w:szCs w:val="24"/>
        </w:rPr>
      </w:pPr>
      <w:r>
        <w:rPr>
          <w:rFonts w:asciiTheme="majorHAnsi" w:hAnsiTheme="majorHAnsi" w:cstheme="majorHAnsi"/>
          <w:sz w:val="24"/>
          <w:szCs w:val="24"/>
        </w:rPr>
        <w:t>- « par saccades » : groupe nominal prépositionnel, complément circonstanciel de manière (complément non essentiel)</w:t>
      </w:r>
    </w:p>
    <w:p w14:paraId="6AF40964" w14:textId="77777777" w:rsidR="00B7797A" w:rsidRDefault="00B7797A" w:rsidP="00B7797A">
      <w:pPr>
        <w:jc w:val="both"/>
        <w:rPr>
          <w:rFonts w:asciiTheme="majorHAnsi" w:hAnsiTheme="majorHAnsi" w:cstheme="majorHAnsi"/>
          <w:sz w:val="24"/>
          <w:szCs w:val="24"/>
        </w:rPr>
      </w:pPr>
      <w:r>
        <w:rPr>
          <w:rFonts w:asciiTheme="majorHAnsi" w:hAnsiTheme="majorHAnsi" w:cstheme="majorHAnsi"/>
          <w:sz w:val="24"/>
          <w:szCs w:val="24"/>
        </w:rPr>
        <w:t>- « à une génération intermédiaire » : groupe nominal prépositionnel, COI du verbe « appartiens » (verbe transitif indirect = « appartenir à »)</w:t>
      </w:r>
    </w:p>
    <w:p w14:paraId="2F192EBA" w14:textId="77777777" w:rsidR="00B7797A" w:rsidRDefault="00B7797A" w:rsidP="00B7797A">
      <w:pPr>
        <w:jc w:val="both"/>
        <w:rPr>
          <w:rFonts w:asciiTheme="majorHAnsi" w:hAnsiTheme="majorHAnsi" w:cstheme="majorHAnsi"/>
          <w:sz w:val="24"/>
          <w:szCs w:val="24"/>
        </w:rPr>
      </w:pPr>
      <w:r>
        <w:rPr>
          <w:rFonts w:asciiTheme="majorHAnsi" w:hAnsiTheme="majorHAnsi" w:cstheme="majorHAnsi"/>
          <w:sz w:val="24"/>
          <w:szCs w:val="24"/>
        </w:rPr>
        <w:t>- « une sorte de voyant » : groupe nominal, attribut du sujet « romancier »</w:t>
      </w:r>
    </w:p>
    <w:p w14:paraId="74225089" w14:textId="77777777" w:rsidR="00B7797A" w:rsidRDefault="00B7797A" w:rsidP="00B7797A">
      <w:pPr>
        <w:jc w:val="both"/>
        <w:rPr>
          <w:rFonts w:asciiTheme="majorHAnsi" w:hAnsiTheme="majorHAnsi" w:cstheme="majorHAnsi"/>
          <w:sz w:val="24"/>
          <w:szCs w:val="24"/>
        </w:rPr>
      </w:pPr>
      <w:r>
        <w:rPr>
          <w:rFonts w:asciiTheme="majorHAnsi" w:hAnsiTheme="majorHAnsi" w:cstheme="majorHAnsi"/>
          <w:sz w:val="24"/>
          <w:szCs w:val="24"/>
        </w:rPr>
        <w:t>- « qu</w:t>
      </w:r>
      <w:proofErr w:type="gramStart"/>
      <w:r>
        <w:rPr>
          <w:rFonts w:asciiTheme="majorHAnsi" w:hAnsiTheme="majorHAnsi" w:cstheme="majorHAnsi"/>
          <w:sz w:val="24"/>
          <w:szCs w:val="24"/>
        </w:rPr>
        <w:t>’»</w:t>
      </w:r>
      <w:proofErr w:type="gramEnd"/>
      <w:r>
        <w:rPr>
          <w:rFonts w:asciiTheme="majorHAnsi" w:hAnsiTheme="majorHAnsi" w:cstheme="majorHAnsi"/>
          <w:sz w:val="24"/>
          <w:szCs w:val="24"/>
        </w:rPr>
        <w:t> : pronom relatif, COD du verbe « décrivait »</w:t>
      </w:r>
    </w:p>
    <w:p w14:paraId="63789619" w14:textId="77777777" w:rsidR="00B7797A" w:rsidRPr="00527D13" w:rsidRDefault="00B7797A" w:rsidP="00B7797A">
      <w:pPr>
        <w:jc w:val="both"/>
        <w:rPr>
          <w:rFonts w:asciiTheme="majorHAnsi" w:hAnsiTheme="majorHAnsi" w:cstheme="majorHAnsi"/>
          <w:sz w:val="24"/>
          <w:szCs w:val="24"/>
        </w:rPr>
      </w:pPr>
      <w:r>
        <w:rPr>
          <w:rFonts w:asciiTheme="majorHAnsi" w:hAnsiTheme="majorHAnsi" w:cstheme="majorHAnsi"/>
          <w:sz w:val="24"/>
          <w:szCs w:val="24"/>
        </w:rPr>
        <w:t>- effacés : participe passé à valeur adjectivale, masculin, singulier, épithète liée du nom « mots »</w:t>
      </w:r>
    </w:p>
    <w:p w14:paraId="24232084" w14:textId="77777777" w:rsidR="00B7797A" w:rsidRPr="00A1757C" w:rsidRDefault="00B7797A" w:rsidP="00B7797A">
      <w:pPr>
        <w:jc w:val="both"/>
        <w:rPr>
          <w:rFonts w:asciiTheme="majorHAnsi" w:hAnsiTheme="majorHAnsi" w:cstheme="majorHAnsi"/>
          <w:i/>
          <w:iCs/>
          <w:sz w:val="24"/>
          <w:szCs w:val="24"/>
        </w:rPr>
      </w:pPr>
      <w:r w:rsidRPr="00A1757C">
        <w:rPr>
          <w:rFonts w:asciiTheme="majorHAnsi" w:hAnsiTheme="majorHAnsi" w:cstheme="majorHAnsi"/>
          <w:i/>
          <w:iCs/>
          <w:sz w:val="24"/>
          <w:szCs w:val="24"/>
        </w:rPr>
        <w:t>2. Justifiez l’orthographe des terminaisons soulignées dans les extraits suivants :</w:t>
      </w:r>
    </w:p>
    <w:p w14:paraId="72A31CDA" w14:textId="77777777" w:rsidR="00B7797A" w:rsidRPr="002B1401" w:rsidRDefault="00B7797A" w:rsidP="00B7797A">
      <w:pPr>
        <w:jc w:val="both"/>
        <w:rPr>
          <w:rFonts w:asciiTheme="majorHAnsi" w:hAnsiTheme="majorHAnsi" w:cstheme="majorHAnsi"/>
          <w:sz w:val="24"/>
          <w:szCs w:val="24"/>
        </w:rPr>
      </w:pPr>
      <w:r w:rsidRPr="002B1401">
        <w:rPr>
          <w:rFonts w:asciiTheme="majorHAnsi" w:hAnsiTheme="majorHAnsi" w:cstheme="majorHAnsi"/>
          <w:sz w:val="24"/>
          <w:szCs w:val="24"/>
        </w:rPr>
        <w:t>- accord du participe passé (masculin singulier) avec le sujet « le temps » par l’intermédiaire de l’auxiliaire « être »</w:t>
      </w:r>
    </w:p>
    <w:p w14:paraId="7696BA2C" w14:textId="77777777" w:rsidR="00B7797A" w:rsidRPr="002B1401" w:rsidRDefault="00B7797A" w:rsidP="00B7797A">
      <w:pPr>
        <w:jc w:val="both"/>
        <w:rPr>
          <w:rFonts w:asciiTheme="majorHAnsi" w:hAnsiTheme="majorHAnsi" w:cstheme="majorHAnsi"/>
          <w:sz w:val="24"/>
          <w:szCs w:val="24"/>
        </w:rPr>
      </w:pPr>
      <w:r w:rsidRPr="002B1401">
        <w:rPr>
          <w:rFonts w:asciiTheme="majorHAnsi" w:hAnsiTheme="majorHAnsi" w:cstheme="majorHAnsi"/>
          <w:sz w:val="24"/>
          <w:szCs w:val="24"/>
        </w:rPr>
        <w:t>- « nées » s’accorde avec « qui » par l’intermédiaire de l’auxiliaire « être ». « Qui » remplace le nom « générations », féminin pluriel.</w:t>
      </w:r>
    </w:p>
    <w:p w14:paraId="0F71283E" w14:textId="77777777" w:rsidR="00B7797A" w:rsidRPr="002B1401" w:rsidRDefault="00B7797A" w:rsidP="00B7797A">
      <w:pPr>
        <w:jc w:val="both"/>
        <w:rPr>
          <w:rFonts w:asciiTheme="majorHAnsi" w:hAnsiTheme="majorHAnsi" w:cstheme="majorHAnsi"/>
          <w:color w:val="000000"/>
          <w:sz w:val="24"/>
          <w:szCs w:val="24"/>
        </w:rPr>
      </w:pPr>
      <w:r w:rsidRPr="002B1401">
        <w:rPr>
          <w:rFonts w:asciiTheme="majorHAnsi" w:hAnsiTheme="majorHAnsi" w:cstheme="majorHAnsi"/>
          <w:sz w:val="24"/>
          <w:szCs w:val="24"/>
        </w:rPr>
        <w:t>- le verbe « faire » est au passé composé et le participe passé s’accorde avec le sujet inversé « </w:t>
      </w:r>
      <w:r w:rsidRPr="002B1401">
        <w:rPr>
          <w:rFonts w:asciiTheme="majorHAnsi" w:hAnsiTheme="majorHAnsi" w:cstheme="majorHAnsi"/>
          <w:color w:val="000000"/>
          <w:sz w:val="24"/>
          <w:szCs w:val="24"/>
        </w:rPr>
        <w:t>chaque génération »</w:t>
      </w:r>
    </w:p>
    <w:p w14:paraId="0321888D" w14:textId="77777777" w:rsidR="00B7797A" w:rsidRPr="002B1401" w:rsidRDefault="00B7797A" w:rsidP="00B7797A">
      <w:pPr>
        <w:jc w:val="both"/>
        <w:rPr>
          <w:rFonts w:asciiTheme="majorHAnsi" w:hAnsiTheme="majorHAnsi" w:cstheme="majorHAnsi"/>
          <w:sz w:val="24"/>
          <w:szCs w:val="24"/>
        </w:rPr>
      </w:pPr>
      <w:r w:rsidRPr="002B1401">
        <w:rPr>
          <w:rFonts w:asciiTheme="majorHAnsi" w:hAnsiTheme="majorHAnsi" w:cstheme="majorHAnsi"/>
          <w:color w:val="000000"/>
          <w:sz w:val="24"/>
          <w:szCs w:val="24"/>
        </w:rPr>
        <w:t>- inspirés s’accorde avec « les » (qui renvoie à « ceux » = les personnages). Le participe passé s’accorde lorsque le COD est placé avant le verbe.</w:t>
      </w:r>
    </w:p>
    <w:p w14:paraId="38803B47" w14:textId="77777777" w:rsidR="00B7797A" w:rsidRPr="00A1757C" w:rsidRDefault="00B7797A" w:rsidP="00B7797A">
      <w:pPr>
        <w:jc w:val="both"/>
        <w:rPr>
          <w:rFonts w:asciiTheme="majorHAnsi" w:hAnsiTheme="majorHAnsi" w:cstheme="majorHAnsi"/>
          <w:i/>
          <w:iCs/>
          <w:sz w:val="24"/>
          <w:szCs w:val="24"/>
        </w:rPr>
      </w:pPr>
      <w:r w:rsidRPr="00A1757C">
        <w:rPr>
          <w:rFonts w:asciiTheme="majorHAnsi" w:hAnsiTheme="majorHAnsi" w:cstheme="majorHAnsi"/>
          <w:i/>
          <w:iCs/>
          <w:sz w:val="24"/>
          <w:szCs w:val="24"/>
        </w:rPr>
        <w:t>3. Relevez les pronoms personnels employés dans les extraits suivants.</w:t>
      </w:r>
    </w:p>
    <w:p w14:paraId="2A6ED329" w14:textId="77777777" w:rsidR="00B7797A" w:rsidRPr="00A1757C" w:rsidRDefault="00B7797A" w:rsidP="00B7797A">
      <w:pPr>
        <w:jc w:val="both"/>
        <w:rPr>
          <w:rFonts w:asciiTheme="majorHAnsi" w:hAnsiTheme="majorHAnsi" w:cstheme="majorHAnsi"/>
          <w:i/>
          <w:iCs/>
          <w:sz w:val="24"/>
          <w:szCs w:val="24"/>
        </w:rPr>
      </w:pPr>
      <w:r w:rsidRPr="00A1757C">
        <w:rPr>
          <w:rFonts w:asciiTheme="majorHAnsi" w:hAnsiTheme="majorHAnsi" w:cstheme="majorHAnsi"/>
          <w:i/>
          <w:iCs/>
          <w:sz w:val="24"/>
          <w:szCs w:val="24"/>
        </w:rPr>
        <w:t>a. Indiquez leur fonction grammaticale.</w:t>
      </w:r>
    </w:p>
    <w:p w14:paraId="78A7977E" w14:textId="77777777" w:rsidR="00B7797A" w:rsidRPr="00A1757C" w:rsidRDefault="00B7797A" w:rsidP="00B7797A">
      <w:pPr>
        <w:jc w:val="both"/>
        <w:rPr>
          <w:rFonts w:asciiTheme="majorHAnsi" w:hAnsiTheme="majorHAnsi" w:cstheme="majorHAnsi"/>
          <w:i/>
          <w:iCs/>
          <w:sz w:val="24"/>
          <w:szCs w:val="24"/>
        </w:rPr>
      </w:pPr>
      <w:r w:rsidRPr="00A1757C">
        <w:rPr>
          <w:rFonts w:asciiTheme="majorHAnsi" w:hAnsiTheme="majorHAnsi" w:cstheme="majorHAnsi"/>
          <w:i/>
          <w:iCs/>
          <w:sz w:val="24"/>
          <w:szCs w:val="24"/>
        </w:rPr>
        <w:t>b. Commentez leur emploi en vous appuyant sur ces extraits et sur l’ensemble du texte.</w:t>
      </w:r>
    </w:p>
    <w:p w14:paraId="506BC78A" w14:textId="77777777" w:rsidR="00B7797A" w:rsidRDefault="00B7797A" w:rsidP="00B7797A">
      <w:pPr>
        <w:jc w:val="both"/>
        <w:rPr>
          <w:rFonts w:asciiTheme="majorHAnsi" w:hAnsiTheme="majorHAnsi" w:cstheme="majorHAnsi"/>
          <w:sz w:val="24"/>
          <w:szCs w:val="24"/>
        </w:rPr>
      </w:pPr>
      <w:r w:rsidRPr="00527D13">
        <w:rPr>
          <w:rFonts w:asciiTheme="majorHAnsi" w:hAnsiTheme="majorHAnsi" w:cstheme="majorHAnsi"/>
          <w:sz w:val="24"/>
          <w:szCs w:val="24"/>
        </w:rPr>
        <w:t xml:space="preserve">Dans cette perspective, </w:t>
      </w:r>
      <w:r w:rsidRPr="00AE2C55">
        <w:rPr>
          <w:rFonts w:asciiTheme="majorHAnsi" w:hAnsiTheme="majorHAnsi" w:cstheme="majorHAnsi"/>
          <w:b/>
          <w:bCs/>
          <w:sz w:val="24"/>
          <w:szCs w:val="24"/>
        </w:rPr>
        <w:t>j’</w:t>
      </w:r>
      <w:r w:rsidRPr="00527D13">
        <w:rPr>
          <w:rFonts w:asciiTheme="majorHAnsi" w:hAnsiTheme="majorHAnsi" w:cstheme="majorHAnsi"/>
          <w:sz w:val="24"/>
          <w:szCs w:val="24"/>
        </w:rPr>
        <w:t xml:space="preserve">appartiens à une génération intermédiaire et </w:t>
      </w:r>
      <w:r w:rsidRPr="00AE2C55">
        <w:rPr>
          <w:rFonts w:asciiTheme="majorHAnsi" w:hAnsiTheme="majorHAnsi" w:cstheme="majorHAnsi"/>
          <w:b/>
          <w:bCs/>
          <w:sz w:val="24"/>
          <w:szCs w:val="24"/>
        </w:rPr>
        <w:t>je</w:t>
      </w:r>
      <w:r w:rsidRPr="00527D13">
        <w:rPr>
          <w:rFonts w:asciiTheme="majorHAnsi" w:hAnsiTheme="majorHAnsi" w:cstheme="majorHAnsi"/>
          <w:sz w:val="24"/>
          <w:szCs w:val="24"/>
        </w:rPr>
        <w:t xml:space="preserve"> serais curieux de savoir comment les générations suivantes […] (l.7-9). En marge de la vie pour </w:t>
      </w:r>
      <w:r w:rsidRPr="00AE2C55">
        <w:rPr>
          <w:rFonts w:asciiTheme="majorHAnsi" w:hAnsiTheme="majorHAnsi" w:cstheme="majorHAnsi"/>
          <w:b/>
          <w:bCs/>
          <w:sz w:val="24"/>
          <w:szCs w:val="24"/>
        </w:rPr>
        <w:t xml:space="preserve">la </w:t>
      </w:r>
      <w:r w:rsidRPr="00527D13">
        <w:rPr>
          <w:rFonts w:asciiTheme="majorHAnsi" w:hAnsiTheme="majorHAnsi" w:cstheme="majorHAnsi"/>
          <w:sz w:val="24"/>
          <w:szCs w:val="24"/>
        </w:rPr>
        <w:t xml:space="preserve">décrire, car si </w:t>
      </w:r>
      <w:r w:rsidRPr="00AE2C55">
        <w:rPr>
          <w:rFonts w:asciiTheme="majorHAnsi" w:hAnsiTheme="majorHAnsi" w:cstheme="majorHAnsi"/>
          <w:b/>
          <w:bCs/>
          <w:sz w:val="24"/>
          <w:szCs w:val="24"/>
        </w:rPr>
        <w:t>vous</w:t>
      </w:r>
      <w:r w:rsidRPr="00527D13">
        <w:rPr>
          <w:rFonts w:asciiTheme="majorHAnsi" w:hAnsiTheme="majorHAnsi" w:cstheme="majorHAnsi"/>
          <w:sz w:val="24"/>
          <w:szCs w:val="24"/>
        </w:rPr>
        <w:t xml:space="preserve"> êtes plongé en </w:t>
      </w:r>
      <w:r w:rsidRPr="00AE2C55">
        <w:rPr>
          <w:rFonts w:asciiTheme="majorHAnsi" w:hAnsiTheme="majorHAnsi" w:cstheme="majorHAnsi"/>
          <w:b/>
          <w:bCs/>
          <w:sz w:val="24"/>
          <w:szCs w:val="24"/>
        </w:rPr>
        <w:t>elle</w:t>
      </w:r>
      <w:r w:rsidRPr="00527D13">
        <w:rPr>
          <w:rFonts w:asciiTheme="majorHAnsi" w:hAnsiTheme="majorHAnsi" w:cstheme="majorHAnsi"/>
          <w:sz w:val="24"/>
          <w:szCs w:val="24"/>
        </w:rPr>
        <w:t xml:space="preserve"> – dans l’action – </w:t>
      </w:r>
      <w:r w:rsidRPr="00AE2C55">
        <w:rPr>
          <w:rFonts w:asciiTheme="majorHAnsi" w:hAnsiTheme="majorHAnsi" w:cstheme="majorHAnsi"/>
          <w:b/>
          <w:bCs/>
          <w:sz w:val="24"/>
          <w:szCs w:val="24"/>
        </w:rPr>
        <w:t>vous</w:t>
      </w:r>
      <w:r w:rsidRPr="00527D13">
        <w:rPr>
          <w:rFonts w:asciiTheme="majorHAnsi" w:hAnsiTheme="majorHAnsi" w:cstheme="majorHAnsi"/>
          <w:sz w:val="24"/>
          <w:szCs w:val="24"/>
        </w:rPr>
        <w:t xml:space="preserve"> </w:t>
      </w:r>
      <w:r w:rsidRPr="00AE2C55">
        <w:rPr>
          <w:rFonts w:asciiTheme="majorHAnsi" w:hAnsiTheme="majorHAnsi" w:cstheme="majorHAnsi"/>
          <w:b/>
          <w:bCs/>
          <w:sz w:val="24"/>
          <w:szCs w:val="24"/>
        </w:rPr>
        <w:t>en</w:t>
      </w:r>
      <w:r w:rsidRPr="00527D13">
        <w:rPr>
          <w:rFonts w:asciiTheme="majorHAnsi" w:hAnsiTheme="majorHAnsi" w:cstheme="majorHAnsi"/>
          <w:sz w:val="24"/>
          <w:szCs w:val="24"/>
        </w:rPr>
        <w:t xml:space="preserve"> avez une image confuse. (l.19-20) À cause de cette couche, de cette masse d’oubli qui recouvre tout, </w:t>
      </w:r>
      <w:r w:rsidRPr="00AE2C55">
        <w:rPr>
          <w:rFonts w:asciiTheme="majorHAnsi" w:hAnsiTheme="majorHAnsi" w:cstheme="majorHAnsi"/>
          <w:b/>
          <w:bCs/>
          <w:sz w:val="24"/>
          <w:szCs w:val="24"/>
        </w:rPr>
        <w:t>on</w:t>
      </w:r>
      <w:r w:rsidRPr="00527D13">
        <w:rPr>
          <w:rFonts w:asciiTheme="majorHAnsi" w:hAnsiTheme="majorHAnsi" w:cstheme="majorHAnsi"/>
          <w:sz w:val="24"/>
          <w:szCs w:val="24"/>
        </w:rPr>
        <w:t xml:space="preserve"> ne parvient à capter que des fragments du passé… (l.33-35)</w:t>
      </w:r>
    </w:p>
    <w:p w14:paraId="51D2E242" w14:textId="77777777" w:rsidR="00B7797A" w:rsidRDefault="00B7797A" w:rsidP="00B7797A">
      <w:pPr>
        <w:jc w:val="both"/>
        <w:rPr>
          <w:rFonts w:asciiTheme="majorHAnsi" w:hAnsiTheme="majorHAnsi" w:cstheme="majorHAnsi"/>
          <w:sz w:val="24"/>
          <w:szCs w:val="24"/>
        </w:rPr>
      </w:pPr>
    </w:p>
    <w:tbl>
      <w:tblPr>
        <w:tblStyle w:val="Grilledutableau"/>
        <w:tblW w:w="0" w:type="auto"/>
        <w:tblLook w:val="04A0" w:firstRow="1" w:lastRow="0" w:firstColumn="1" w:lastColumn="0" w:noHBand="0" w:noVBand="1"/>
      </w:tblPr>
      <w:tblGrid>
        <w:gridCol w:w="3020"/>
        <w:gridCol w:w="3021"/>
        <w:gridCol w:w="3021"/>
      </w:tblGrid>
      <w:tr w:rsidR="00B7797A" w14:paraId="3C205A42" w14:textId="77777777" w:rsidTr="00A41E94">
        <w:tc>
          <w:tcPr>
            <w:tcW w:w="3020" w:type="dxa"/>
          </w:tcPr>
          <w:p w14:paraId="223ED1C0" w14:textId="77777777" w:rsidR="00B7797A" w:rsidRDefault="00B7797A" w:rsidP="00A41E94">
            <w:pPr>
              <w:jc w:val="both"/>
              <w:rPr>
                <w:rFonts w:asciiTheme="majorHAnsi" w:hAnsiTheme="majorHAnsi" w:cstheme="majorHAnsi"/>
                <w:sz w:val="24"/>
                <w:szCs w:val="24"/>
              </w:rPr>
            </w:pPr>
            <w:r>
              <w:rPr>
                <w:rFonts w:asciiTheme="majorHAnsi" w:hAnsiTheme="majorHAnsi" w:cstheme="majorHAnsi"/>
                <w:sz w:val="24"/>
                <w:szCs w:val="24"/>
              </w:rPr>
              <w:t>Pronoms personnels</w:t>
            </w:r>
          </w:p>
        </w:tc>
        <w:tc>
          <w:tcPr>
            <w:tcW w:w="3021" w:type="dxa"/>
          </w:tcPr>
          <w:p w14:paraId="5F016912" w14:textId="77777777" w:rsidR="00B7797A" w:rsidRDefault="00B7797A" w:rsidP="00A41E94">
            <w:pPr>
              <w:jc w:val="both"/>
              <w:rPr>
                <w:rFonts w:asciiTheme="majorHAnsi" w:hAnsiTheme="majorHAnsi" w:cstheme="majorHAnsi"/>
                <w:sz w:val="24"/>
                <w:szCs w:val="24"/>
              </w:rPr>
            </w:pPr>
            <w:r>
              <w:rPr>
                <w:rFonts w:asciiTheme="majorHAnsi" w:hAnsiTheme="majorHAnsi" w:cstheme="majorHAnsi"/>
                <w:sz w:val="24"/>
                <w:szCs w:val="24"/>
              </w:rPr>
              <w:t>Fonction</w:t>
            </w:r>
          </w:p>
        </w:tc>
        <w:tc>
          <w:tcPr>
            <w:tcW w:w="3021" w:type="dxa"/>
          </w:tcPr>
          <w:p w14:paraId="5428CBD4" w14:textId="77777777" w:rsidR="00B7797A" w:rsidRDefault="00B7797A" w:rsidP="00A41E94">
            <w:pPr>
              <w:jc w:val="both"/>
              <w:rPr>
                <w:rFonts w:asciiTheme="majorHAnsi" w:hAnsiTheme="majorHAnsi" w:cstheme="majorHAnsi"/>
                <w:sz w:val="24"/>
                <w:szCs w:val="24"/>
              </w:rPr>
            </w:pPr>
            <w:r>
              <w:rPr>
                <w:rFonts w:asciiTheme="majorHAnsi" w:hAnsiTheme="majorHAnsi" w:cstheme="majorHAnsi"/>
                <w:sz w:val="24"/>
                <w:szCs w:val="24"/>
              </w:rPr>
              <w:t>Emploi</w:t>
            </w:r>
          </w:p>
        </w:tc>
      </w:tr>
      <w:tr w:rsidR="00B7797A" w14:paraId="2F3BA9C8" w14:textId="77777777" w:rsidTr="00A41E94">
        <w:tc>
          <w:tcPr>
            <w:tcW w:w="3020" w:type="dxa"/>
          </w:tcPr>
          <w:p w14:paraId="40337270" w14:textId="77777777" w:rsidR="00B7797A" w:rsidRDefault="00B7797A" w:rsidP="00A41E94">
            <w:pPr>
              <w:jc w:val="both"/>
              <w:rPr>
                <w:rFonts w:asciiTheme="majorHAnsi" w:hAnsiTheme="majorHAnsi" w:cstheme="majorHAnsi"/>
                <w:sz w:val="24"/>
                <w:szCs w:val="24"/>
              </w:rPr>
            </w:pPr>
            <w:proofErr w:type="gramStart"/>
            <w:r>
              <w:rPr>
                <w:rFonts w:asciiTheme="majorHAnsi" w:hAnsiTheme="majorHAnsi" w:cstheme="majorHAnsi"/>
                <w:sz w:val="24"/>
                <w:szCs w:val="24"/>
              </w:rPr>
              <w:t>j</w:t>
            </w:r>
            <w:proofErr w:type="gramEnd"/>
            <w:r>
              <w:rPr>
                <w:rFonts w:asciiTheme="majorHAnsi" w:hAnsiTheme="majorHAnsi" w:cstheme="majorHAnsi"/>
                <w:sz w:val="24"/>
                <w:szCs w:val="24"/>
              </w:rPr>
              <w:t>’</w:t>
            </w:r>
          </w:p>
        </w:tc>
        <w:tc>
          <w:tcPr>
            <w:tcW w:w="3021" w:type="dxa"/>
          </w:tcPr>
          <w:p w14:paraId="10BA1213" w14:textId="77777777" w:rsidR="00B7797A" w:rsidRDefault="00B7797A" w:rsidP="00A41E94">
            <w:pPr>
              <w:jc w:val="both"/>
              <w:rPr>
                <w:rFonts w:asciiTheme="majorHAnsi" w:hAnsiTheme="majorHAnsi" w:cstheme="majorHAnsi"/>
                <w:sz w:val="24"/>
                <w:szCs w:val="24"/>
              </w:rPr>
            </w:pPr>
            <w:r>
              <w:rPr>
                <w:rFonts w:asciiTheme="majorHAnsi" w:hAnsiTheme="majorHAnsi" w:cstheme="majorHAnsi"/>
                <w:sz w:val="24"/>
                <w:szCs w:val="24"/>
              </w:rPr>
              <w:t xml:space="preserve">Sujet du verbe </w:t>
            </w:r>
            <w:r>
              <w:rPr>
                <w:rFonts w:asciiTheme="majorHAnsi" w:hAnsiTheme="majorHAnsi" w:cstheme="majorHAnsi"/>
                <w:sz w:val="24"/>
                <w:szCs w:val="24"/>
              </w:rPr>
              <w:lastRenderedPageBreak/>
              <w:t>« appartiens »</w:t>
            </w:r>
          </w:p>
        </w:tc>
        <w:tc>
          <w:tcPr>
            <w:tcW w:w="3021" w:type="dxa"/>
          </w:tcPr>
          <w:p w14:paraId="4D541F25" w14:textId="77777777" w:rsidR="00B7797A" w:rsidRDefault="00B7797A" w:rsidP="00A41E94">
            <w:pPr>
              <w:jc w:val="both"/>
              <w:rPr>
                <w:rFonts w:asciiTheme="majorHAnsi" w:hAnsiTheme="majorHAnsi" w:cstheme="majorHAnsi"/>
                <w:sz w:val="24"/>
                <w:szCs w:val="24"/>
              </w:rPr>
            </w:pPr>
            <w:r>
              <w:rPr>
                <w:rFonts w:asciiTheme="majorHAnsi" w:hAnsiTheme="majorHAnsi" w:cstheme="majorHAnsi"/>
                <w:sz w:val="24"/>
                <w:szCs w:val="24"/>
              </w:rPr>
              <w:lastRenderedPageBreak/>
              <w:t xml:space="preserve">Je = Modiano (l’auteur). </w:t>
            </w:r>
            <w:r>
              <w:rPr>
                <w:rFonts w:asciiTheme="majorHAnsi" w:hAnsiTheme="majorHAnsi" w:cstheme="majorHAnsi"/>
                <w:sz w:val="24"/>
                <w:szCs w:val="24"/>
              </w:rPr>
              <w:lastRenderedPageBreak/>
              <w:t xml:space="preserve">Renvoie à son expérience personnelle en tant qu’écrivain </w:t>
            </w:r>
          </w:p>
        </w:tc>
      </w:tr>
      <w:tr w:rsidR="00B7797A" w14:paraId="224E7CDC" w14:textId="77777777" w:rsidTr="00A41E94">
        <w:tc>
          <w:tcPr>
            <w:tcW w:w="3020" w:type="dxa"/>
          </w:tcPr>
          <w:p w14:paraId="1EED213E" w14:textId="77777777" w:rsidR="00B7797A" w:rsidRDefault="00B7797A" w:rsidP="00A41E94">
            <w:pPr>
              <w:jc w:val="both"/>
              <w:rPr>
                <w:rFonts w:asciiTheme="majorHAnsi" w:hAnsiTheme="majorHAnsi" w:cstheme="majorHAnsi"/>
                <w:sz w:val="24"/>
                <w:szCs w:val="24"/>
              </w:rPr>
            </w:pPr>
            <w:proofErr w:type="gramStart"/>
            <w:r>
              <w:rPr>
                <w:rFonts w:asciiTheme="majorHAnsi" w:hAnsiTheme="majorHAnsi" w:cstheme="majorHAnsi"/>
                <w:sz w:val="24"/>
                <w:szCs w:val="24"/>
              </w:rPr>
              <w:lastRenderedPageBreak/>
              <w:t>je</w:t>
            </w:r>
            <w:proofErr w:type="gramEnd"/>
          </w:p>
        </w:tc>
        <w:tc>
          <w:tcPr>
            <w:tcW w:w="3021" w:type="dxa"/>
          </w:tcPr>
          <w:p w14:paraId="0A211B39" w14:textId="77777777" w:rsidR="00B7797A" w:rsidRDefault="00B7797A" w:rsidP="00A41E94">
            <w:pPr>
              <w:jc w:val="both"/>
              <w:rPr>
                <w:rFonts w:asciiTheme="majorHAnsi" w:hAnsiTheme="majorHAnsi" w:cstheme="majorHAnsi"/>
                <w:sz w:val="24"/>
                <w:szCs w:val="24"/>
              </w:rPr>
            </w:pPr>
            <w:r>
              <w:rPr>
                <w:rFonts w:asciiTheme="majorHAnsi" w:hAnsiTheme="majorHAnsi" w:cstheme="majorHAnsi"/>
                <w:sz w:val="24"/>
                <w:szCs w:val="24"/>
              </w:rPr>
              <w:t>Sujet du verbe « serais »</w:t>
            </w:r>
          </w:p>
        </w:tc>
        <w:tc>
          <w:tcPr>
            <w:tcW w:w="3021" w:type="dxa"/>
          </w:tcPr>
          <w:p w14:paraId="331E0910" w14:textId="77777777" w:rsidR="00B7797A" w:rsidRDefault="00B7797A" w:rsidP="00A41E94">
            <w:pPr>
              <w:jc w:val="both"/>
              <w:rPr>
                <w:rFonts w:asciiTheme="majorHAnsi" w:hAnsiTheme="majorHAnsi" w:cstheme="majorHAnsi"/>
                <w:sz w:val="24"/>
                <w:szCs w:val="24"/>
              </w:rPr>
            </w:pPr>
            <w:r>
              <w:rPr>
                <w:rFonts w:asciiTheme="majorHAnsi" w:hAnsiTheme="majorHAnsi" w:cstheme="majorHAnsi"/>
                <w:sz w:val="24"/>
                <w:szCs w:val="24"/>
              </w:rPr>
              <w:t>Je = Modiano (l’auteur). Renvoie à son expérience personnelle en tant qu’écrivain</w:t>
            </w:r>
          </w:p>
        </w:tc>
      </w:tr>
      <w:tr w:rsidR="00B7797A" w14:paraId="18D64DAA" w14:textId="77777777" w:rsidTr="00A41E94">
        <w:tc>
          <w:tcPr>
            <w:tcW w:w="3020" w:type="dxa"/>
          </w:tcPr>
          <w:p w14:paraId="3818D9CA" w14:textId="77777777" w:rsidR="00B7797A" w:rsidRDefault="00B7797A" w:rsidP="00A41E94">
            <w:pPr>
              <w:jc w:val="both"/>
              <w:rPr>
                <w:rFonts w:asciiTheme="majorHAnsi" w:hAnsiTheme="majorHAnsi" w:cstheme="majorHAnsi"/>
                <w:sz w:val="24"/>
                <w:szCs w:val="24"/>
              </w:rPr>
            </w:pPr>
            <w:proofErr w:type="gramStart"/>
            <w:r>
              <w:rPr>
                <w:rFonts w:asciiTheme="majorHAnsi" w:hAnsiTheme="majorHAnsi" w:cstheme="majorHAnsi"/>
                <w:sz w:val="24"/>
                <w:szCs w:val="24"/>
              </w:rPr>
              <w:t>la</w:t>
            </w:r>
            <w:proofErr w:type="gramEnd"/>
          </w:p>
        </w:tc>
        <w:tc>
          <w:tcPr>
            <w:tcW w:w="3021" w:type="dxa"/>
          </w:tcPr>
          <w:p w14:paraId="2C67FA5E" w14:textId="77777777" w:rsidR="00B7797A" w:rsidRDefault="00B7797A" w:rsidP="00A41E94">
            <w:pPr>
              <w:jc w:val="both"/>
              <w:rPr>
                <w:rFonts w:asciiTheme="majorHAnsi" w:hAnsiTheme="majorHAnsi" w:cstheme="majorHAnsi"/>
                <w:sz w:val="24"/>
                <w:szCs w:val="24"/>
              </w:rPr>
            </w:pPr>
            <w:r>
              <w:rPr>
                <w:rFonts w:asciiTheme="majorHAnsi" w:hAnsiTheme="majorHAnsi" w:cstheme="majorHAnsi"/>
                <w:sz w:val="24"/>
                <w:szCs w:val="24"/>
              </w:rPr>
              <w:t>COD du verbe « décrire »</w:t>
            </w:r>
          </w:p>
        </w:tc>
        <w:tc>
          <w:tcPr>
            <w:tcW w:w="3021" w:type="dxa"/>
          </w:tcPr>
          <w:p w14:paraId="2BFCB5C7" w14:textId="77777777" w:rsidR="00B7797A" w:rsidRDefault="00B7797A" w:rsidP="00A41E94">
            <w:pPr>
              <w:jc w:val="both"/>
              <w:rPr>
                <w:rFonts w:asciiTheme="majorHAnsi" w:hAnsiTheme="majorHAnsi" w:cstheme="majorHAnsi"/>
                <w:sz w:val="24"/>
                <w:szCs w:val="24"/>
              </w:rPr>
            </w:pPr>
            <w:r>
              <w:rPr>
                <w:rFonts w:asciiTheme="majorHAnsi" w:hAnsiTheme="majorHAnsi" w:cstheme="majorHAnsi"/>
                <w:sz w:val="24"/>
                <w:szCs w:val="24"/>
              </w:rPr>
              <w:t>Renvoie à la vie</w:t>
            </w:r>
          </w:p>
        </w:tc>
      </w:tr>
      <w:tr w:rsidR="00B7797A" w14:paraId="32AD9E59" w14:textId="77777777" w:rsidTr="00A41E94">
        <w:tc>
          <w:tcPr>
            <w:tcW w:w="3020" w:type="dxa"/>
          </w:tcPr>
          <w:p w14:paraId="706E3956" w14:textId="77777777" w:rsidR="00B7797A" w:rsidRDefault="00B7797A" w:rsidP="00A41E94">
            <w:pPr>
              <w:jc w:val="both"/>
              <w:rPr>
                <w:rFonts w:asciiTheme="majorHAnsi" w:hAnsiTheme="majorHAnsi" w:cstheme="majorHAnsi"/>
                <w:sz w:val="24"/>
                <w:szCs w:val="24"/>
              </w:rPr>
            </w:pPr>
            <w:proofErr w:type="gramStart"/>
            <w:r>
              <w:rPr>
                <w:rFonts w:asciiTheme="majorHAnsi" w:hAnsiTheme="majorHAnsi" w:cstheme="majorHAnsi"/>
                <w:sz w:val="24"/>
                <w:szCs w:val="24"/>
              </w:rPr>
              <w:t>vous</w:t>
            </w:r>
            <w:proofErr w:type="gramEnd"/>
          </w:p>
        </w:tc>
        <w:tc>
          <w:tcPr>
            <w:tcW w:w="3021" w:type="dxa"/>
          </w:tcPr>
          <w:p w14:paraId="4F9A9C7D" w14:textId="77777777" w:rsidR="00B7797A" w:rsidRDefault="00B7797A" w:rsidP="00A41E94">
            <w:pPr>
              <w:jc w:val="both"/>
              <w:rPr>
                <w:rFonts w:asciiTheme="majorHAnsi" w:hAnsiTheme="majorHAnsi" w:cstheme="majorHAnsi"/>
                <w:sz w:val="24"/>
                <w:szCs w:val="24"/>
              </w:rPr>
            </w:pPr>
            <w:r>
              <w:rPr>
                <w:rFonts w:asciiTheme="majorHAnsi" w:hAnsiTheme="majorHAnsi" w:cstheme="majorHAnsi"/>
                <w:sz w:val="24"/>
                <w:szCs w:val="24"/>
              </w:rPr>
              <w:t>Sujet du verbe « êtes plongé »</w:t>
            </w:r>
          </w:p>
        </w:tc>
        <w:tc>
          <w:tcPr>
            <w:tcW w:w="3021" w:type="dxa"/>
          </w:tcPr>
          <w:p w14:paraId="7972582D" w14:textId="77777777" w:rsidR="00B7797A" w:rsidRDefault="00B7797A" w:rsidP="00A41E94">
            <w:pPr>
              <w:jc w:val="both"/>
              <w:rPr>
                <w:rFonts w:asciiTheme="majorHAnsi" w:hAnsiTheme="majorHAnsi" w:cstheme="majorHAnsi"/>
                <w:sz w:val="24"/>
                <w:szCs w:val="24"/>
              </w:rPr>
            </w:pPr>
            <w:r>
              <w:rPr>
                <w:rFonts w:asciiTheme="majorHAnsi" w:hAnsiTheme="majorHAnsi" w:cstheme="majorHAnsi"/>
                <w:sz w:val="24"/>
                <w:szCs w:val="24"/>
              </w:rPr>
              <w:t>Renvoie à l’homme en général, aussi bien lui que les autres. Il permet d’impliquer le lecteur ou l’auditoire en lui faisant comprendre le point de vue du romancier</w:t>
            </w:r>
          </w:p>
        </w:tc>
      </w:tr>
      <w:tr w:rsidR="00B7797A" w14:paraId="620D16C2" w14:textId="77777777" w:rsidTr="00A41E94">
        <w:tc>
          <w:tcPr>
            <w:tcW w:w="3020" w:type="dxa"/>
          </w:tcPr>
          <w:p w14:paraId="49A09AAB" w14:textId="77777777" w:rsidR="00B7797A" w:rsidRDefault="00B7797A" w:rsidP="00A41E94">
            <w:pPr>
              <w:jc w:val="both"/>
              <w:rPr>
                <w:rFonts w:asciiTheme="majorHAnsi" w:hAnsiTheme="majorHAnsi" w:cstheme="majorHAnsi"/>
                <w:sz w:val="24"/>
                <w:szCs w:val="24"/>
              </w:rPr>
            </w:pPr>
            <w:proofErr w:type="gramStart"/>
            <w:r>
              <w:rPr>
                <w:rFonts w:asciiTheme="majorHAnsi" w:hAnsiTheme="majorHAnsi" w:cstheme="majorHAnsi"/>
                <w:sz w:val="24"/>
                <w:szCs w:val="24"/>
              </w:rPr>
              <w:t>elle</w:t>
            </w:r>
            <w:proofErr w:type="gramEnd"/>
          </w:p>
        </w:tc>
        <w:tc>
          <w:tcPr>
            <w:tcW w:w="3021" w:type="dxa"/>
          </w:tcPr>
          <w:p w14:paraId="315A5FE6" w14:textId="77777777" w:rsidR="00B7797A" w:rsidRDefault="00B7797A" w:rsidP="00A41E94">
            <w:pPr>
              <w:jc w:val="both"/>
              <w:rPr>
                <w:rFonts w:asciiTheme="majorHAnsi" w:hAnsiTheme="majorHAnsi" w:cstheme="majorHAnsi"/>
                <w:sz w:val="24"/>
                <w:szCs w:val="24"/>
              </w:rPr>
            </w:pPr>
            <w:r w:rsidRPr="00D039CE">
              <w:rPr>
                <w:rFonts w:asciiTheme="majorHAnsi" w:hAnsiTheme="majorHAnsi" w:cstheme="majorHAnsi"/>
                <w:sz w:val="24"/>
                <w:szCs w:val="24"/>
              </w:rPr>
              <w:t xml:space="preserve">COI </w:t>
            </w:r>
            <w:r>
              <w:rPr>
                <w:rFonts w:asciiTheme="majorHAnsi" w:hAnsiTheme="majorHAnsi" w:cstheme="majorHAnsi"/>
                <w:sz w:val="24"/>
                <w:szCs w:val="24"/>
              </w:rPr>
              <w:t>du verbe « être plongé »</w:t>
            </w:r>
          </w:p>
          <w:p w14:paraId="731DC2DC" w14:textId="77777777" w:rsidR="00B7797A" w:rsidRDefault="00B7797A" w:rsidP="00A41E94">
            <w:pPr>
              <w:jc w:val="both"/>
              <w:rPr>
                <w:rFonts w:asciiTheme="majorHAnsi" w:hAnsiTheme="majorHAnsi" w:cstheme="majorHAnsi"/>
                <w:sz w:val="24"/>
                <w:szCs w:val="24"/>
              </w:rPr>
            </w:pPr>
          </w:p>
        </w:tc>
        <w:tc>
          <w:tcPr>
            <w:tcW w:w="3021" w:type="dxa"/>
          </w:tcPr>
          <w:p w14:paraId="57C956A0" w14:textId="77777777" w:rsidR="00B7797A" w:rsidRDefault="00B7797A" w:rsidP="00A41E94">
            <w:pPr>
              <w:jc w:val="both"/>
              <w:rPr>
                <w:rFonts w:asciiTheme="majorHAnsi" w:hAnsiTheme="majorHAnsi" w:cstheme="majorHAnsi"/>
                <w:sz w:val="24"/>
                <w:szCs w:val="24"/>
              </w:rPr>
            </w:pPr>
            <w:r>
              <w:rPr>
                <w:rFonts w:asciiTheme="majorHAnsi" w:hAnsiTheme="majorHAnsi" w:cstheme="majorHAnsi"/>
                <w:sz w:val="24"/>
                <w:szCs w:val="24"/>
              </w:rPr>
              <w:t>Renvoie à la vie</w:t>
            </w:r>
          </w:p>
        </w:tc>
      </w:tr>
      <w:tr w:rsidR="00B7797A" w14:paraId="79D031F6" w14:textId="77777777" w:rsidTr="00A41E94">
        <w:tc>
          <w:tcPr>
            <w:tcW w:w="3020" w:type="dxa"/>
          </w:tcPr>
          <w:p w14:paraId="2B2EFA21" w14:textId="77777777" w:rsidR="00B7797A" w:rsidRDefault="00B7797A" w:rsidP="00A41E94">
            <w:pPr>
              <w:jc w:val="both"/>
              <w:rPr>
                <w:rFonts w:asciiTheme="majorHAnsi" w:hAnsiTheme="majorHAnsi" w:cstheme="majorHAnsi"/>
                <w:sz w:val="24"/>
                <w:szCs w:val="24"/>
              </w:rPr>
            </w:pPr>
            <w:proofErr w:type="gramStart"/>
            <w:r>
              <w:rPr>
                <w:rFonts w:asciiTheme="majorHAnsi" w:hAnsiTheme="majorHAnsi" w:cstheme="majorHAnsi"/>
                <w:sz w:val="24"/>
                <w:szCs w:val="24"/>
              </w:rPr>
              <w:t>vous</w:t>
            </w:r>
            <w:proofErr w:type="gramEnd"/>
          </w:p>
        </w:tc>
        <w:tc>
          <w:tcPr>
            <w:tcW w:w="3021" w:type="dxa"/>
          </w:tcPr>
          <w:p w14:paraId="443E7BCF" w14:textId="77777777" w:rsidR="00B7797A" w:rsidRDefault="00B7797A" w:rsidP="00A41E94">
            <w:pPr>
              <w:jc w:val="both"/>
              <w:rPr>
                <w:rFonts w:asciiTheme="majorHAnsi" w:hAnsiTheme="majorHAnsi" w:cstheme="majorHAnsi"/>
                <w:sz w:val="24"/>
                <w:szCs w:val="24"/>
              </w:rPr>
            </w:pPr>
            <w:r>
              <w:rPr>
                <w:rFonts w:asciiTheme="majorHAnsi" w:hAnsiTheme="majorHAnsi" w:cstheme="majorHAnsi"/>
                <w:sz w:val="24"/>
                <w:szCs w:val="24"/>
              </w:rPr>
              <w:t>Sujet du verbe « avez »</w:t>
            </w:r>
          </w:p>
        </w:tc>
        <w:tc>
          <w:tcPr>
            <w:tcW w:w="3021" w:type="dxa"/>
          </w:tcPr>
          <w:p w14:paraId="2C209A67" w14:textId="77777777" w:rsidR="00B7797A" w:rsidRDefault="00B7797A" w:rsidP="00A41E94">
            <w:pPr>
              <w:jc w:val="both"/>
              <w:rPr>
                <w:rFonts w:asciiTheme="majorHAnsi" w:hAnsiTheme="majorHAnsi" w:cstheme="majorHAnsi"/>
                <w:sz w:val="24"/>
                <w:szCs w:val="24"/>
              </w:rPr>
            </w:pPr>
            <w:r>
              <w:rPr>
                <w:rFonts w:asciiTheme="majorHAnsi" w:hAnsiTheme="majorHAnsi" w:cstheme="majorHAnsi"/>
                <w:sz w:val="24"/>
                <w:szCs w:val="24"/>
              </w:rPr>
              <w:t>Renvoie à l’homme en général, aussi bien lui que les autres. Il permet d’impliquer le lecteur ou l’auditoire en lui faisant comprendre le point de vue du romancier</w:t>
            </w:r>
          </w:p>
        </w:tc>
      </w:tr>
      <w:tr w:rsidR="00B7797A" w14:paraId="3B10BF9B" w14:textId="77777777" w:rsidTr="00A41E94">
        <w:tc>
          <w:tcPr>
            <w:tcW w:w="3020" w:type="dxa"/>
          </w:tcPr>
          <w:p w14:paraId="4319B4AF" w14:textId="77777777" w:rsidR="00B7797A" w:rsidRDefault="00B7797A" w:rsidP="00A41E94">
            <w:pPr>
              <w:jc w:val="both"/>
              <w:rPr>
                <w:rFonts w:asciiTheme="majorHAnsi" w:hAnsiTheme="majorHAnsi" w:cstheme="majorHAnsi"/>
                <w:sz w:val="24"/>
                <w:szCs w:val="24"/>
              </w:rPr>
            </w:pPr>
            <w:r>
              <w:rPr>
                <w:rFonts w:asciiTheme="majorHAnsi" w:hAnsiTheme="majorHAnsi" w:cstheme="majorHAnsi"/>
                <w:sz w:val="24"/>
                <w:szCs w:val="24"/>
              </w:rPr>
              <w:t>En (pronom adverbial)</w:t>
            </w:r>
          </w:p>
        </w:tc>
        <w:tc>
          <w:tcPr>
            <w:tcW w:w="3021" w:type="dxa"/>
          </w:tcPr>
          <w:p w14:paraId="4C358367" w14:textId="77777777" w:rsidR="00B7797A" w:rsidRDefault="00B7797A" w:rsidP="00A41E94">
            <w:pPr>
              <w:jc w:val="both"/>
              <w:rPr>
                <w:rFonts w:asciiTheme="majorHAnsi" w:hAnsiTheme="majorHAnsi" w:cstheme="majorHAnsi"/>
                <w:sz w:val="24"/>
                <w:szCs w:val="24"/>
              </w:rPr>
            </w:pPr>
            <w:r>
              <w:rPr>
                <w:rFonts w:asciiTheme="majorHAnsi" w:hAnsiTheme="majorHAnsi" w:cstheme="majorHAnsi"/>
                <w:sz w:val="24"/>
                <w:szCs w:val="24"/>
              </w:rPr>
              <w:t>COI du verbe « avez » (ou COS)</w:t>
            </w:r>
          </w:p>
        </w:tc>
        <w:tc>
          <w:tcPr>
            <w:tcW w:w="3021" w:type="dxa"/>
          </w:tcPr>
          <w:p w14:paraId="3BFEDA7D" w14:textId="77777777" w:rsidR="00B7797A" w:rsidRDefault="00B7797A" w:rsidP="00A41E94">
            <w:pPr>
              <w:jc w:val="both"/>
              <w:rPr>
                <w:rFonts w:asciiTheme="majorHAnsi" w:hAnsiTheme="majorHAnsi" w:cstheme="majorHAnsi"/>
                <w:sz w:val="24"/>
                <w:szCs w:val="24"/>
              </w:rPr>
            </w:pPr>
            <w:r>
              <w:rPr>
                <w:rFonts w:asciiTheme="majorHAnsi" w:hAnsiTheme="majorHAnsi" w:cstheme="majorHAnsi"/>
                <w:sz w:val="24"/>
                <w:szCs w:val="24"/>
              </w:rPr>
              <w:t>Renvoie à la vie</w:t>
            </w:r>
          </w:p>
        </w:tc>
      </w:tr>
      <w:tr w:rsidR="00B7797A" w14:paraId="7D1BEA4F" w14:textId="77777777" w:rsidTr="00A41E94">
        <w:tc>
          <w:tcPr>
            <w:tcW w:w="3020" w:type="dxa"/>
          </w:tcPr>
          <w:p w14:paraId="0C93811E" w14:textId="77777777" w:rsidR="00B7797A" w:rsidRDefault="00B7797A" w:rsidP="00A41E94">
            <w:pPr>
              <w:jc w:val="both"/>
              <w:rPr>
                <w:rFonts w:asciiTheme="majorHAnsi" w:hAnsiTheme="majorHAnsi" w:cstheme="majorHAnsi"/>
                <w:sz w:val="24"/>
                <w:szCs w:val="24"/>
              </w:rPr>
            </w:pPr>
            <w:proofErr w:type="gramStart"/>
            <w:r>
              <w:rPr>
                <w:rFonts w:asciiTheme="majorHAnsi" w:hAnsiTheme="majorHAnsi" w:cstheme="majorHAnsi"/>
                <w:sz w:val="24"/>
                <w:szCs w:val="24"/>
              </w:rPr>
              <w:t>on</w:t>
            </w:r>
            <w:proofErr w:type="gramEnd"/>
          </w:p>
        </w:tc>
        <w:tc>
          <w:tcPr>
            <w:tcW w:w="3021" w:type="dxa"/>
          </w:tcPr>
          <w:p w14:paraId="11CD0D48" w14:textId="77777777" w:rsidR="00B7797A" w:rsidRDefault="00B7797A" w:rsidP="00A41E94">
            <w:pPr>
              <w:jc w:val="both"/>
              <w:rPr>
                <w:rFonts w:asciiTheme="majorHAnsi" w:hAnsiTheme="majorHAnsi" w:cstheme="majorHAnsi"/>
                <w:sz w:val="24"/>
                <w:szCs w:val="24"/>
              </w:rPr>
            </w:pPr>
            <w:r>
              <w:rPr>
                <w:rFonts w:asciiTheme="majorHAnsi" w:hAnsiTheme="majorHAnsi" w:cstheme="majorHAnsi"/>
                <w:sz w:val="24"/>
                <w:szCs w:val="24"/>
              </w:rPr>
              <w:t>Sujet du verbe « parvient »</w:t>
            </w:r>
          </w:p>
        </w:tc>
        <w:tc>
          <w:tcPr>
            <w:tcW w:w="3021" w:type="dxa"/>
          </w:tcPr>
          <w:p w14:paraId="02832B2C" w14:textId="77777777" w:rsidR="00B7797A" w:rsidRDefault="00B7797A" w:rsidP="00A41E94">
            <w:pPr>
              <w:jc w:val="both"/>
              <w:rPr>
                <w:rFonts w:asciiTheme="majorHAnsi" w:hAnsiTheme="majorHAnsi" w:cstheme="majorHAnsi"/>
                <w:sz w:val="24"/>
                <w:szCs w:val="24"/>
              </w:rPr>
            </w:pPr>
            <w:r>
              <w:rPr>
                <w:rFonts w:asciiTheme="majorHAnsi" w:hAnsiTheme="majorHAnsi" w:cstheme="majorHAnsi"/>
                <w:sz w:val="24"/>
                <w:szCs w:val="24"/>
              </w:rPr>
              <w:t xml:space="preserve">Généralisant </w:t>
            </w:r>
          </w:p>
        </w:tc>
      </w:tr>
    </w:tbl>
    <w:p w14:paraId="32F8C2CD" w14:textId="77777777" w:rsidR="00B7797A" w:rsidRPr="00527D13" w:rsidRDefault="00B7797A" w:rsidP="00B7797A">
      <w:pPr>
        <w:jc w:val="both"/>
        <w:rPr>
          <w:rFonts w:asciiTheme="majorHAnsi" w:hAnsiTheme="majorHAnsi" w:cstheme="majorHAnsi"/>
          <w:sz w:val="24"/>
          <w:szCs w:val="24"/>
        </w:rPr>
      </w:pPr>
    </w:p>
    <w:p w14:paraId="0C5604D3" w14:textId="77777777" w:rsidR="00B7797A" w:rsidRPr="00A1757C" w:rsidRDefault="00B7797A" w:rsidP="00B7797A">
      <w:pPr>
        <w:jc w:val="both"/>
        <w:rPr>
          <w:rFonts w:asciiTheme="majorHAnsi" w:hAnsiTheme="majorHAnsi" w:cstheme="majorHAnsi"/>
          <w:i/>
          <w:iCs/>
          <w:sz w:val="24"/>
          <w:szCs w:val="24"/>
        </w:rPr>
      </w:pPr>
      <w:r w:rsidRPr="00A1757C">
        <w:rPr>
          <w:rFonts w:asciiTheme="majorHAnsi" w:hAnsiTheme="majorHAnsi" w:cstheme="majorHAnsi"/>
          <w:i/>
          <w:iCs/>
          <w:sz w:val="24"/>
          <w:szCs w:val="24"/>
        </w:rPr>
        <w:t>4. Analysez les propositions de la phrase suivante :</w:t>
      </w:r>
    </w:p>
    <w:p w14:paraId="5B03B7AA" w14:textId="77777777" w:rsidR="00B7797A" w:rsidRDefault="00B7797A" w:rsidP="00B7797A">
      <w:pPr>
        <w:pStyle w:val="NormalWeb"/>
        <w:shd w:val="clear" w:color="auto" w:fill="FFFFFF"/>
        <w:spacing w:before="120" w:beforeAutospacing="0" w:after="120" w:afterAutospacing="0"/>
        <w:jc w:val="both"/>
        <w:rPr>
          <w:rFonts w:asciiTheme="majorHAnsi" w:hAnsiTheme="majorHAnsi" w:cstheme="majorHAnsi"/>
        </w:rPr>
      </w:pPr>
      <w:r w:rsidRPr="00527D13">
        <w:rPr>
          <w:rFonts w:asciiTheme="majorHAnsi" w:hAnsiTheme="majorHAnsi" w:cstheme="majorHAnsi"/>
        </w:rPr>
        <w:t>« Mais je veux rester optimiste concernant l’avenir de la littérature et je suis persuadé que les écrivains du futur assureront la relève comme l’a fait chaque génération depuis Homère … » (l.13-15)</w:t>
      </w:r>
    </w:p>
    <w:p w14:paraId="38A9EA9F" w14:textId="77777777" w:rsidR="00B7797A" w:rsidRDefault="00B7797A" w:rsidP="00B7797A">
      <w:pPr>
        <w:pStyle w:val="NormalWeb"/>
        <w:shd w:val="clear" w:color="auto" w:fill="FFFFFF"/>
        <w:spacing w:before="120" w:beforeAutospacing="0" w:after="120" w:afterAutospacing="0"/>
        <w:jc w:val="both"/>
        <w:rPr>
          <w:rFonts w:asciiTheme="majorHAnsi" w:hAnsiTheme="majorHAnsi" w:cstheme="majorHAnsi"/>
        </w:rPr>
      </w:pPr>
    </w:p>
    <w:tbl>
      <w:tblPr>
        <w:tblStyle w:val="Grilledutableau"/>
        <w:tblW w:w="0" w:type="auto"/>
        <w:tblLook w:val="04A0" w:firstRow="1" w:lastRow="0" w:firstColumn="1" w:lastColumn="0" w:noHBand="0" w:noVBand="1"/>
      </w:tblPr>
      <w:tblGrid>
        <w:gridCol w:w="3020"/>
        <w:gridCol w:w="3021"/>
        <w:gridCol w:w="3021"/>
      </w:tblGrid>
      <w:tr w:rsidR="00B7797A" w14:paraId="5BB02CC3" w14:textId="77777777" w:rsidTr="00A41E94">
        <w:tc>
          <w:tcPr>
            <w:tcW w:w="3020" w:type="dxa"/>
          </w:tcPr>
          <w:p w14:paraId="699AA4E2" w14:textId="77777777" w:rsidR="00B7797A" w:rsidRDefault="00B7797A" w:rsidP="00A41E94">
            <w:pPr>
              <w:pStyle w:val="NormalWeb"/>
              <w:spacing w:before="120" w:beforeAutospacing="0" w:after="120" w:afterAutospacing="0"/>
              <w:jc w:val="both"/>
              <w:rPr>
                <w:rFonts w:asciiTheme="majorHAnsi" w:hAnsiTheme="majorHAnsi" w:cstheme="majorHAnsi"/>
              </w:rPr>
            </w:pPr>
            <w:r>
              <w:rPr>
                <w:rFonts w:asciiTheme="majorHAnsi" w:hAnsiTheme="majorHAnsi" w:cstheme="majorHAnsi"/>
              </w:rPr>
              <w:t>Propositions</w:t>
            </w:r>
          </w:p>
        </w:tc>
        <w:tc>
          <w:tcPr>
            <w:tcW w:w="3021" w:type="dxa"/>
          </w:tcPr>
          <w:p w14:paraId="6CB46B1C" w14:textId="77777777" w:rsidR="00B7797A" w:rsidRDefault="00B7797A" w:rsidP="00A41E94">
            <w:pPr>
              <w:pStyle w:val="NormalWeb"/>
              <w:spacing w:before="120" w:beforeAutospacing="0" w:after="120" w:afterAutospacing="0"/>
              <w:jc w:val="both"/>
              <w:rPr>
                <w:rFonts w:asciiTheme="majorHAnsi" w:hAnsiTheme="majorHAnsi" w:cstheme="majorHAnsi"/>
              </w:rPr>
            </w:pPr>
            <w:r>
              <w:rPr>
                <w:rFonts w:asciiTheme="majorHAnsi" w:hAnsiTheme="majorHAnsi" w:cstheme="majorHAnsi"/>
              </w:rPr>
              <w:t>Nature</w:t>
            </w:r>
          </w:p>
        </w:tc>
        <w:tc>
          <w:tcPr>
            <w:tcW w:w="3021" w:type="dxa"/>
          </w:tcPr>
          <w:p w14:paraId="607DF86C" w14:textId="77777777" w:rsidR="00B7797A" w:rsidRDefault="00B7797A" w:rsidP="00A41E94">
            <w:pPr>
              <w:pStyle w:val="NormalWeb"/>
              <w:spacing w:before="120" w:beforeAutospacing="0" w:after="120" w:afterAutospacing="0"/>
              <w:jc w:val="both"/>
              <w:rPr>
                <w:rFonts w:asciiTheme="majorHAnsi" w:hAnsiTheme="majorHAnsi" w:cstheme="majorHAnsi"/>
              </w:rPr>
            </w:pPr>
            <w:r>
              <w:rPr>
                <w:rFonts w:asciiTheme="majorHAnsi" w:hAnsiTheme="majorHAnsi" w:cstheme="majorHAnsi"/>
              </w:rPr>
              <w:t>Fonction</w:t>
            </w:r>
          </w:p>
        </w:tc>
      </w:tr>
      <w:tr w:rsidR="00B7797A" w14:paraId="565131C6" w14:textId="77777777" w:rsidTr="00A41E94">
        <w:tc>
          <w:tcPr>
            <w:tcW w:w="3020" w:type="dxa"/>
          </w:tcPr>
          <w:p w14:paraId="10B21367" w14:textId="77777777" w:rsidR="00B7797A" w:rsidRDefault="00B7797A" w:rsidP="00A41E94">
            <w:pPr>
              <w:pStyle w:val="NormalWeb"/>
              <w:spacing w:before="120" w:beforeAutospacing="0" w:after="120" w:afterAutospacing="0"/>
              <w:jc w:val="both"/>
              <w:rPr>
                <w:rFonts w:asciiTheme="majorHAnsi" w:hAnsiTheme="majorHAnsi" w:cstheme="majorHAnsi"/>
              </w:rPr>
            </w:pPr>
            <w:r w:rsidRPr="00527D13">
              <w:rPr>
                <w:rFonts w:asciiTheme="majorHAnsi" w:hAnsiTheme="majorHAnsi" w:cstheme="majorHAnsi"/>
              </w:rPr>
              <w:t>Mais je veux rester optimiste concernant l’avenir de la littérature</w:t>
            </w:r>
          </w:p>
        </w:tc>
        <w:tc>
          <w:tcPr>
            <w:tcW w:w="3021" w:type="dxa"/>
          </w:tcPr>
          <w:p w14:paraId="1A9F12BD" w14:textId="77777777" w:rsidR="00B7797A" w:rsidRDefault="00B7797A" w:rsidP="00A41E94">
            <w:pPr>
              <w:pStyle w:val="NormalWeb"/>
              <w:spacing w:before="120" w:beforeAutospacing="0" w:after="120" w:afterAutospacing="0"/>
              <w:jc w:val="both"/>
              <w:rPr>
                <w:rFonts w:asciiTheme="majorHAnsi" w:hAnsiTheme="majorHAnsi" w:cstheme="majorHAnsi"/>
              </w:rPr>
            </w:pPr>
            <w:r>
              <w:rPr>
                <w:rFonts w:asciiTheme="majorHAnsi" w:hAnsiTheme="majorHAnsi" w:cstheme="majorHAnsi"/>
              </w:rPr>
              <w:t>Proposition indépendante</w:t>
            </w:r>
          </w:p>
        </w:tc>
        <w:tc>
          <w:tcPr>
            <w:tcW w:w="3021" w:type="dxa"/>
          </w:tcPr>
          <w:p w14:paraId="639E989A" w14:textId="77777777" w:rsidR="00B7797A" w:rsidRDefault="00B7797A" w:rsidP="00A41E94">
            <w:pPr>
              <w:pStyle w:val="NormalWeb"/>
              <w:spacing w:before="120" w:beforeAutospacing="0" w:after="120" w:afterAutospacing="0"/>
              <w:jc w:val="center"/>
              <w:rPr>
                <w:rFonts w:asciiTheme="majorHAnsi" w:hAnsiTheme="majorHAnsi" w:cstheme="majorHAnsi"/>
              </w:rPr>
            </w:pPr>
            <w:r>
              <w:rPr>
                <w:rFonts w:asciiTheme="majorHAnsi" w:hAnsiTheme="majorHAnsi" w:cstheme="majorHAnsi"/>
              </w:rPr>
              <w:t>Ø</w:t>
            </w:r>
          </w:p>
        </w:tc>
      </w:tr>
      <w:tr w:rsidR="00B7797A" w14:paraId="58EEA1D5" w14:textId="77777777" w:rsidTr="00A41E94">
        <w:tc>
          <w:tcPr>
            <w:tcW w:w="3020" w:type="dxa"/>
          </w:tcPr>
          <w:p w14:paraId="03EF4D01" w14:textId="77777777" w:rsidR="00B7797A" w:rsidRDefault="00B7797A" w:rsidP="00A41E94">
            <w:pPr>
              <w:pStyle w:val="NormalWeb"/>
              <w:spacing w:before="120" w:beforeAutospacing="0" w:after="120" w:afterAutospacing="0"/>
              <w:jc w:val="both"/>
              <w:rPr>
                <w:rFonts w:asciiTheme="majorHAnsi" w:hAnsiTheme="majorHAnsi" w:cstheme="majorHAnsi"/>
              </w:rPr>
            </w:pPr>
            <w:proofErr w:type="gramStart"/>
            <w:r w:rsidRPr="00527D13">
              <w:rPr>
                <w:rFonts w:asciiTheme="majorHAnsi" w:hAnsiTheme="majorHAnsi" w:cstheme="majorHAnsi"/>
              </w:rPr>
              <w:t>et</w:t>
            </w:r>
            <w:proofErr w:type="gramEnd"/>
            <w:r w:rsidRPr="00527D13">
              <w:rPr>
                <w:rFonts w:asciiTheme="majorHAnsi" w:hAnsiTheme="majorHAnsi" w:cstheme="majorHAnsi"/>
              </w:rPr>
              <w:t xml:space="preserve"> je suis persuadé</w:t>
            </w:r>
          </w:p>
        </w:tc>
        <w:tc>
          <w:tcPr>
            <w:tcW w:w="3021" w:type="dxa"/>
          </w:tcPr>
          <w:p w14:paraId="0E69CB33" w14:textId="77777777" w:rsidR="00B7797A" w:rsidRDefault="00B7797A" w:rsidP="00A41E94">
            <w:pPr>
              <w:pStyle w:val="NormalWeb"/>
              <w:spacing w:before="120" w:beforeAutospacing="0" w:after="120" w:afterAutospacing="0"/>
              <w:jc w:val="both"/>
              <w:rPr>
                <w:rFonts w:asciiTheme="majorHAnsi" w:hAnsiTheme="majorHAnsi" w:cstheme="majorHAnsi"/>
              </w:rPr>
            </w:pPr>
            <w:r>
              <w:rPr>
                <w:rFonts w:asciiTheme="majorHAnsi" w:hAnsiTheme="majorHAnsi" w:cstheme="majorHAnsi"/>
              </w:rPr>
              <w:t>Proposition coordonnée à la première proposition et proposition principale</w:t>
            </w:r>
          </w:p>
        </w:tc>
        <w:tc>
          <w:tcPr>
            <w:tcW w:w="3021" w:type="dxa"/>
          </w:tcPr>
          <w:p w14:paraId="0BA520F9" w14:textId="77777777" w:rsidR="00B7797A" w:rsidRDefault="00B7797A" w:rsidP="00A41E94">
            <w:pPr>
              <w:pStyle w:val="NormalWeb"/>
              <w:spacing w:before="120" w:beforeAutospacing="0" w:after="120" w:afterAutospacing="0"/>
              <w:jc w:val="center"/>
              <w:rPr>
                <w:rFonts w:asciiTheme="majorHAnsi" w:hAnsiTheme="majorHAnsi" w:cstheme="majorHAnsi"/>
              </w:rPr>
            </w:pPr>
            <w:r>
              <w:rPr>
                <w:rFonts w:asciiTheme="majorHAnsi" w:hAnsiTheme="majorHAnsi" w:cstheme="majorHAnsi"/>
              </w:rPr>
              <w:t>Ø</w:t>
            </w:r>
          </w:p>
        </w:tc>
      </w:tr>
      <w:tr w:rsidR="00B7797A" w14:paraId="62E5BF7C" w14:textId="77777777" w:rsidTr="00A41E94">
        <w:tc>
          <w:tcPr>
            <w:tcW w:w="3020" w:type="dxa"/>
          </w:tcPr>
          <w:p w14:paraId="55C35D1E" w14:textId="77777777" w:rsidR="00B7797A" w:rsidRDefault="00B7797A" w:rsidP="00A41E94">
            <w:pPr>
              <w:pStyle w:val="NormalWeb"/>
              <w:spacing w:before="120" w:beforeAutospacing="0" w:after="120" w:afterAutospacing="0"/>
              <w:jc w:val="both"/>
              <w:rPr>
                <w:rFonts w:asciiTheme="majorHAnsi" w:hAnsiTheme="majorHAnsi" w:cstheme="majorHAnsi"/>
              </w:rPr>
            </w:pPr>
            <w:proofErr w:type="gramStart"/>
            <w:r w:rsidRPr="00527D13">
              <w:rPr>
                <w:rFonts w:asciiTheme="majorHAnsi" w:hAnsiTheme="majorHAnsi" w:cstheme="majorHAnsi"/>
              </w:rPr>
              <w:t>que</w:t>
            </w:r>
            <w:proofErr w:type="gramEnd"/>
            <w:r w:rsidRPr="00527D13">
              <w:rPr>
                <w:rFonts w:asciiTheme="majorHAnsi" w:hAnsiTheme="majorHAnsi" w:cstheme="majorHAnsi"/>
              </w:rPr>
              <w:t xml:space="preserve"> les écrivains du futur </w:t>
            </w:r>
            <w:r w:rsidRPr="00527D13">
              <w:rPr>
                <w:rFonts w:asciiTheme="majorHAnsi" w:hAnsiTheme="majorHAnsi" w:cstheme="majorHAnsi"/>
              </w:rPr>
              <w:lastRenderedPageBreak/>
              <w:t>assureront la relève</w:t>
            </w:r>
          </w:p>
        </w:tc>
        <w:tc>
          <w:tcPr>
            <w:tcW w:w="3021" w:type="dxa"/>
          </w:tcPr>
          <w:p w14:paraId="42D82196" w14:textId="77777777" w:rsidR="00B7797A" w:rsidRDefault="00B7797A" w:rsidP="00A41E94">
            <w:pPr>
              <w:pStyle w:val="NormalWeb"/>
              <w:spacing w:before="120" w:beforeAutospacing="0" w:after="120" w:afterAutospacing="0"/>
              <w:jc w:val="both"/>
              <w:rPr>
                <w:rFonts w:asciiTheme="majorHAnsi" w:hAnsiTheme="majorHAnsi" w:cstheme="majorHAnsi"/>
              </w:rPr>
            </w:pPr>
            <w:r>
              <w:rPr>
                <w:rFonts w:asciiTheme="majorHAnsi" w:hAnsiTheme="majorHAnsi" w:cstheme="majorHAnsi"/>
              </w:rPr>
              <w:lastRenderedPageBreak/>
              <w:t xml:space="preserve">Proposition subordonnée </w:t>
            </w:r>
            <w:r>
              <w:rPr>
                <w:rFonts w:asciiTheme="majorHAnsi" w:hAnsiTheme="majorHAnsi" w:cstheme="majorHAnsi"/>
              </w:rPr>
              <w:lastRenderedPageBreak/>
              <w:t>conjonctive complétive</w:t>
            </w:r>
          </w:p>
        </w:tc>
        <w:tc>
          <w:tcPr>
            <w:tcW w:w="3021" w:type="dxa"/>
          </w:tcPr>
          <w:p w14:paraId="788D6196" w14:textId="77777777" w:rsidR="00B7797A" w:rsidRDefault="00B7797A" w:rsidP="00A41E94">
            <w:pPr>
              <w:pStyle w:val="NormalWeb"/>
              <w:spacing w:before="120" w:beforeAutospacing="0" w:after="120" w:afterAutospacing="0"/>
              <w:jc w:val="both"/>
              <w:rPr>
                <w:rFonts w:asciiTheme="majorHAnsi" w:hAnsiTheme="majorHAnsi" w:cstheme="majorHAnsi"/>
              </w:rPr>
            </w:pPr>
            <w:r>
              <w:rPr>
                <w:rFonts w:asciiTheme="majorHAnsi" w:hAnsiTheme="majorHAnsi" w:cstheme="majorHAnsi"/>
              </w:rPr>
              <w:lastRenderedPageBreak/>
              <w:t xml:space="preserve">COD du verbe « être </w:t>
            </w:r>
            <w:r>
              <w:rPr>
                <w:rFonts w:asciiTheme="majorHAnsi" w:hAnsiTheme="majorHAnsi" w:cstheme="majorHAnsi"/>
              </w:rPr>
              <w:lastRenderedPageBreak/>
              <w:t>persuadé »</w:t>
            </w:r>
          </w:p>
        </w:tc>
      </w:tr>
      <w:tr w:rsidR="00B7797A" w14:paraId="7EABB398" w14:textId="77777777" w:rsidTr="00A41E94">
        <w:tc>
          <w:tcPr>
            <w:tcW w:w="3020" w:type="dxa"/>
          </w:tcPr>
          <w:p w14:paraId="22EFEBF7" w14:textId="77777777" w:rsidR="00B7797A" w:rsidRDefault="00B7797A" w:rsidP="00A41E94">
            <w:pPr>
              <w:pStyle w:val="NormalWeb"/>
              <w:spacing w:before="120" w:beforeAutospacing="0" w:after="120" w:afterAutospacing="0"/>
              <w:jc w:val="both"/>
              <w:rPr>
                <w:rFonts w:asciiTheme="majorHAnsi" w:hAnsiTheme="majorHAnsi" w:cstheme="majorHAnsi"/>
              </w:rPr>
            </w:pPr>
            <w:proofErr w:type="gramStart"/>
            <w:r w:rsidRPr="00527D13">
              <w:rPr>
                <w:rFonts w:asciiTheme="majorHAnsi" w:hAnsiTheme="majorHAnsi" w:cstheme="majorHAnsi"/>
              </w:rPr>
              <w:lastRenderedPageBreak/>
              <w:t>comme</w:t>
            </w:r>
            <w:proofErr w:type="gramEnd"/>
            <w:r w:rsidRPr="00527D13">
              <w:rPr>
                <w:rFonts w:asciiTheme="majorHAnsi" w:hAnsiTheme="majorHAnsi" w:cstheme="majorHAnsi"/>
              </w:rPr>
              <w:t xml:space="preserve"> l’a fait chaque génération depuis Homère </w:t>
            </w:r>
          </w:p>
        </w:tc>
        <w:tc>
          <w:tcPr>
            <w:tcW w:w="3021" w:type="dxa"/>
          </w:tcPr>
          <w:p w14:paraId="693C1621" w14:textId="77777777" w:rsidR="00B7797A" w:rsidRDefault="00B7797A" w:rsidP="00A41E94">
            <w:pPr>
              <w:pStyle w:val="NormalWeb"/>
              <w:spacing w:before="120" w:beforeAutospacing="0" w:after="120" w:afterAutospacing="0"/>
              <w:jc w:val="both"/>
              <w:rPr>
                <w:rFonts w:asciiTheme="majorHAnsi" w:hAnsiTheme="majorHAnsi" w:cstheme="majorHAnsi"/>
              </w:rPr>
            </w:pPr>
            <w:r>
              <w:rPr>
                <w:rFonts w:asciiTheme="majorHAnsi" w:hAnsiTheme="majorHAnsi" w:cstheme="majorHAnsi"/>
              </w:rPr>
              <w:t>Proposition subordonnée conjonctive circonstancielle</w:t>
            </w:r>
          </w:p>
        </w:tc>
        <w:tc>
          <w:tcPr>
            <w:tcW w:w="3021" w:type="dxa"/>
          </w:tcPr>
          <w:p w14:paraId="4129E10E" w14:textId="77777777" w:rsidR="00B7797A" w:rsidRDefault="00B7797A" w:rsidP="00A41E94">
            <w:pPr>
              <w:pStyle w:val="NormalWeb"/>
              <w:spacing w:before="120" w:beforeAutospacing="0" w:after="120" w:afterAutospacing="0"/>
              <w:jc w:val="both"/>
              <w:rPr>
                <w:rFonts w:asciiTheme="majorHAnsi" w:hAnsiTheme="majorHAnsi" w:cstheme="majorHAnsi"/>
              </w:rPr>
            </w:pPr>
            <w:r>
              <w:rPr>
                <w:rFonts w:asciiTheme="majorHAnsi" w:hAnsiTheme="majorHAnsi" w:cstheme="majorHAnsi"/>
              </w:rPr>
              <w:t>Complément circonstanciel de comparaison</w:t>
            </w:r>
          </w:p>
        </w:tc>
      </w:tr>
    </w:tbl>
    <w:p w14:paraId="1C15C26F" w14:textId="77777777" w:rsidR="00B7797A" w:rsidRPr="00527D13" w:rsidRDefault="00B7797A" w:rsidP="00B7797A">
      <w:pPr>
        <w:pStyle w:val="NormalWeb"/>
        <w:shd w:val="clear" w:color="auto" w:fill="FFFFFF"/>
        <w:spacing w:before="120" w:beforeAutospacing="0" w:after="120" w:afterAutospacing="0"/>
        <w:jc w:val="both"/>
        <w:rPr>
          <w:rFonts w:asciiTheme="majorHAnsi" w:hAnsiTheme="majorHAnsi" w:cstheme="majorHAnsi"/>
        </w:rPr>
      </w:pPr>
    </w:p>
    <w:p w14:paraId="09D0EBAD" w14:textId="77777777" w:rsidR="00B7797A" w:rsidRPr="00A1757C" w:rsidRDefault="00B7797A" w:rsidP="00B7797A">
      <w:pPr>
        <w:jc w:val="both"/>
        <w:rPr>
          <w:rFonts w:asciiTheme="majorHAnsi" w:hAnsiTheme="majorHAnsi" w:cstheme="majorHAnsi"/>
          <w:i/>
          <w:iCs/>
          <w:sz w:val="24"/>
          <w:szCs w:val="24"/>
        </w:rPr>
      </w:pPr>
      <w:r w:rsidRPr="00A1757C">
        <w:rPr>
          <w:rFonts w:asciiTheme="majorHAnsi" w:hAnsiTheme="majorHAnsi" w:cstheme="majorHAnsi"/>
          <w:i/>
          <w:iCs/>
          <w:sz w:val="24"/>
          <w:szCs w:val="24"/>
        </w:rPr>
        <w:t>5. Quelle est la nature de chacune des deux expansions du nom soulignées ? Proposez pour le nom « icebergs » une autre expansion de nature différente</w:t>
      </w:r>
      <w:bookmarkStart w:id="2" w:name="_Hlk85050961"/>
      <w:r w:rsidRPr="009C201A">
        <w:rPr>
          <w:rFonts w:asciiTheme="majorHAnsi" w:hAnsiTheme="majorHAnsi" w:cstheme="majorHAnsi"/>
          <w:i/>
          <w:iCs/>
          <w:sz w:val="24"/>
          <w:szCs w:val="24"/>
        </w:rPr>
        <w:t>. Vous en préciserez la nature.</w:t>
      </w:r>
      <w:bookmarkEnd w:id="2"/>
    </w:p>
    <w:p w14:paraId="2EEE0D09" w14:textId="77777777" w:rsidR="00B7797A" w:rsidRDefault="00B7797A" w:rsidP="00B7797A">
      <w:pPr>
        <w:pStyle w:val="NormalWeb"/>
        <w:shd w:val="clear" w:color="auto" w:fill="FFFFFF"/>
        <w:spacing w:before="120" w:beforeAutospacing="0" w:after="120" w:afterAutospacing="0"/>
        <w:jc w:val="both"/>
        <w:rPr>
          <w:rFonts w:asciiTheme="majorHAnsi" w:hAnsiTheme="majorHAnsi" w:cstheme="majorHAnsi"/>
        </w:rPr>
      </w:pPr>
      <w:r w:rsidRPr="00527D13">
        <w:rPr>
          <w:rFonts w:asciiTheme="majorHAnsi" w:hAnsiTheme="majorHAnsi" w:cstheme="majorHAnsi"/>
        </w:rPr>
        <w:t xml:space="preserve">… comme ces icebergs </w:t>
      </w:r>
      <w:r w:rsidRPr="00527D13">
        <w:rPr>
          <w:rFonts w:asciiTheme="majorHAnsi" w:hAnsiTheme="majorHAnsi" w:cstheme="majorHAnsi"/>
          <w:u w:val="single"/>
        </w:rPr>
        <w:t>perdus</w:t>
      </w:r>
      <w:r w:rsidRPr="00527D13">
        <w:rPr>
          <w:rFonts w:asciiTheme="majorHAnsi" w:hAnsiTheme="majorHAnsi" w:cstheme="majorHAnsi"/>
        </w:rPr>
        <w:t xml:space="preserve"> </w:t>
      </w:r>
      <w:r w:rsidRPr="00527D13">
        <w:rPr>
          <w:rFonts w:asciiTheme="majorHAnsi" w:hAnsiTheme="majorHAnsi" w:cstheme="majorHAnsi"/>
          <w:u w:val="single"/>
        </w:rPr>
        <w:t>qui dérivent à la surface de l’océan</w:t>
      </w:r>
      <w:r w:rsidRPr="00527D13">
        <w:rPr>
          <w:rFonts w:asciiTheme="majorHAnsi" w:hAnsiTheme="majorHAnsi" w:cstheme="majorHAnsi"/>
        </w:rPr>
        <w:t>.  (l.37-38)</w:t>
      </w:r>
    </w:p>
    <w:p w14:paraId="7D76ED27" w14:textId="77777777" w:rsidR="00B7797A" w:rsidRDefault="00B7797A" w:rsidP="00B7797A">
      <w:pPr>
        <w:jc w:val="both"/>
        <w:rPr>
          <w:rFonts w:asciiTheme="majorHAnsi" w:hAnsiTheme="majorHAnsi" w:cstheme="majorHAnsi"/>
          <w:sz w:val="24"/>
          <w:szCs w:val="24"/>
        </w:rPr>
      </w:pPr>
      <w:r>
        <w:rPr>
          <w:rFonts w:asciiTheme="majorHAnsi" w:hAnsiTheme="majorHAnsi" w:cstheme="majorHAnsi"/>
        </w:rPr>
        <w:t xml:space="preserve">- « perdus » : </w:t>
      </w:r>
      <w:r>
        <w:rPr>
          <w:rFonts w:asciiTheme="majorHAnsi" w:hAnsiTheme="majorHAnsi" w:cstheme="majorHAnsi"/>
          <w:sz w:val="24"/>
          <w:szCs w:val="24"/>
        </w:rPr>
        <w:t>participe passé à valeur adjectivale, masculin pluriel (épithète liée du nom « icebergs »)</w:t>
      </w:r>
    </w:p>
    <w:p w14:paraId="5674FE08" w14:textId="77777777" w:rsidR="00B7797A" w:rsidRDefault="00B7797A" w:rsidP="00B7797A">
      <w:pPr>
        <w:jc w:val="both"/>
        <w:rPr>
          <w:rFonts w:asciiTheme="majorHAnsi" w:hAnsiTheme="majorHAnsi" w:cstheme="majorHAnsi"/>
          <w:sz w:val="24"/>
          <w:szCs w:val="24"/>
        </w:rPr>
      </w:pPr>
      <w:r>
        <w:rPr>
          <w:rFonts w:asciiTheme="majorHAnsi" w:hAnsiTheme="majorHAnsi" w:cstheme="majorHAnsi"/>
          <w:sz w:val="24"/>
          <w:szCs w:val="24"/>
        </w:rPr>
        <w:t>- « qui dérivent à la surface de l’océan » : proposition subordonnée relative adjectivale</w:t>
      </w:r>
    </w:p>
    <w:p w14:paraId="61426553" w14:textId="77777777" w:rsidR="00B7797A" w:rsidRPr="00E25C7D" w:rsidRDefault="00B7797A" w:rsidP="00B7797A">
      <w:pPr>
        <w:jc w:val="both"/>
        <w:rPr>
          <w:rFonts w:asciiTheme="majorHAnsi" w:hAnsiTheme="majorHAnsi" w:cstheme="majorHAnsi"/>
          <w:sz w:val="24"/>
          <w:szCs w:val="24"/>
        </w:rPr>
      </w:pPr>
      <w:r>
        <w:rPr>
          <w:rFonts w:asciiTheme="majorHAnsi" w:hAnsiTheme="majorHAnsi" w:cstheme="majorHAnsi"/>
          <w:sz w:val="24"/>
          <w:szCs w:val="24"/>
        </w:rPr>
        <w:t>- autre expansion de nature différent</w:t>
      </w:r>
      <w:r w:rsidRPr="00A9699C">
        <w:rPr>
          <w:rFonts w:asciiTheme="majorHAnsi" w:hAnsiTheme="majorHAnsi" w:cstheme="majorHAnsi"/>
          <w:sz w:val="24"/>
          <w:szCs w:val="24"/>
        </w:rPr>
        <w:t>e</w:t>
      </w:r>
      <w:r>
        <w:rPr>
          <w:rFonts w:asciiTheme="majorHAnsi" w:hAnsiTheme="majorHAnsi" w:cstheme="majorHAnsi"/>
          <w:sz w:val="24"/>
          <w:szCs w:val="24"/>
        </w:rPr>
        <w:t xml:space="preserve"> : ces icebergs </w:t>
      </w:r>
      <w:r w:rsidRPr="00E25C7D">
        <w:rPr>
          <w:rFonts w:asciiTheme="majorHAnsi" w:hAnsiTheme="majorHAnsi" w:cstheme="majorHAnsi"/>
          <w:sz w:val="24"/>
          <w:szCs w:val="24"/>
          <w:u w:val="single"/>
        </w:rPr>
        <w:t>de la taille de Paris</w:t>
      </w:r>
      <w:r>
        <w:rPr>
          <w:rFonts w:asciiTheme="majorHAnsi" w:hAnsiTheme="majorHAnsi" w:cstheme="majorHAnsi"/>
          <w:sz w:val="24"/>
          <w:szCs w:val="24"/>
        </w:rPr>
        <w:t xml:space="preserve"> (groupe prépositionnel dont la fonction est CDN)</w:t>
      </w:r>
    </w:p>
    <w:p w14:paraId="4B361AFC" w14:textId="77777777" w:rsidR="00B7797A" w:rsidRPr="00527D13" w:rsidRDefault="00B7797A" w:rsidP="00B7797A">
      <w:pPr>
        <w:pStyle w:val="NormalWeb"/>
        <w:shd w:val="clear" w:color="auto" w:fill="FFFFFF"/>
        <w:spacing w:before="120" w:beforeAutospacing="0" w:after="120" w:afterAutospacing="0"/>
        <w:jc w:val="both"/>
        <w:rPr>
          <w:rFonts w:asciiTheme="majorHAnsi" w:hAnsiTheme="majorHAnsi" w:cstheme="majorHAnsi"/>
        </w:rPr>
      </w:pPr>
    </w:p>
    <w:p w14:paraId="75B61CB8" w14:textId="77777777" w:rsidR="00B7797A" w:rsidRPr="00A1757C" w:rsidRDefault="00B7797A" w:rsidP="00B7797A">
      <w:pPr>
        <w:jc w:val="both"/>
        <w:rPr>
          <w:rFonts w:asciiTheme="majorHAnsi" w:hAnsiTheme="majorHAnsi" w:cstheme="majorHAnsi"/>
          <w:i/>
          <w:iCs/>
          <w:sz w:val="24"/>
          <w:szCs w:val="24"/>
        </w:rPr>
      </w:pPr>
      <w:r w:rsidRPr="00A1757C">
        <w:rPr>
          <w:rFonts w:asciiTheme="majorHAnsi" w:hAnsiTheme="majorHAnsi" w:cstheme="majorHAnsi"/>
          <w:i/>
          <w:iCs/>
          <w:sz w:val="24"/>
          <w:szCs w:val="24"/>
        </w:rPr>
        <w:t xml:space="preserve">6. Indiquez le temps et le mode des verbes </w:t>
      </w:r>
      <w:r>
        <w:rPr>
          <w:rFonts w:asciiTheme="majorHAnsi" w:hAnsiTheme="majorHAnsi" w:cstheme="majorHAnsi"/>
          <w:i/>
          <w:iCs/>
          <w:sz w:val="24"/>
          <w:szCs w:val="24"/>
        </w:rPr>
        <w:t xml:space="preserve">conjugués </w:t>
      </w:r>
      <w:r w:rsidRPr="00A1757C">
        <w:rPr>
          <w:rFonts w:asciiTheme="majorHAnsi" w:hAnsiTheme="majorHAnsi" w:cstheme="majorHAnsi"/>
          <w:i/>
          <w:iCs/>
          <w:sz w:val="24"/>
          <w:szCs w:val="24"/>
        </w:rPr>
        <w:t>dans l’extrait ci-dessous et commentez leur emploi.</w:t>
      </w:r>
    </w:p>
    <w:p w14:paraId="6678C39D" w14:textId="77777777" w:rsidR="00B7797A" w:rsidRDefault="00B7797A" w:rsidP="00B7797A">
      <w:pPr>
        <w:jc w:val="both"/>
        <w:rPr>
          <w:rFonts w:asciiTheme="majorHAnsi" w:hAnsiTheme="majorHAnsi" w:cstheme="majorHAnsi"/>
          <w:sz w:val="24"/>
          <w:szCs w:val="24"/>
        </w:rPr>
      </w:pPr>
      <w:r w:rsidRPr="00527D13">
        <w:rPr>
          <w:rFonts w:asciiTheme="majorHAnsi" w:hAnsiTheme="majorHAnsi" w:cstheme="majorHAnsi"/>
          <w:sz w:val="24"/>
          <w:szCs w:val="24"/>
        </w:rPr>
        <w:t xml:space="preserve">Il me </w:t>
      </w:r>
      <w:r w:rsidRPr="00B240D8">
        <w:rPr>
          <w:rFonts w:asciiTheme="majorHAnsi" w:hAnsiTheme="majorHAnsi" w:cstheme="majorHAnsi"/>
          <w:b/>
          <w:bCs/>
          <w:sz w:val="24"/>
          <w:szCs w:val="24"/>
        </w:rPr>
        <w:t>semble</w:t>
      </w:r>
      <w:r w:rsidRPr="00527D13">
        <w:rPr>
          <w:rFonts w:asciiTheme="majorHAnsi" w:hAnsiTheme="majorHAnsi" w:cstheme="majorHAnsi"/>
          <w:sz w:val="24"/>
          <w:szCs w:val="24"/>
        </w:rPr>
        <w:t xml:space="preserve">, malheureusement, que la recherche du temps perdu ne </w:t>
      </w:r>
      <w:r w:rsidRPr="00B240D8">
        <w:rPr>
          <w:rFonts w:asciiTheme="majorHAnsi" w:hAnsiTheme="majorHAnsi" w:cstheme="majorHAnsi"/>
          <w:b/>
          <w:bCs/>
          <w:sz w:val="24"/>
          <w:szCs w:val="24"/>
        </w:rPr>
        <w:t>peut</w:t>
      </w:r>
      <w:r w:rsidRPr="00527D13">
        <w:rPr>
          <w:rFonts w:asciiTheme="majorHAnsi" w:hAnsiTheme="majorHAnsi" w:cstheme="majorHAnsi"/>
          <w:sz w:val="24"/>
          <w:szCs w:val="24"/>
        </w:rPr>
        <w:t xml:space="preserve"> plus se faire avec la force et la franchise de Marcel Proust. La société qu’il </w:t>
      </w:r>
      <w:r w:rsidRPr="00B240D8">
        <w:rPr>
          <w:rFonts w:asciiTheme="majorHAnsi" w:hAnsiTheme="majorHAnsi" w:cstheme="majorHAnsi"/>
          <w:b/>
          <w:bCs/>
          <w:sz w:val="24"/>
          <w:szCs w:val="24"/>
        </w:rPr>
        <w:t>décrivait était</w:t>
      </w:r>
      <w:r w:rsidRPr="00527D13">
        <w:rPr>
          <w:rFonts w:asciiTheme="majorHAnsi" w:hAnsiTheme="majorHAnsi" w:cstheme="majorHAnsi"/>
          <w:sz w:val="24"/>
          <w:szCs w:val="24"/>
        </w:rPr>
        <w:t xml:space="preserve"> encore stable, une société du XIX</w:t>
      </w:r>
      <w:r w:rsidRPr="00527D13">
        <w:rPr>
          <w:rFonts w:asciiTheme="majorHAnsi" w:hAnsiTheme="majorHAnsi" w:cstheme="majorHAnsi"/>
          <w:sz w:val="24"/>
          <w:szCs w:val="24"/>
          <w:vertAlign w:val="superscript"/>
        </w:rPr>
        <w:t>e</w:t>
      </w:r>
      <w:r w:rsidRPr="00527D13">
        <w:rPr>
          <w:rFonts w:asciiTheme="majorHAnsi" w:hAnsiTheme="majorHAnsi" w:cstheme="majorHAnsi"/>
          <w:sz w:val="24"/>
          <w:szCs w:val="24"/>
        </w:rPr>
        <w:t xml:space="preserve"> siècle. La mémoire de Proust </w:t>
      </w:r>
      <w:r w:rsidRPr="00B240D8">
        <w:rPr>
          <w:rFonts w:asciiTheme="majorHAnsi" w:hAnsiTheme="majorHAnsi" w:cstheme="majorHAnsi"/>
          <w:b/>
          <w:bCs/>
          <w:sz w:val="24"/>
          <w:szCs w:val="24"/>
        </w:rPr>
        <w:t>fait</w:t>
      </w:r>
      <w:r w:rsidRPr="00527D13">
        <w:rPr>
          <w:rFonts w:asciiTheme="majorHAnsi" w:hAnsiTheme="majorHAnsi" w:cstheme="majorHAnsi"/>
          <w:sz w:val="24"/>
          <w:szCs w:val="24"/>
        </w:rPr>
        <w:t xml:space="preserve"> ressurgir le passé dans ses moindres détails, comme un tableau vivant. (l.29-32)</w:t>
      </w:r>
    </w:p>
    <w:p w14:paraId="41F55924" w14:textId="77777777" w:rsidR="00B7797A" w:rsidRDefault="00B7797A" w:rsidP="00B7797A">
      <w:pPr>
        <w:jc w:val="both"/>
        <w:rPr>
          <w:rFonts w:asciiTheme="majorHAnsi" w:hAnsiTheme="majorHAnsi" w:cstheme="majorHAnsi"/>
          <w:sz w:val="24"/>
          <w:szCs w:val="24"/>
        </w:rPr>
      </w:pPr>
    </w:p>
    <w:tbl>
      <w:tblPr>
        <w:tblStyle w:val="Grilledutableau"/>
        <w:tblW w:w="0" w:type="auto"/>
        <w:tblLook w:val="04A0" w:firstRow="1" w:lastRow="0" w:firstColumn="1" w:lastColumn="0" w:noHBand="0" w:noVBand="1"/>
      </w:tblPr>
      <w:tblGrid>
        <w:gridCol w:w="2265"/>
        <w:gridCol w:w="2265"/>
        <w:gridCol w:w="2266"/>
        <w:gridCol w:w="2266"/>
      </w:tblGrid>
      <w:tr w:rsidR="00B7797A" w14:paraId="5C4E83AD" w14:textId="77777777" w:rsidTr="00A41E94">
        <w:tc>
          <w:tcPr>
            <w:tcW w:w="2265" w:type="dxa"/>
            <w:shd w:val="clear" w:color="auto" w:fill="B4C6E7" w:themeFill="accent1" w:themeFillTint="66"/>
          </w:tcPr>
          <w:p w14:paraId="7C69A49F" w14:textId="77777777" w:rsidR="00B7797A" w:rsidRDefault="00B7797A" w:rsidP="00A41E94">
            <w:pPr>
              <w:jc w:val="both"/>
              <w:rPr>
                <w:rFonts w:asciiTheme="majorHAnsi" w:hAnsiTheme="majorHAnsi" w:cstheme="majorHAnsi"/>
                <w:sz w:val="24"/>
                <w:szCs w:val="24"/>
              </w:rPr>
            </w:pPr>
            <w:r>
              <w:rPr>
                <w:rFonts w:asciiTheme="majorHAnsi" w:hAnsiTheme="majorHAnsi" w:cstheme="majorHAnsi"/>
                <w:sz w:val="24"/>
                <w:szCs w:val="24"/>
              </w:rPr>
              <w:t>Verbe</w:t>
            </w:r>
          </w:p>
        </w:tc>
        <w:tc>
          <w:tcPr>
            <w:tcW w:w="2265" w:type="dxa"/>
            <w:shd w:val="clear" w:color="auto" w:fill="B4C6E7" w:themeFill="accent1" w:themeFillTint="66"/>
          </w:tcPr>
          <w:p w14:paraId="7BDD7333" w14:textId="77777777" w:rsidR="00B7797A" w:rsidRDefault="00B7797A" w:rsidP="00A41E94">
            <w:pPr>
              <w:jc w:val="both"/>
              <w:rPr>
                <w:rFonts w:asciiTheme="majorHAnsi" w:hAnsiTheme="majorHAnsi" w:cstheme="majorHAnsi"/>
                <w:sz w:val="24"/>
                <w:szCs w:val="24"/>
              </w:rPr>
            </w:pPr>
            <w:proofErr w:type="gramStart"/>
            <w:r>
              <w:rPr>
                <w:rFonts w:asciiTheme="majorHAnsi" w:hAnsiTheme="majorHAnsi" w:cstheme="majorHAnsi"/>
                <w:sz w:val="24"/>
                <w:szCs w:val="24"/>
              </w:rPr>
              <w:t>temps</w:t>
            </w:r>
            <w:proofErr w:type="gramEnd"/>
          </w:p>
        </w:tc>
        <w:tc>
          <w:tcPr>
            <w:tcW w:w="2266" w:type="dxa"/>
            <w:shd w:val="clear" w:color="auto" w:fill="B4C6E7" w:themeFill="accent1" w:themeFillTint="66"/>
          </w:tcPr>
          <w:p w14:paraId="79996D13" w14:textId="77777777" w:rsidR="00B7797A" w:rsidRDefault="00B7797A" w:rsidP="00A41E94">
            <w:pPr>
              <w:jc w:val="both"/>
              <w:rPr>
                <w:rFonts w:asciiTheme="majorHAnsi" w:hAnsiTheme="majorHAnsi" w:cstheme="majorHAnsi"/>
                <w:sz w:val="24"/>
                <w:szCs w:val="24"/>
              </w:rPr>
            </w:pPr>
            <w:proofErr w:type="gramStart"/>
            <w:r>
              <w:rPr>
                <w:rFonts w:asciiTheme="majorHAnsi" w:hAnsiTheme="majorHAnsi" w:cstheme="majorHAnsi"/>
                <w:sz w:val="24"/>
                <w:szCs w:val="24"/>
              </w:rPr>
              <w:t>mode</w:t>
            </w:r>
            <w:proofErr w:type="gramEnd"/>
          </w:p>
        </w:tc>
        <w:tc>
          <w:tcPr>
            <w:tcW w:w="2266" w:type="dxa"/>
            <w:shd w:val="clear" w:color="auto" w:fill="B4C6E7" w:themeFill="accent1" w:themeFillTint="66"/>
          </w:tcPr>
          <w:p w14:paraId="0DFA745B" w14:textId="77777777" w:rsidR="00B7797A" w:rsidRDefault="00B7797A" w:rsidP="00A41E94">
            <w:pPr>
              <w:jc w:val="both"/>
              <w:rPr>
                <w:rFonts w:asciiTheme="majorHAnsi" w:hAnsiTheme="majorHAnsi" w:cstheme="majorHAnsi"/>
                <w:sz w:val="24"/>
                <w:szCs w:val="24"/>
              </w:rPr>
            </w:pPr>
            <w:proofErr w:type="gramStart"/>
            <w:r>
              <w:rPr>
                <w:rFonts w:asciiTheme="majorHAnsi" w:hAnsiTheme="majorHAnsi" w:cstheme="majorHAnsi"/>
                <w:sz w:val="24"/>
                <w:szCs w:val="24"/>
              </w:rPr>
              <w:t>emploi</w:t>
            </w:r>
            <w:proofErr w:type="gramEnd"/>
          </w:p>
        </w:tc>
      </w:tr>
      <w:tr w:rsidR="00B7797A" w14:paraId="06D9E480" w14:textId="77777777" w:rsidTr="00A41E94">
        <w:tc>
          <w:tcPr>
            <w:tcW w:w="2265" w:type="dxa"/>
          </w:tcPr>
          <w:p w14:paraId="4B1E5BAA" w14:textId="77777777" w:rsidR="00B7797A" w:rsidRDefault="00B7797A" w:rsidP="00A41E94">
            <w:pPr>
              <w:jc w:val="both"/>
              <w:rPr>
                <w:rFonts w:asciiTheme="majorHAnsi" w:hAnsiTheme="majorHAnsi" w:cstheme="majorHAnsi"/>
                <w:sz w:val="24"/>
                <w:szCs w:val="24"/>
              </w:rPr>
            </w:pPr>
            <w:proofErr w:type="gramStart"/>
            <w:r>
              <w:rPr>
                <w:rFonts w:asciiTheme="majorHAnsi" w:hAnsiTheme="majorHAnsi" w:cstheme="majorHAnsi"/>
                <w:sz w:val="24"/>
                <w:szCs w:val="24"/>
              </w:rPr>
              <w:t>semble</w:t>
            </w:r>
            <w:proofErr w:type="gramEnd"/>
          </w:p>
        </w:tc>
        <w:tc>
          <w:tcPr>
            <w:tcW w:w="2265" w:type="dxa"/>
          </w:tcPr>
          <w:p w14:paraId="66AF5E19" w14:textId="77777777" w:rsidR="00B7797A" w:rsidRDefault="00B7797A" w:rsidP="00A41E94">
            <w:pPr>
              <w:jc w:val="both"/>
              <w:rPr>
                <w:rFonts w:asciiTheme="majorHAnsi" w:hAnsiTheme="majorHAnsi" w:cstheme="majorHAnsi"/>
                <w:sz w:val="24"/>
                <w:szCs w:val="24"/>
              </w:rPr>
            </w:pPr>
            <w:proofErr w:type="gramStart"/>
            <w:r>
              <w:rPr>
                <w:rFonts w:asciiTheme="majorHAnsi" w:hAnsiTheme="majorHAnsi" w:cstheme="majorHAnsi"/>
                <w:sz w:val="24"/>
                <w:szCs w:val="24"/>
              </w:rPr>
              <w:t>présent</w:t>
            </w:r>
            <w:proofErr w:type="gramEnd"/>
          </w:p>
        </w:tc>
        <w:tc>
          <w:tcPr>
            <w:tcW w:w="2266" w:type="dxa"/>
          </w:tcPr>
          <w:p w14:paraId="70B9E103" w14:textId="77777777" w:rsidR="00B7797A" w:rsidRDefault="00B7797A" w:rsidP="00A41E94">
            <w:pPr>
              <w:jc w:val="both"/>
              <w:rPr>
                <w:rFonts w:asciiTheme="majorHAnsi" w:hAnsiTheme="majorHAnsi" w:cstheme="majorHAnsi"/>
                <w:sz w:val="24"/>
                <w:szCs w:val="24"/>
              </w:rPr>
            </w:pPr>
            <w:proofErr w:type="gramStart"/>
            <w:r>
              <w:rPr>
                <w:rFonts w:asciiTheme="majorHAnsi" w:hAnsiTheme="majorHAnsi" w:cstheme="majorHAnsi"/>
                <w:sz w:val="24"/>
                <w:szCs w:val="24"/>
              </w:rPr>
              <w:t>indicatif</w:t>
            </w:r>
            <w:proofErr w:type="gramEnd"/>
          </w:p>
        </w:tc>
        <w:tc>
          <w:tcPr>
            <w:tcW w:w="2266" w:type="dxa"/>
          </w:tcPr>
          <w:p w14:paraId="25FA1A91" w14:textId="77777777" w:rsidR="00B7797A" w:rsidRDefault="00B7797A" w:rsidP="00A41E94">
            <w:pPr>
              <w:jc w:val="both"/>
              <w:rPr>
                <w:rFonts w:asciiTheme="majorHAnsi" w:hAnsiTheme="majorHAnsi" w:cstheme="majorHAnsi"/>
                <w:sz w:val="24"/>
                <w:szCs w:val="24"/>
              </w:rPr>
            </w:pPr>
            <w:r>
              <w:rPr>
                <w:rFonts w:asciiTheme="majorHAnsi" w:hAnsiTheme="majorHAnsi" w:cstheme="majorHAnsi"/>
                <w:sz w:val="24"/>
                <w:szCs w:val="24"/>
              </w:rPr>
              <w:t>Présent de commentaire de l’auteur (énonciation-discours)</w:t>
            </w:r>
          </w:p>
        </w:tc>
      </w:tr>
      <w:tr w:rsidR="00B7797A" w14:paraId="4CA0AF94" w14:textId="77777777" w:rsidTr="00A41E94">
        <w:tc>
          <w:tcPr>
            <w:tcW w:w="2265" w:type="dxa"/>
          </w:tcPr>
          <w:p w14:paraId="701FC256" w14:textId="77777777" w:rsidR="00B7797A" w:rsidRDefault="00B7797A" w:rsidP="00A41E94">
            <w:pPr>
              <w:jc w:val="both"/>
              <w:rPr>
                <w:rFonts w:asciiTheme="majorHAnsi" w:hAnsiTheme="majorHAnsi" w:cstheme="majorHAnsi"/>
                <w:sz w:val="24"/>
                <w:szCs w:val="24"/>
              </w:rPr>
            </w:pPr>
            <w:proofErr w:type="gramStart"/>
            <w:r>
              <w:rPr>
                <w:rFonts w:asciiTheme="majorHAnsi" w:hAnsiTheme="majorHAnsi" w:cstheme="majorHAnsi"/>
                <w:sz w:val="24"/>
                <w:szCs w:val="24"/>
              </w:rPr>
              <w:t>peut</w:t>
            </w:r>
            <w:proofErr w:type="gramEnd"/>
          </w:p>
        </w:tc>
        <w:tc>
          <w:tcPr>
            <w:tcW w:w="2265" w:type="dxa"/>
          </w:tcPr>
          <w:p w14:paraId="0D6F5428" w14:textId="77777777" w:rsidR="00B7797A" w:rsidRDefault="00B7797A" w:rsidP="00A41E94">
            <w:pPr>
              <w:jc w:val="both"/>
              <w:rPr>
                <w:rFonts w:asciiTheme="majorHAnsi" w:hAnsiTheme="majorHAnsi" w:cstheme="majorHAnsi"/>
                <w:sz w:val="24"/>
                <w:szCs w:val="24"/>
              </w:rPr>
            </w:pPr>
            <w:proofErr w:type="gramStart"/>
            <w:r>
              <w:rPr>
                <w:rFonts w:asciiTheme="majorHAnsi" w:hAnsiTheme="majorHAnsi" w:cstheme="majorHAnsi"/>
                <w:sz w:val="24"/>
                <w:szCs w:val="24"/>
              </w:rPr>
              <w:t>présent</w:t>
            </w:r>
            <w:proofErr w:type="gramEnd"/>
          </w:p>
        </w:tc>
        <w:tc>
          <w:tcPr>
            <w:tcW w:w="2266" w:type="dxa"/>
          </w:tcPr>
          <w:p w14:paraId="02FC4034" w14:textId="77777777" w:rsidR="00B7797A" w:rsidRDefault="00B7797A" w:rsidP="00A41E94">
            <w:pPr>
              <w:jc w:val="both"/>
              <w:rPr>
                <w:rFonts w:asciiTheme="majorHAnsi" w:hAnsiTheme="majorHAnsi" w:cstheme="majorHAnsi"/>
                <w:sz w:val="24"/>
                <w:szCs w:val="24"/>
              </w:rPr>
            </w:pPr>
            <w:r>
              <w:rPr>
                <w:rFonts w:asciiTheme="majorHAnsi" w:hAnsiTheme="majorHAnsi" w:cstheme="majorHAnsi"/>
                <w:sz w:val="24"/>
                <w:szCs w:val="24"/>
              </w:rPr>
              <w:t>Indicatif</w:t>
            </w:r>
          </w:p>
        </w:tc>
        <w:tc>
          <w:tcPr>
            <w:tcW w:w="2266" w:type="dxa"/>
          </w:tcPr>
          <w:p w14:paraId="2237AAD0" w14:textId="77777777" w:rsidR="00B7797A" w:rsidRDefault="00B7797A" w:rsidP="00A41E94">
            <w:pPr>
              <w:jc w:val="both"/>
              <w:rPr>
                <w:rFonts w:asciiTheme="majorHAnsi" w:hAnsiTheme="majorHAnsi" w:cstheme="majorHAnsi"/>
                <w:sz w:val="24"/>
                <w:szCs w:val="24"/>
              </w:rPr>
            </w:pPr>
            <w:proofErr w:type="gramStart"/>
            <w:r>
              <w:rPr>
                <w:rFonts w:asciiTheme="majorHAnsi" w:hAnsiTheme="majorHAnsi" w:cstheme="majorHAnsi"/>
                <w:sz w:val="24"/>
                <w:szCs w:val="24"/>
              </w:rPr>
              <w:t>idem</w:t>
            </w:r>
            <w:proofErr w:type="gramEnd"/>
          </w:p>
        </w:tc>
      </w:tr>
      <w:tr w:rsidR="00B7797A" w14:paraId="13815D66" w14:textId="77777777" w:rsidTr="00A41E94">
        <w:tc>
          <w:tcPr>
            <w:tcW w:w="2265" w:type="dxa"/>
          </w:tcPr>
          <w:p w14:paraId="4B7C8C38" w14:textId="77777777" w:rsidR="00B7797A" w:rsidRDefault="00B7797A" w:rsidP="00A41E94">
            <w:pPr>
              <w:jc w:val="both"/>
              <w:rPr>
                <w:rFonts w:asciiTheme="majorHAnsi" w:hAnsiTheme="majorHAnsi" w:cstheme="majorHAnsi"/>
                <w:sz w:val="24"/>
                <w:szCs w:val="24"/>
              </w:rPr>
            </w:pPr>
            <w:proofErr w:type="gramStart"/>
            <w:r>
              <w:rPr>
                <w:rFonts w:asciiTheme="majorHAnsi" w:hAnsiTheme="majorHAnsi" w:cstheme="majorHAnsi"/>
                <w:sz w:val="24"/>
                <w:szCs w:val="24"/>
              </w:rPr>
              <w:t>décrivait</w:t>
            </w:r>
            <w:proofErr w:type="gramEnd"/>
          </w:p>
        </w:tc>
        <w:tc>
          <w:tcPr>
            <w:tcW w:w="2265" w:type="dxa"/>
          </w:tcPr>
          <w:p w14:paraId="041C16D1" w14:textId="77777777" w:rsidR="00B7797A" w:rsidRDefault="00B7797A" w:rsidP="00A41E94">
            <w:pPr>
              <w:jc w:val="both"/>
              <w:rPr>
                <w:rFonts w:asciiTheme="majorHAnsi" w:hAnsiTheme="majorHAnsi" w:cstheme="majorHAnsi"/>
                <w:sz w:val="24"/>
                <w:szCs w:val="24"/>
              </w:rPr>
            </w:pPr>
            <w:r>
              <w:rPr>
                <w:rFonts w:asciiTheme="majorHAnsi" w:hAnsiTheme="majorHAnsi" w:cstheme="majorHAnsi"/>
                <w:sz w:val="24"/>
                <w:szCs w:val="24"/>
              </w:rPr>
              <w:t xml:space="preserve">Imparfait </w:t>
            </w:r>
          </w:p>
        </w:tc>
        <w:tc>
          <w:tcPr>
            <w:tcW w:w="2266" w:type="dxa"/>
          </w:tcPr>
          <w:p w14:paraId="44A3F491" w14:textId="77777777" w:rsidR="00B7797A" w:rsidRDefault="00B7797A" w:rsidP="00A41E94">
            <w:pPr>
              <w:jc w:val="both"/>
              <w:rPr>
                <w:rFonts w:asciiTheme="majorHAnsi" w:hAnsiTheme="majorHAnsi" w:cstheme="majorHAnsi"/>
                <w:sz w:val="24"/>
                <w:szCs w:val="24"/>
              </w:rPr>
            </w:pPr>
            <w:r>
              <w:rPr>
                <w:rFonts w:asciiTheme="majorHAnsi" w:hAnsiTheme="majorHAnsi" w:cstheme="majorHAnsi"/>
                <w:sz w:val="24"/>
                <w:szCs w:val="24"/>
              </w:rPr>
              <w:t>Indicatif</w:t>
            </w:r>
          </w:p>
        </w:tc>
        <w:tc>
          <w:tcPr>
            <w:tcW w:w="2266" w:type="dxa"/>
          </w:tcPr>
          <w:p w14:paraId="60EA31B2" w14:textId="77777777" w:rsidR="00B7797A" w:rsidRDefault="00B7797A" w:rsidP="00A41E94">
            <w:pPr>
              <w:jc w:val="both"/>
              <w:rPr>
                <w:rFonts w:asciiTheme="majorHAnsi" w:hAnsiTheme="majorHAnsi" w:cstheme="majorHAnsi"/>
                <w:sz w:val="24"/>
                <w:szCs w:val="24"/>
              </w:rPr>
            </w:pPr>
            <w:r>
              <w:rPr>
                <w:rFonts w:asciiTheme="majorHAnsi" w:hAnsiTheme="majorHAnsi" w:cstheme="majorHAnsi"/>
                <w:sz w:val="24"/>
                <w:szCs w:val="24"/>
              </w:rPr>
              <w:t>Temps du second plan. Imparfait descriptif. Rupture énonciative avec retour dans le passé (époque de Proust)</w:t>
            </w:r>
          </w:p>
        </w:tc>
      </w:tr>
      <w:tr w:rsidR="00B7797A" w14:paraId="3CD17F15" w14:textId="77777777" w:rsidTr="00A41E94">
        <w:tc>
          <w:tcPr>
            <w:tcW w:w="2265" w:type="dxa"/>
          </w:tcPr>
          <w:p w14:paraId="64E8BC76" w14:textId="77777777" w:rsidR="00B7797A" w:rsidRPr="008644FD" w:rsidRDefault="00B7797A" w:rsidP="00A41E94">
            <w:pPr>
              <w:jc w:val="both"/>
              <w:rPr>
                <w:rFonts w:asciiTheme="majorHAnsi" w:hAnsiTheme="majorHAnsi" w:cstheme="majorHAnsi"/>
                <w:sz w:val="24"/>
                <w:szCs w:val="24"/>
              </w:rPr>
            </w:pPr>
            <w:proofErr w:type="gramStart"/>
            <w:r w:rsidRPr="008644FD">
              <w:rPr>
                <w:rFonts w:asciiTheme="majorHAnsi" w:hAnsiTheme="majorHAnsi" w:cstheme="majorHAnsi"/>
                <w:sz w:val="24"/>
                <w:szCs w:val="24"/>
              </w:rPr>
              <w:t>était</w:t>
            </w:r>
            <w:proofErr w:type="gramEnd"/>
          </w:p>
        </w:tc>
        <w:tc>
          <w:tcPr>
            <w:tcW w:w="2265" w:type="dxa"/>
          </w:tcPr>
          <w:p w14:paraId="4F92F3BA" w14:textId="77777777" w:rsidR="00B7797A" w:rsidRPr="008644FD" w:rsidRDefault="00B7797A" w:rsidP="00A41E94">
            <w:pPr>
              <w:jc w:val="both"/>
              <w:rPr>
                <w:rFonts w:asciiTheme="majorHAnsi" w:hAnsiTheme="majorHAnsi" w:cstheme="majorHAnsi"/>
                <w:sz w:val="24"/>
                <w:szCs w:val="24"/>
              </w:rPr>
            </w:pPr>
            <w:proofErr w:type="gramStart"/>
            <w:r w:rsidRPr="008644FD">
              <w:rPr>
                <w:rFonts w:asciiTheme="majorHAnsi" w:hAnsiTheme="majorHAnsi" w:cstheme="majorHAnsi"/>
                <w:sz w:val="24"/>
                <w:szCs w:val="24"/>
              </w:rPr>
              <w:t>imparfait</w:t>
            </w:r>
            <w:proofErr w:type="gramEnd"/>
          </w:p>
        </w:tc>
        <w:tc>
          <w:tcPr>
            <w:tcW w:w="2266" w:type="dxa"/>
          </w:tcPr>
          <w:p w14:paraId="539CFFE2" w14:textId="77777777" w:rsidR="00B7797A" w:rsidRDefault="00B7797A" w:rsidP="00A41E94">
            <w:pPr>
              <w:jc w:val="both"/>
              <w:rPr>
                <w:rFonts w:asciiTheme="majorHAnsi" w:hAnsiTheme="majorHAnsi" w:cstheme="majorHAnsi"/>
                <w:sz w:val="24"/>
                <w:szCs w:val="24"/>
              </w:rPr>
            </w:pPr>
            <w:r>
              <w:rPr>
                <w:rFonts w:asciiTheme="majorHAnsi" w:hAnsiTheme="majorHAnsi" w:cstheme="majorHAnsi"/>
                <w:sz w:val="24"/>
                <w:szCs w:val="24"/>
              </w:rPr>
              <w:t>Indicatif</w:t>
            </w:r>
          </w:p>
        </w:tc>
        <w:tc>
          <w:tcPr>
            <w:tcW w:w="2266" w:type="dxa"/>
          </w:tcPr>
          <w:p w14:paraId="49116EB9" w14:textId="77777777" w:rsidR="00B7797A" w:rsidRDefault="00B7797A" w:rsidP="00A41E94">
            <w:pPr>
              <w:jc w:val="both"/>
              <w:rPr>
                <w:rFonts w:asciiTheme="majorHAnsi" w:hAnsiTheme="majorHAnsi" w:cstheme="majorHAnsi"/>
                <w:sz w:val="24"/>
                <w:szCs w:val="24"/>
              </w:rPr>
            </w:pPr>
            <w:proofErr w:type="gramStart"/>
            <w:r>
              <w:rPr>
                <w:rFonts w:asciiTheme="majorHAnsi" w:hAnsiTheme="majorHAnsi" w:cstheme="majorHAnsi"/>
                <w:sz w:val="24"/>
                <w:szCs w:val="24"/>
              </w:rPr>
              <w:t>idem</w:t>
            </w:r>
            <w:proofErr w:type="gramEnd"/>
          </w:p>
        </w:tc>
      </w:tr>
      <w:tr w:rsidR="00B7797A" w14:paraId="2106C26E" w14:textId="77777777" w:rsidTr="00A41E94">
        <w:tc>
          <w:tcPr>
            <w:tcW w:w="2265" w:type="dxa"/>
          </w:tcPr>
          <w:p w14:paraId="4C05143B" w14:textId="77777777" w:rsidR="00B7797A" w:rsidRDefault="00B7797A" w:rsidP="00A41E94">
            <w:pPr>
              <w:jc w:val="both"/>
              <w:rPr>
                <w:rFonts w:asciiTheme="majorHAnsi" w:hAnsiTheme="majorHAnsi" w:cstheme="majorHAnsi"/>
                <w:sz w:val="24"/>
                <w:szCs w:val="24"/>
              </w:rPr>
            </w:pPr>
            <w:proofErr w:type="gramStart"/>
            <w:r>
              <w:rPr>
                <w:rFonts w:asciiTheme="majorHAnsi" w:hAnsiTheme="majorHAnsi" w:cstheme="majorHAnsi"/>
                <w:sz w:val="24"/>
                <w:szCs w:val="24"/>
              </w:rPr>
              <w:t>fait</w:t>
            </w:r>
            <w:proofErr w:type="gramEnd"/>
          </w:p>
        </w:tc>
        <w:tc>
          <w:tcPr>
            <w:tcW w:w="2265" w:type="dxa"/>
          </w:tcPr>
          <w:p w14:paraId="79E5FFD6" w14:textId="77777777" w:rsidR="00B7797A" w:rsidRDefault="00B7797A" w:rsidP="00A41E94">
            <w:pPr>
              <w:jc w:val="both"/>
              <w:rPr>
                <w:rFonts w:asciiTheme="majorHAnsi" w:hAnsiTheme="majorHAnsi" w:cstheme="majorHAnsi"/>
                <w:sz w:val="24"/>
                <w:szCs w:val="24"/>
              </w:rPr>
            </w:pPr>
            <w:proofErr w:type="gramStart"/>
            <w:r>
              <w:rPr>
                <w:rFonts w:asciiTheme="majorHAnsi" w:hAnsiTheme="majorHAnsi" w:cstheme="majorHAnsi"/>
                <w:sz w:val="24"/>
                <w:szCs w:val="24"/>
              </w:rPr>
              <w:t>présent</w:t>
            </w:r>
            <w:proofErr w:type="gramEnd"/>
          </w:p>
        </w:tc>
        <w:tc>
          <w:tcPr>
            <w:tcW w:w="2266" w:type="dxa"/>
          </w:tcPr>
          <w:p w14:paraId="07949DDF" w14:textId="77777777" w:rsidR="00B7797A" w:rsidRDefault="00B7797A" w:rsidP="00A41E94">
            <w:pPr>
              <w:jc w:val="both"/>
              <w:rPr>
                <w:rFonts w:asciiTheme="majorHAnsi" w:hAnsiTheme="majorHAnsi" w:cstheme="majorHAnsi"/>
                <w:sz w:val="24"/>
                <w:szCs w:val="24"/>
              </w:rPr>
            </w:pPr>
            <w:proofErr w:type="gramStart"/>
            <w:r>
              <w:rPr>
                <w:rFonts w:asciiTheme="majorHAnsi" w:hAnsiTheme="majorHAnsi" w:cstheme="majorHAnsi"/>
                <w:sz w:val="24"/>
                <w:szCs w:val="24"/>
              </w:rPr>
              <w:t>indicatif</w:t>
            </w:r>
            <w:proofErr w:type="gramEnd"/>
          </w:p>
        </w:tc>
        <w:tc>
          <w:tcPr>
            <w:tcW w:w="2266" w:type="dxa"/>
          </w:tcPr>
          <w:p w14:paraId="6B79217E" w14:textId="77777777" w:rsidR="00B7797A" w:rsidRPr="00FF36E7" w:rsidRDefault="00B7797A" w:rsidP="00A41E94">
            <w:pPr>
              <w:jc w:val="both"/>
              <w:rPr>
                <w:rFonts w:asciiTheme="majorHAnsi" w:hAnsiTheme="majorHAnsi" w:cstheme="majorHAnsi"/>
                <w:sz w:val="24"/>
                <w:szCs w:val="24"/>
              </w:rPr>
            </w:pPr>
            <w:r w:rsidRPr="00FF36E7">
              <w:rPr>
                <w:rFonts w:asciiTheme="majorHAnsi" w:hAnsiTheme="majorHAnsi" w:cstheme="majorHAnsi"/>
                <w:sz w:val="24"/>
                <w:szCs w:val="24"/>
              </w:rPr>
              <w:t>Présent de vérité générale </w:t>
            </w:r>
          </w:p>
        </w:tc>
      </w:tr>
    </w:tbl>
    <w:p w14:paraId="1B5DBFEB" w14:textId="77777777" w:rsidR="00B7797A" w:rsidRPr="00527D13" w:rsidRDefault="00B7797A" w:rsidP="00B7797A">
      <w:pPr>
        <w:jc w:val="both"/>
        <w:rPr>
          <w:rFonts w:asciiTheme="majorHAnsi" w:hAnsiTheme="majorHAnsi" w:cstheme="majorHAnsi"/>
          <w:sz w:val="24"/>
          <w:szCs w:val="24"/>
        </w:rPr>
      </w:pPr>
    </w:p>
    <w:p w14:paraId="7698588F" w14:textId="77777777" w:rsidR="00B7797A" w:rsidRPr="001E6BE8" w:rsidRDefault="00B7797A" w:rsidP="00B7797A">
      <w:pPr>
        <w:jc w:val="both"/>
        <w:rPr>
          <w:rFonts w:asciiTheme="majorHAnsi" w:hAnsiTheme="majorHAnsi" w:cstheme="majorHAnsi"/>
          <w:i/>
          <w:iCs/>
          <w:sz w:val="24"/>
          <w:szCs w:val="24"/>
        </w:rPr>
      </w:pPr>
      <w:r w:rsidRPr="001E6BE8">
        <w:rPr>
          <w:rFonts w:asciiTheme="majorHAnsi" w:hAnsiTheme="majorHAnsi" w:cstheme="majorHAnsi"/>
          <w:i/>
          <w:iCs/>
          <w:sz w:val="24"/>
          <w:szCs w:val="24"/>
        </w:rPr>
        <w:lastRenderedPageBreak/>
        <w:t>7. Vous transformerez au discours indirect la phrase suivante en commençant par : Modiano a affirmé que…</w:t>
      </w:r>
    </w:p>
    <w:p w14:paraId="4D8A5D03" w14:textId="77777777" w:rsidR="00B7797A" w:rsidRPr="001E6BE8" w:rsidRDefault="00B7797A" w:rsidP="00B7797A">
      <w:pPr>
        <w:jc w:val="both"/>
        <w:rPr>
          <w:rFonts w:asciiTheme="majorHAnsi" w:hAnsiTheme="majorHAnsi" w:cstheme="majorHAnsi"/>
          <w:sz w:val="24"/>
          <w:szCs w:val="24"/>
        </w:rPr>
      </w:pPr>
      <w:r w:rsidRPr="001E6BE8">
        <w:rPr>
          <w:rFonts w:asciiTheme="majorHAnsi" w:hAnsiTheme="majorHAnsi" w:cstheme="majorHAnsi"/>
          <w:sz w:val="24"/>
          <w:szCs w:val="24"/>
        </w:rPr>
        <w:t>« Mais je veux rester optimiste concernant l’avenir de la littérature et je suis persuadé que les écrivains du futur assureront la relève comme l’a fait chaque génération depuis Homère … » (ligne 13 à 15)</w:t>
      </w:r>
    </w:p>
    <w:p w14:paraId="501F07B1" w14:textId="77777777" w:rsidR="00B7797A" w:rsidRPr="00090A71" w:rsidRDefault="00B7797A" w:rsidP="00B7797A">
      <w:pPr>
        <w:jc w:val="both"/>
        <w:rPr>
          <w:rFonts w:asciiTheme="majorHAnsi" w:hAnsiTheme="majorHAnsi" w:cstheme="majorHAnsi"/>
          <w:iCs/>
          <w:sz w:val="24"/>
          <w:szCs w:val="24"/>
        </w:rPr>
      </w:pPr>
      <w:r w:rsidRPr="00090A71">
        <w:rPr>
          <w:rFonts w:asciiTheme="majorHAnsi" w:hAnsiTheme="majorHAnsi" w:cstheme="majorHAnsi"/>
          <w:iCs/>
          <w:sz w:val="24"/>
          <w:szCs w:val="24"/>
        </w:rPr>
        <w:t xml:space="preserve">Modiano a affirmé </w:t>
      </w:r>
      <w:r w:rsidRPr="00090A71">
        <w:rPr>
          <w:rFonts w:asciiTheme="majorHAnsi" w:hAnsiTheme="majorHAnsi" w:cstheme="majorHAnsi"/>
          <w:b/>
          <w:bCs/>
          <w:iCs/>
          <w:sz w:val="24"/>
          <w:szCs w:val="24"/>
        </w:rPr>
        <w:t>qu’il voulait</w:t>
      </w:r>
      <w:r w:rsidRPr="00090A71">
        <w:rPr>
          <w:rFonts w:asciiTheme="majorHAnsi" w:hAnsiTheme="majorHAnsi" w:cstheme="majorHAnsi"/>
          <w:iCs/>
          <w:sz w:val="24"/>
          <w:szCs w:val="24"/>
        </w:rPr>
        <w:t xml:space="preserve"> rester optimiste concernant l’avenir de la littérature et </w:t>
      </w:r>
      <w:r w:rsidRPr="00090A71">
        <w:rPr>
          <w:rFonts w:asciiTheme="majorHAnsi" w:hAnsiTheme="majorHAnsi" w:cstheme="majorHAnsi"/>
          <w:b/>
          <w:bCs/>
          <w:iCs/>
          <w:sz w:val="24"/>
          <w:szCs w:val="24"/>
        </w:rPr>
        <w:t>qu’il était</w:t>
      </w:r>
      <w:r w:rsidRPr="00090A71">
        <w:rPr>
          <w:rFonts w:asciiTheme="majorHAnsi" w:hAnsiTheme="majorHAnsi" w:cstheme="majorHAnsi"/>
          <w:iCs/>
          <w:sz w:val="24"/>
          <w:szCs w:val="24"/>
        </w:rPr>
        <w:t xml:space="preserve"> persuadé que les écrivains du futur </w:t>
      </w:r>
      <w:r w:rsidRPr="00090A71">
        <w:rPr>
          <w:rFonts w:asciiTheme="majorHAnsi" w:hAnsiTheme="majorHAnsi" w:cstheme="majorHAnsi"/>
          <w:b/>
          <w:bCs/>
          <w:iCs/>
          <w:sz w:val="24"/>
          <w:szCs w:val="24"/>
        </w:rPr>
        <w:t>assureraient</w:t>
      </w:r>
      <w:r w:rsidRPr="00090A71">
        <w:rPr>
          <w:rFonts w:asciiTheme="majorHAnsi" w:hAnsiTheme="majorHAnsi" w:cstheme="majorHAnsi"/>
          <w:iCs/>
          <w:sz w:val="24"/>
          <w:szCs w:val="24"/>
        </w:rPr>
        <w:t xml:space="preserve"> la relève comme l’</w:t>
      </w:r>
      <w:r w:rsidRPr="00090A71">
        <w:rPr>
          <w:rFonts w:asciiTheme="majorHAnsi" w:hAnsiTheme="majorHAnsi" w:cstheme="majorHAnsi"/>
          <w:b/>
          <w:bCs/>
          <w:iCs/>
          <w:sz w:val="24"/>
          <w:szCs w:val="24"/>
        </w:rPr>
        <w:t xml:space="preserve">avait </w:t>
      </w:r>
      <w:r w:rsidRPr="00090A71">
        <w:rPr>
          <w:rFonts w:asciiTheme="majorHAnsi" w:hAnsiTheme="majorHAnsi" w:cstheme="majorHAnsi"/>
          <w:iCs/>
          <w:sz w:val="24"/>
          <w:szCs w:val="24"/>
        </w:rPr>
        <w:t>fait chaque génération depuis Homère … » (ligne 13 à 15)</w:t>
      </w:r>
    </w:p>
    <w:p w14:paraId="5176F5B4" w14:textId="77777777" w:rsidR="00B7797A" w:rsidRPr="00527D13" w:rsidRDefault="00B7797A" w:rsidP="00B7797A">
      <w:pPr>
        <w:jc w:val="both"/>
        <w:rPr>
          <w:rFonts w:asciiTheme="majorHAnsi" w:hAnsiTheme="majorHAnsi" w:cstheme="majorHAnsi"/>
          <w:b/>
          <w:bCs/>
          <w:sz w:val="24"/>
          <w:szCs w:val="24"/>
        </w:rPr>
      </w:pPr>
      <w:r w:rsidRPr="00527D13">
        <w:rPr>
          <w:rFonts w:asciiTheme="majorHAnsi" w:hAnsiTheme="majorHAnsi" w:cstheme="majorHAnsi"/>
          <w:b/>
          <w:bCs/>
          <w:sz w:val="24"/>
          <w:szCs w:val="24"/>
        </w:rPr>
        <w:t>II- Lexique et compréhension lexicale</w:t>
      </w:r>
    </w:p>
    <w:p w14:paraId="5BBCE383" w14:textId="77777777" w:rsidR="00B7797A" w:rsidRPr="00DF2E4E" w:rsidRDefault="00B7797A" w:rsidP="00B7797A">
      <w:pPr>
        <w:pStyle w:val="Paragraphedeliste"/>
        <w:numPr>
          <w:ilvl w:val="0"/>
          <w:numId w:val="2"/>
        </w:numPr>
        <w:jc w:val="both"/>
        <w:rPr>
          <w:rFonts w:asciiTheme="majorHAnsi" w:hAnsiTheme="majorHAnsi" w:cstheme="majorHAnsi"/>
          <w:sz w:val="24"/>
          <w:szCs w:val="24"/>
        </w:rPr>
      </w:pPr>
      <w:r w:rsidRPr="00DF2E4E">
        <w:rPr>
          <w:rFonts w:asciiTheme="majorHAnsi" w:hAnsiTheme="majorHAnsi" w:cstheme="majorHAnsi"/>
          <w:sz w:val="24"/>
          <w:szCs w:val="24"/>
        </w:rPr>
        <w:t>Analysez la formation du nom « intemporel ». (l.18) Donnez 4 mots de la même famille.</w:t>
      </w:r>
    </w:p>
    <w:p w14:paraId="787112B8" w14:textId="77777777" w:rsidR="00B7797A" w:rsidRDefault="00B7797A" w:rsidP="00B7797A">
      <w:pPr>
        <w:pStyle w:val="Paragraphedeliste"/>
        <w:jc w:val="both"/>
        <w:rPr>
          <w:rFonts w:asciiTheme="majorHAnsi" w:hAnsiTheme="majorHAnsi" w:cstheme="majorHAnsi"/>
          <w:sz w:val="24"/>
          <w:szCs w:val="24"/>
        </w:rPr>
      </w:pPr>
      <w:r>
        <w:rPr>
          <w:rFonts w:asciiTheme="majorHAnsi" w:hAnsiTheme="majorHAnsi" w:cstheme="majorHAnsi"/>
          <w:sz w:val="24"/>
          <w:szCs w:val="24"/>
        </w:rPr>
        <w:t xml:space="preserve">- in – </w:t>
      </w:r>
      <w:proofErr w:type="spellStart"/>
      <w:r>
        <w:rPr>
          <w:rFonts w:asciiTheme="majorHAnsi" w:hAnsiTheme="majorHAnsi" w:cstheme="majorHAnsi"/>
          <w:sz w:val="24"/>
          <w:szCs w:val="24"/>
        </w:rPr>
        <w:t>tempor</w:t>
      </w:r>
      <w:proofErr w:type="spellEnd"/>
      <w:r>
        <w:rPr>
          <w:rFonts w:asciiTheme="majorHAnsi" w:hAnsiTheme="majorHAnsi" w:cstheme="majorHAnsi"/>
          <w:sz w:val="24"/>
          <w:szCs w:val="24"/>
        </w:rPr>
        <w:t xml:space="preserve"> – el (« in » : préfixe négatif + radical « </w:t>
      </w:r>
      <w:proofErr w:type="spellStart"/>
      <w:r>
        <w:rPr>
          <w:rFonts w:asciiTheme="majorHAnsi" w:hAnsiTheme="majorHAnsi" w:cstheme="majorHAnsi"/>
          <w:sz w:val="24"/>
          <w:szCs w:val="24"/>
        </w:rPr>
        <w:t>tempor</w:t>
      </w:r>
      <w:proofErr w:type="spellEnd"/>
      <w:r>
        <w:rPr>
          <w:rFonts w:asciiTheme="majorHAnsi" w:hAnsiTheme="majorHAnsi" w:cstheme="majorHAnsi"/>
          <w:sz w:val="24"/>
          <w:szCs w:val="24"/>
        </w:rPr>
        <w:t xml:space="preserve"> » : </w:t>
      </w:r>
      <w:proofErr w:type="spellStart"/>
      <w:r>
        <w:rPr>
          <w:rFonts w:asciiTheme="majorHAnsi" w:hAnsiTheme="majorHAnsi" w:cstheme="majorHAnsi"/>
          <w:sz w:val="24"/>
          <w:szCs w:val="24"/>
        </w:rPr>
        <w:t>tempus</w:t>
      </w:r>
      <w:proofErr w:type="spellEnd"/>
      <w:r>
        <w:rPr>
          <w:rFonts w:asciiTheme="majorHAnsi" w:hAnsiTheme="majorHAnsi" w:cstheme="majorHAnsi"/>
          <w:sz w:val="24"/>
          <w:szCs w:val="24"/>
        </w:rPr>
        <w:t xml:space="preserve"> – </w:t>
      </w:r>
      <w:proofErr w:type="spellStart"/>
      <w:r>
        <w:rPr>
          <w:rFonts w:asciiTheme="majorHAnsi" w:hAnsiTheme="majorHAnsi" w:cstheme="majorHAnsi"/>
          <w:sz w:val="24"/>
          <w:szCs w:val="24"/>
        </w:rPr>
        <w:t>oris</w:t>
      </w:r>
      <w:proofErr w:type="spellEnd"/>
      <w:r>
        <w:rPr>
          <w:rFonts w:asciiTheme="majorHAnsi" w:hAnsiTheme="majorHAnsi" w:cstheme="majorHAnsi"/>
          <w:sz w:val="24"/>
          <w:szCs w:val="24"/>
        </w:rPr>
        <w:t xml:space="preserve"> (temps) + suffixe d’adjectif latin</w:t>
      </w:r>
      <w:proofErr w:type="gramStart"/>
      <w:r>
        <w:rPr>
          <w:rFonts w:asciiTheme="majorHAnsi" w:hAnsiTheme="majorHAnsi" w:cstheme="majorHAnsi"/>
          <w:sz w:val="24"/>
          <w:szCs w:val="24"/>
        </w:rPr>
        <w:t xml:space="preserve"> «-</w:t>
      </w:r>
      <w:proofErr w:type="spellStart"/>
      <w:proofErr w:type="gramEnd"/>
      <w:r>
        <w:rPr>
          <w:rFonts w:asciiTheme="majorHAnsi" w:hAnsiTheme="majorHAnsi" w:cstheme="majorHAnsi"/>
          <w:sz w:val="24"/>
          <w:szCs w:val="24"/>
        </w:rPr>
        <w:t>alis</w:t>
      </w:r>
      <w:proofErr w:type="spellEnd"/>
      <w:r>
        <w:rPr>
          <w:rFonts w:asciiTheme="majorHAnsi" w:hAnsiTheme="majorHAnsi" w:cstheme="majorHAnsi"/>
          <w:sz w:val="24"/>
          <w:szCs w:val="24"/>
        </w:rPr>
        <w:t> »)</w:t>
      </w:r>
    </w:p>
    <w:p w14:paraId="24E81FE5" w14:textId="77777777" w:rsidR="00B7797A" w:rsidRPr="00DF2E4E" w:rsidRDefault="00B7797A" w:rsidP="00B7797A">
      <w:pPr>
        <w:pStyle w:val="Paragraphedeliste"/>
        <w:jc w:val="both"/>
        <w:rPr>
          <w:rFonts w:asciiTheme="majorHAnsi" w:hAnsiTheme="majorHAnsi" w:cstheme="majorHAnsi"/>
          <w:sz w:val="24"/>
          <w:szCs w:val="24"/>
        </w:rPr>
      </w:pPr>
      <w:r>
        <w:rPr>
          <w:rFonts w:asciiTheme="majorHAnsi" w:hAnsiTheme="majorHAnsi" w:cstheme="majorHAnsi"/>
          <w:sz w:val="24"/>
          <w:szCs w:val="24"/>
        </w:rPr>
        <w:t>- temporalité, temps, atemporel, printemps, longtemps</w:t>
      </w:r>
    </w:p>
    <w:p w14:paraId="781C6230" w14:textId="77777777" w:rsidR="00B7797A" w:rsidRDefault="00B7797A" w:rsidP="00B7797A">
      <w:pPr>
        <w:jc w:val="both"/>
        <w:rPr>
          <w:rFonts w:asciiTheme="majorHAnsi" w:hAnsiTheme="majorHAnsi" w:cstheme="majorHAnsi"/>
          <w:sz w:val="24"/>
          <w:szCs w:val="24"/>
        </w:rPr>
      </w:pPr>
      <w:r w:rsidRPr="00527D13">
        <w:rPr>
          <w:rFonts w:asciiTheme="majorHAnsi" w:hAnsiTheme="majorHAnsi" w:cstheme="majorHAnsi"/>
          <w:sz w:val="24"/>
          <w:szCs w:val="24"/>
        </w:rPr>
        <w:t xml:space="preserve">2. Trouvez dans le texte </w:t>
      </w:r>
      <w:r>
        <w:rPr>
          <w:rFonts w:asciiTheme="majorHAnsi" w:hAnsiTheme="majorHAnsi" w:cstheme="majorHAnsi"/>
          <w:sz w:val="24"/>
          <w:szCs w:val="24"/>
        </w:rPr>
        <w:t>une comparaison et une métaphore</w:t>
      </w:r>
      <w:r w:rsidRPr="00527D13">
        <w:rPr>
          <w:rFonts w:asciiTheme="majorHAnsi" w:hAnsiTheme="majorHAnsi" w:cstheme="majorHAnsi"/>
          <w:sz w:val="24"/>
          <w:szCs w:val="24"/>
        </w:rPr>
        <w:t xml:space="preserve">. Vous expliquerez leur effet produit. </w:t>
      </w:r>
    </w:p>
    <w:p w14:paraId="73EFCF02" w14:textId="77777777" w:rsidR="00B7797A" w:rsidRPr="00AF34B4" w:rsidRDefault="00B7797A" w:rsidP="00B7797A">
      <w:pPr>
        <w:jc w:val="both"/>
        <w:rPr>
          <w:rFonts w:asciiTheme="majorHAnsi" w:hAnsiTheme="majorHAnsi" w:cstheme="majorHAnsi"/>
        </w:rPr>
      </w:pPr>
      <w:r>
        <w:rPr>
          <w:rFonts w:asciiTheme="majorHAnsi" w:hAnsiTheme="majorHAnsi" w:cstheme="majorHAnsi"/>
          <w:sz w:val="24"/>
          <w:szCs w:val="24"/>
          <w:u w:val="single"/>
        </w:rPr>
        <w:t>Comparaison</w:t>
      </w:r>
      <w:r>
        <w:rPr>
          <w:rFonts w:asciiTheme="majorHAnsi" w:hAnsiTheme="majorHAnsi" w:cstheme="majorHAnsi"/>
          <w:sz w:val="24"/>
          <w:szCs w:val="24"/>
        </w:rPr>
        <w:t> : « </w:t>
      </w:r>
      <w:r w:rsidRPr="00AF34B4">
        <w:rPr>
          <w:rFonts w:asciiTheme="majorHAnsi" w:hAnsiTheme="majorHAnsi" w:cstheme="majorHAnsi"/>
        </w:rPr>
        <w:t>mots à moitié effacés, comme ces icebergs perdus qui dérivent à la surface de l’océan.</w:t>
      </w:r>
      <w:r>
        <w:rPr>
          <w:rFonts w:asciiTheme="majorHAnsi" w:hAnsiTheme="majorHAnsi" w:cstheme="majorHAnsi"/>
        </w:rPr>
        <w:t xml:space="preserve"> » : les « mots » sont comparés à des « icebergs » grâce à l’outil de comparaison « comme » ; les participes passés à valeur adjectivale « effacés » et « perdus » mettent en évidence les points communs entre les deux : ils ne sont que la partie émergée d’un tout enfoui et beaucoup plus important. </w:t>
      </w:r>
    </w:p>
    <w:p w14:paraId="51E57E6E" w14:textId="77777777" w:rsidR="00B7797A" w:rsidRPr="00426E04" w:rsidRDefault="00B7797A" w:rsidP="00B7797A">
      <w:pPr>
        <w:jc w:val="both"/>
        <w:rPr>
          <w:rFonts w:asciiTheme="majorHAnsi" w:hAnsiTheme="majorHAnsi" w:cstheme="majorHAnsi"/>
          <w:sz w:val="24"/>
          <w:szCs w:val="24"/>
        </w:rPr>
      </w:pPr>
      <w:r w:rsidRPr="00ED3B47">
        <w:rPr>
          <w:rFonts w:asciiTheme="majorHAnsi" w:hAnsiTheme="majorHAnsi" w:cstheme="majorHAnsi"/>
          <w:sz w:val="24"/>
          <w:szCs w:val="24"/>
          <w:u w:val="single"/>
        </w:rPr>
        <w:t>Autre comparaison possible</w:t>
      </w:r>
      <w:r>
        <w:rPr>
          <w:rFonts w:asciiTheme="majorHAnsi" w:hAnsiTheme="majorHAnsi" w:cstheme="majorHAnsi"/>
          <w:sz w:val="24"/>
          <w:szCs w:val="24"/>
        </w:rPr>
        <w:t> : « </w:t>
      </w:r>
      <w:r w:rsidRPr="00ED3B47">
        <w:rPr>
          <w:rFonts w:asciiTheme="majorHAnsi" w:hAnsiTheme="majorHAnsi" w:cstheme="majorHAnsi"/>
          <w:sz w:val="24"/>
          <w:szCs w:val="24"/>
        </w:rPr>
        <w:t>Proust fait ressurgir le passé dans ses moindres détails, comme un tableau vivant</w:t>
      </w:r>
      <w:r>
        <w:rPr>
          <w:rFonts w:asciiTheme="majorHAnsi" w:hAnsiTheme="majorHAnsi" w:cstheme="majorHAnsi"/>
          <w:sz w:val="24"/>
          <w:szCs w:val="24"/>
        </w:rPr>
        <w:t xml:space="preserve"> » : le passé est comparé à un tableau mais « vivant » car le romancier est capable de donner des « détails » suffisamment précis du passé pour le rappeler à la vie. </w:t>
      </w:r>
    </w:p>
    <w:p w14:paraId="6C3021CB" w14:textId="77777777" w:rsidR="00B7797A" w:rsidRDefault="00B7797A" w:rsidP="00B7797A">
      <w:pPr>
        <w:jc w:val="both"/>
        <w:rPr>
          <w:rFonts w:asciiTheme="majorHAnsi" w:hAnsiTheme="majorHAnsi" w:cstheme="majorHAnsi"/>
          <w:sz w:val="24"/>
          <w:szCs w:val="24"/>
        </w:rPr>
      </w:pPr>
      <w:r w:rsidRPr="00BE5048">
        <w:rPr>
          <w:rFonts w:asciiTheme="majorHAnsi" w:hAnsiTheme="majorHAnsi" w:cstheme="majorHAnsi"/>
          <w:sz w:val="24"/>
          <w:szCs w:val="24"/>
          <w:u w:val="single"/>
        </w:rPr>
        <w:t>Métaphore</w:t>
      </w:r>
      <w:r>
        <w:rPr>
          <w:rFonts w:asciiTheme="majorHAnsi" w:hAnsiTheme="majorHAnsi" w:cstheme="majorHAnsi"/>
          <w:sz w:val="24"/>
          <w:szCs w:val="24"/>
        </w:rPr>
        <w:t> : « </w:t>
      </w:r>
      <w:r w:rsidRPr="004D1E00">
        <w:rPr>
          <w:rFonts w:asciiTheme="majorHAnsi" w:hAnsiTheme="majorHAnsi" w:cstheme="majorHAnsi"/>
          <w:sz w:val="24"/>
          <w:szCs w:val="24"/>
        </w:rPr>
        <w:t>les grands massifs romanesques du passé, aux architectures de cathédrales</w:t>
      </w:r>
      <w:r>
        <w:rPr>
          <w:rFonts w:asciiTheme="majorHAnsi" w:hAnsiTheme="majorHAnsi" w:cstheme="majorHAnsi"/>
          <w:sz w:val="24"/>
          <w:szCs w:val="24"/>
        </w:rPr>
        <w:t> ». Le comparé : les œuvres, les romans, les références romanesques = les grands classiques comme Hugo, Balzac ou Zola ; le comparant : les « massifs » au sens de montagnes ; les points communs entre les deux sont le caractère imposant, « écrasant », monument</w:t>
      </w:r>
      <w:r>
        <w:rPr>
          <w:rFonts w:asciiTheme="majorHAnsi" w:hAnsiTheme="majorHAnsi" w:cstheme="majorHAnsi"/>
          <w:sz w:val="24"/>
          <w:szCs w:val="24"/>
        </w:rPr>
        <w:tab/>
        <w:t xml:space="preserve">al et incontournable de l’un comme de l’autre. Les œuvres de Balzac, Hugo ou Zola appartiennent en effet au patrimoine romanesque de la littérature. Cette métaphore est d’ailleurs « filée », le complément de nom : « aux architectures de cathédrales » insistant sur l’idée d’agencement à la fois complexe et majestueux. </w:t>
      </w:r>
    </w:p>
    <w:p w14:paraId="0D8D4ECD" w14:textId="77777777" w:rsidR="00B7797A" w:rsidRDefault="00B7797A" w:rsidP="00B7797A">
      <w:pPr>
        <w:jc w:val="both"/>
        <w:rPr>
          <w:rFonts w:asciiTheme="majorHAnsi" w:hAnsiTheme="majorHAnsi" w:cstheme="majorHAnsi"/>
          <w:sz w:val="24"/>
          <w:szCs w:val="24"/>
        </w:rPr>
      </w:pPr>
      <w:r>
        <w:rPr>
          <w:rFonts w:asciiTheme="majorHAnsi" w:hAnsiTheme="majorHAnsi" w:cstheme="majorHAnsi"/>
          <w:sz w:val="24"/>
          <w:szCs w:val="24"/>
          <w:u w:val="single"/>
        </w:rPr>
        <w:t xml:space="preserve">Autres métaphores possibles </w:t>
      </w:r>
      <w:r>
        <w:rPr>
          <w:rFonts w:asciiTheme="majorHAnsi" w:hAnsiTheme="majorHAnsi" w:cstheme="majorHAnsi"/>
          <w:sz w:val="24"/>
          <w:szCs w:val="24"/>
        </w:rPr>
        <w:t xml:space="preserve">: </w:t>
      </w:r>
    </w:p>
    <w:p w14:paraId="0114D13D" w14:textId="77777777" w:rsidR="00B7797A" w:rsidRDefault="00B7797A" w:rsidP="00B7797A">
      <w:pPr>
        <w:jc w:val="both"/>
        <w:rPr>
          <w:rFonts w:asciiTheme="majorHAnsi" w:hAnsiTheme="majorHAnsi" w:cstheme="majorHAnsi"/>
          <w:sz w:val="24"/>
          <w:szCs w:val="24"/>
        </w:rPr>
      </w:pPr>
      <w:r>
        <w:rPr>
          <w:rFonts w:cstheme="minorHAnsi"/>
          <w:sz w:val="24"/>
          <w:szCs w:val="24"/>
        </w:rPr>
        <w:t xml:space="preserve">→ </w:t>
      </w:r>
      <w:r>
        <w:rPr>
          <w:rFonts w:asciiTheme="majorHAnsi" w:hAnsiTheme="majorHAnsi" w:cstheme="majorHAnsi"/>
          <w:sz w:val="24"/>
          <w:szCs w:val="24"/>
        </w:rPr>
        <w:t>« le romancier est […] aussi un sismographe » (comparé : romancier et comparant : sismographe ; tous les deux sont capables d</w:t>
      </w:r>
      <w:proofErr w:type="gramStart"/>
      <w:r>
        <w:rPr>
          <w:rFonts w:asciiTheme="majorHAnsi" w:hAnsiTheme="majorHAnsi" w:cstheme="majorHAnsi"/>
          <w:sz w:val="24"/>
          <w:szCs w:val="24"/>
        </w:rPr>
        <w:t>’«</w:t>
      </w:r>
      <w:proofErr w:type="gramEnd"/>
      <w:r>
        <w:rPr>
          <w:rFonts w:asciiTheme="majorHAnsi" w:hAnsiTheme="majorHAnsi" w:cstheme="majorHAnsi"/>
          <w:sz w:val="24"/>
          <w:szCs w:val="24"/>
        </w:rPr>
        <w:t> </w:t>
      </w:r>
      <w:r w:rsidRPr="009B3DF2">
        <w:rPr>
          <w:rFonts w:asciiTheme="majorHAnsi" w:hAnsiTheme="majorHAnsi" w:cstheme="majorHAnsi"/>
          <w:sz w:val="24"/>
          <w:szCs w:val="24"/>
        </w:rPr>
        <w:t>enregistrer les mouvements les plus imperceptibles</w:t>
      </w:r>
      <w:r>
        <w:rPr>
          <w:rFonts w:asciiTheme="majorHAnsi" w:hAnsiTheme="majorHAnsi" w:cstheme="majorHAnsi"/>
          <w:sz w:val="24"/>
          <w:szCs w:val="24"/>
        </w:rPr>
        <w:t> » du réel, même les plus infimes)</w:t>
      </w:r>
    </w:p>
    <w:p w14:paraId="16ABBE92" w14:textId="77777777" w:rsidR="00B7797A" w:rsidRDefault="00B7797A" w:rsidP="00B7797A">
      <w:pPr>
        <w:jc w:val="both"/>
        <w:rPr>
          <w:rFonts w:asciiTheme="majorHAnsi" w:hAnsiTheme="majorHAnsi" w:cstheme="majorHAnsi"/>
          <w:sz w:val="24"/>
          <w:szCs w:val="24"/>
        </w:rPr>
      </w:pPr>
      <w:r>
        <w:rPr>
          <w:rFonts w:asciiTheme="majorHAnsi" w:hAnsiTheme="majorHAnsi" w:cstheme="majorHAnsi"/>
          <w:sz w:val="24"/>
          <w:szCs w:val="24"/>
        </w:rPr>
        <w:t>→ « couche […] masse d’oubli » (comparé : oubli ; comparant : couche, masse ; cette métaphore insiste sur l’idée d’enfouissement du passé)</w:t>
      </w:r>
    </w:p>
    <w:p w14:paraId="55BA9D5D" w14:textId="77777777" w:rsidR="00B7797A" w:rsidRPr="00527D13" w:rsidRDefault="00B7797A" w:rsidP="00B7797A">
      <w:pPr>
        <w:jc w:val="both"/>
        <w:rPr>
          <w:rFonts w:asciiTheme="majorHAnsi" w:hAnsiTheme="majorHAnsi" w:cstheme="majorHAnsi"/>
          <w:sz w:val="24"/>
          <w:szCs w:val="24"/>
        </w:rPr>
      </w:pPr>
      <w:r>
        <w:rPr>
          <w:rFonts w:asciiTheme="majorHAnsi" w:hAnsiTheme="majorHAnsi" w:cstheme="majorHAnsi"/>
          <w:sz w:val="24"/>
          <w:szCs w:val="24"/>
        </w:rPr>
        <w:lastRenderedPageBreak/>
        <w:t>→ « </w:t>
      </w:r>
      <w:r w:rsidRPr="0014013F">
        <w:rPr>
          <w:rFonts w:asciiTheme="majorHAnsi" w:hAnsiTheme="majorHAnsi" w:cstheme="majorHAnsi"/>
          <w:sz w:val="24"/>
          <w:szCs w:val="24"/>
        </w:rPr>
        <w:t>page blanche de l’oubli</w:t>
      </w:r>
      <w:r>
        <w:rPr>
          <w:rFonts w:asciiTheme="majorHAnsi" w:hAnsiTheme="majorHAnsi" w:cstheme="majorHAnsi"/>
          <w:sz w:val="24"/>
          <w:szCs w:val="24"/>
        </w:rPr>
        <w:t xml:space="preserve"> » (comparé : oubli ; comparant : page - l’adjectif « blanche » renvoyant à l’espace vierge de la page que l’écrivain doit sans cesse combler et qui, souvent, lui résiste -) C’est bien le travail patient et minutieux du romancier qui permet de faire revivre le passé, ne serait-ce que par fulgurances, par « fragments ». </w:t>
      </w:r>
    </w:p>
    <w:p w14:paraId="7333D236" w14:textId="77777777" w:rsidR="00B7797A" w:rsidRPr="002360C7" w:rsidRDefault="00B7797A" w:rsidP="00B7797A">
      <w:pPr>
        <w:jc w:val="both"/>
        <w:rPr>
          <w:rFonts w:asciiTheme="majorHAnsi" w:hAnsiTheme="majorHAnsi" w:cstheme="majorHAnsi"/>
          <w:color w:val="FF0000"/>
          <w:sz w:val="24"/>
          <w:szCs w:val="24"/>
        </w:rPr>
      </w:pPr>
      <w:r w:rsidRPr="002360C7">
        <w:rPr>
          <w:rFonts w:asciiTheme="majorHAnsi" w:hAnsiTheme="majorHAnsi" w:cstheme="majorHAnsi"/>
          <w:b/>
          <w:bCs/>
          <w:sz w:val="24"/>
          <w:szCs w:val="24"/>
        </w:rPr>
        <w:t>3.</w:t>
      </w:r>
      <w:r w:rsidRPr="002360C7">
        <w:rPr>
          <w:rFonts w:asciiTheme="majorHAnsi" w:hAnsiTheme="majorHAnsi" w:cstheme="majorHAnsi"/>
          <w:sz w:val="24"/>
          <w:szCs w:val="24"/>
        </w:rPr>
        <w:t xml:space="preserve"> </w:t>
      </w:r>
      <w:r>
        <w:rPr>
          <w:rFonts w:asciiTheme="majorHAnsi" w:hAnsiTheme="majorHAnsi" w:cstheme="majorHAnsi"/>
          <w:sz w:val="24"/>
          <w:szCs w:val="24"/>
        </w:rPr>
        <w:t xml:space="preserve">En vous appuyant sur le lexique employé dans le texte, vous montrerez comment le temps lent du romancier s’oppose au temps rapide du présent. </w:t>
      </w:r>
    </w:p>
    <w:p w14:paraId="26144679" w14:textId="77777777" w:rsidR="00B7797A" w:rsidRDefault="00B7797A" w:rsidP="00B7797A">
      <w:pPr>
        <w:jc w:val="both"/>
        <w:rPr>
          <w:rFonts w:asciiTheme="majorHAnsi" w:hAnsiTheme="majorHAnsi" w:cstheme="majorHAnsi"/>
          <w:sz w:val="24"/>
          <w:szCs w:val="24"/>
        </w:rPr>
      </w:pPr>
      <w:r>
        <w:rPr>
          <w:rFonts w:asciiTheme="majorHAnsi" w:hAnsiTheme="majorHAnsi" w:cstheme="majorHAnsi"/>
          <w:sz w:val="24"/>
          <w:szCs w:val="24"/>
        </w:rPr>
        <w:t>→ Champs lexicaux antithétiques de la lenteur et de la vitesse</w:t>
      </w:r>
    </w:p>
    <w:p w14:paraId="287FFF96" w14:textId="7C190117" w:rsidR="00F4263E" w:rsidRPr="00B7797A" w:rsidRDefault="00B7797A" w:rsidP="00F4263E">
      <w:pPr>
        <w:jc w:val="both"/>
        <w:rPr>
          <w:rFonts w:asciiTheme="majorHAnsi" w:hAnsiTheme="majorHAnsi" w:cstheme="majorHAnsi"/>
          <w:sz w:val="24"/>
          <w:szCs w:val="24"/>
        </w:rPr>
      </w:pPr>
      <w:r>
        <w:rPr>
          <w:rFonts w:asciiTheme="majorHAnsi" w:hAnsiTheme="majorHAnsi" w:cstheme="majorHAnsi"/>
          <w:sz w:val="24"/>
          <w:szCs w:val="24"/>
        </w:rPr>
        <w:t>→ Antithèse entre le continu : les monuments littéraires du XIXème siècle, « </w:t>
      </w:r>
      <w:r w:rsidRPr="002360C7">
        <w:rPr>
          <w:rFonts w:asciiTheme="majorHAnsi" w:hAnsiTheme="majorHAnsi" w:cstheme="majorHAnsi"/>
          <w:sz w:val="24"/>
          <w:szCs w:val="24"/>
        </w:rPr>
        <w:t>les grands massifs romanesques du passé</w:t>
      </w:r>
      <w:r>
        <w:rPr>
          <w:rFonts w:asciiTheme="majorHAnsi" w:hAnsiTheme="majorHAnsi" w:cstheme="majorHAnsi"/>
          <w:sz w:val="24"/>
          <w:szCs w:val="24"/>
        </w:rPr>
        <w:t> »</w:t>
      </w:r>
      <w:r w:rsidRPr="002360C7">
        <w:rPr>
          <w:rFonts w:asciiTheme="majorHAnsi" w:hAnsiTheme="majorHAnsi" w:cstheme="majorHAnsi"/>
          <w:sz w:val="24"/>
          <w:szCs w:val="24"/>
        </w:rPr>
        <w:t xml:space="preserve"> </w:t>
      </w:r>
      <w:r>
        <w:rPr>
          <w:rFonts w:asciiTheme="majorHAnsi" w:hAnsiTheme="majorHAnsi" w:cstheme="majorHAnsi"/>
          <w:sz w:val="24"/>
          <w:szCs w:val="24"/>
        </w:rPr>
        <w:t xml:space="preserve">et le discontinu, à savoir le caractère informe des écrits d’aujourd’hui. </w:t>
      </w:r>
    </w:p>
    <w:p w14:paraId="6E4A3195" w14:textId="664BCE5B" w:rsidR="00283340" w:rsidRPr="00B7797A" w:rsidRDefault="00283340" w:rsidP="00B7797A">
      <w:pPr>
        <w:spacing w:line="276" w:lineRule="auto"/>
        <w:jc w:val="both"/>
        <w:rPr>
          <w:rFonts w:asciiTheme="majorHAnsi" w:hAnsiTheme="majorHAnsi" w:cstheme="majorHAnsi"/>
          <w:b/>
          <w:sz w:val="24"/>
          <w:szCs w:val="24"/>
          <w:u w:val="single"/>
        </w:rPr>
      </w:pPr>
      <w:r w:rsidRPr="00B7797A">
        <w:rPr>
          <w:rFonts w:asciiTheme="majorHAnsi" w:hAnsiTheme="majorHAnsi" w:cstheme="majorHAnsi"/>
          <w:b/>
          <w:sz w:val="24"/>
          <w:szCs w:val="24"/>
          <w:u w:val="single"/>
        </w:rPr>
        <w:t>III- Sujet de réflexion et développement</w:t>
      </w:r>
    </w:p>
    <w:p w14:paraId="7A7BD398" w14:textId="3BE4FBD3" w:rsidR="00283340" w:rsidRPr="00B7797A" w:rsidRDefault="00283340" w:rsidP="00B7797A">
      <w:pPr>
        <w:pStyle w:val="Paragraphedeliste"/>
        <w:numPr>
          <w:ilvl w:val="0"/>
          <w:numId w:val="7"/>
        </w:numPr>
        <w:spacing w:after="0" w:line="276" w:lineRule="auto"/>
        <w:jc w:val="both"/>
        <w:rPr>
          <w:rFonts w:asciiTheme="majorHAnsi" w:hAnsiTheme="majorHAnsi" w:cstheme="majorHAnsi"/>
          <w:b/>
          <w:sz w:val="24"/>
          <w:szCs w:val="24"/>
        </w:rPr>
      </w:pPr>
      <w:r w:rsidRPr="00B7797A">
        <w:rPr>
          <w:rFonts w:asciiTheme="majorHAnsi" w:hAnsiTheme="majorHAnsi" w:cstheme="majorHAnsi"/>
          <w:b/>
          <w:sz w:val="24"/>
          <w:szCs w:val="24"/>
        </w:rPr>
        <w:t xml:space="preserve">L’artiste comme voyant, </w:t>
      </w:r>
      <w:r w:rsidR="00B7797A" w:rsidRPr="00B7797A">
        <w:rPr>
          <w:rFonts w:asciiTheme="majorHAnsi" w:hAnsiTheme="majorHAnsi" w:cstheme="majorHAnsi"/>
          <w:b/>
          <w:sz w:val="24"/>
          <w:szCs w:val="24"/>
        </w:rPr>
        <w:t>visionnaire qui</w:t>
      </w:r>
      <w:r w:rsidRPr="00B7797A">
        <w:rPr>
          <w:rFonts w:asciiTheme="majorHAnsi" w:hAnsiTheme="majorHAnsi" w:cstheme="majorHAnsi"/>
          <w:b/>
          <w:sz w:val="24"/>
          <w:szCs w:val="24"/>
        </w:rPr>
        <w:t xml:space="preserve"> dégage ce qui se cache derrière les apparences</w:t>
      </w:r>
    </w:p>
    <w:p w14:paraId="7B716F64" w14:textId="77777777" w:rsidR="00283340" w:rsidRPr="00B7797A" w:rsidRDefault="00283340" w:rsidP="00B7797A">
      <w:pPr>
        <w:pStyle w:val="Paragraphedeliste"/>
        <w:spacing w:after="0" w:line="276" w:lineRule="auto"/>
        <w:ind w:left="1440"/>
        <w:jc w:val="both"/>
        <w:rPr>
          <w:rFonts w:asciiTheme="majorHAnsi" w:hAnsiTheme="majorHAnsi" w:cstheme="majorHAnsi"/>
          <w:sz w:val="24"/>
          <w:szCs w:val="24"/>
        </w:rPr>
      </w:pPr>
    </w:p>
    <w:p w14:paraId="49CB553A" w14:textId="3119D669" w:rsidR="00283340" w:rsidRPr="00B7797A" w:rsidRDefault="00283340" w:rsidP="00B7797A">
      <w:pPr>
        <w:pStyle w:val="Paragraphedeliste"/>
        <w:numPr>
          <w:ilvl w:val="0"/>
          <w:numId w:val="8"/>
        </w:numPr>
        <w:spacing w:after="0" w:line="276" w:lineRule="auto"/>
        <w:jc w:val="both"/>
        <w:rPr>
          <w:rFonts w:asciiTheme="majorHAnsi" w:hAnsiTheme="majorHAnsi" w:cstheme="majorHAnsi"/>
          <w:sz w:val="24"/>
          <w:szCs w:val="24"/>
        </w:rPr>
      </w:pPr>
      <w:r w:rsidRPr="00B7797A">
        <w:rPr>
          <w:rFonts w:asciiTheme="majorHAnsi" w:hAnsiTheme="majorHAnsi" w:cstheme="majorHAnsi"/>
          <w:sz w:val="24"/>
          <w:szCs w:val="24"/>
        </w:rPr>
        <w:t>Art comme révélateur : Détecter les apparences et aller au-delà ou derrière. (</w:t>
      </w:r>
      <w:r w:rsidR="00B7797A" w:rsidRPr="00B7797A">
        <w:rPr>
          <w:rFonts w:asciiTheme="majorHAnsi" w:eastAsia="Calibri" w:hAnsiTheme="majorHAnsi" w:cstheme="majorHAnsi"/>
          <w:color w:val="000000"/>
          <w:sz w:val="24"/>
          <w:szCs w:val="24"/>
        </w:rPr>
        <w:t>Modiano)</w:t>
      </w:r>
    </w:p>
    <w:p w14:paraId="18915C54" w14:textId="77777777" w:rsidR="00283340" w:rsidRPr="00B7797A" w:rsidRDefault="00283340" w:rsidP="00B7797A">
      <w:pPr>
        <w:pStyle w:val="Paragraphedeliste"/>
        <w:spacing w:after="0" w:line="276" w:lineRule="auto"/>
        <w:ind w:left="1416"/>
        <w:jc w:val="both"/>
        <w:rPr>
          <w:rFonts w:asciiTheme="majorHAnsi" w:hAnsiTheme="majorHAnsi" w:cstheme="majorHAnsi"/>
          <w:sz w:val="24"/>
          <w:szCs w:val="24"/>
        </w:rPr>
      </w:pPr>
    </w:p>
    <w:p w14:paraId="1C5C34FA" w14:textId="51293BE4" w:rsidR="00283340" w:rsidRDefault="00283340" w:rsidP="00B7797A">
      <w:pPr>
        <w:pStyle w:val="Paragraphedeliste"/>
        <w:numPr>
          <w:ilvl w:val="0"/>
          <w:numId w:val="8"/>
        </w:numPr>
        <w:spacing w:after="0" w:line="276" w:lineRule="auto"/>
        <w:jc w:val="both"/>
        <w:rPr>
          <w:rFonts w:asciiTheme="majorHAnsi" w:hAnsiTheme="majorHAnsi" w:cstheme="majorHAnsi"/>
          <w:sz w:val="24"/>
          <w:szCs w:val="24"/>
        </w:rPr>
      </w:pPr>
      <w:r w:rsidRPr="00B7797A">
        <w:rPr>
          <w:rFonts w:asciiTheme="majorHAnsi" w:hAnsiTheme="majorHAnsi" w:cstheme="majorHAnsi"/>
          <w:sz w:val="24"/>
          <w:szCs w:val="24"/>
        </w:rPr>
        <w:t xml:space="preserve">Une méthode de connaissance de soi poussée à l’extrême pour acquérir de nouvelles perceptions </w:t>
      </w:r>
      <w:r w:rsidR="00B7797A" w:rsidRPr="00B7797A">
        <w:rPr>
          <w:rFonts w:asciiTheme="majorHAnsi" w:hAnsiTheme="majorHAnsi" w:cstheme="majorHAnsi"/>
          <w:sz w:val="24"/>
          <w:szCs w:val="24"/>
        </w:rPr>
        <w:t>et accéder</w:t>
      </w:r>
      <w:r w:rsidRPr="00B7797A">
        <w:rPr>
          <w:rFonts w:asciiTheme="majorHAnsi" w:hAnsiTheme="majorHAnsi" w:cstheme="majorHAnsi"/>
          <w:sz w:val="24"/>
          <w:szCs w:val="24"/>
        </w:rPr>
        <w:t xml:space="preserve"> à </w:t>
      </w:r>
      <w:r w:rsidR="00B7797A" w:rsidRPr="00B7797A">
        <w:rPr>
          <w:rFonts w:asciiTheme="majorHAnsi" w:hAnsiTheme="majorHAnsi" w:cstheme="majorHAnsi"/>
          <w:sz w:val="24"/>
          <w:szCs w:val="24"/>
        </w:rPr>
        <w:t>l’inconnu.</w:t>
      </w:r>
      <w:r w:rsidRPr="00B7797A">
        <w:rPr>
          <w:rFonts w:asciiTheme="majorHAnsi" w:hAnsiTheme="majorHAnsi" w:cstheme="majorHAnsi"/>
          <w:sz w:val="24"/>
          <w:szCs w:val="24"/>
        </w:rPr>
        <w:t xml:space="preserve"> (Rimbaud)</w:t>
      </w:r>
    </w:p>
    <w:p w14:paraId="22F26D9E" w14:textId="77777777" w:rsidR="00B7797A" w:rsidRPr="00B7797A" w:rsidRDefault="00B7797A" w:rsidP="00B7797A">
      <w:pPr>
        <w:pStyle w:val="Paragraphedeliste"/>
        <w:spacing w:after="0" w:line="276" w:lineRule="auto"/>
        <w:jc w:val="both"/>
        <w:rPr>
          <w:rFonts w:asciiTheme="majorHAnsi" w:hAnsiTheme="majorHAnsi" w:cstheme="majorHAnsi"/>
          <w:sz w:val="24"/>
          <w:szCs w:val="24"/>
        </w:rPr>
      </w:pPr>
    </w:p>
    <w:p w14:paraId="35EB679B" w14:textId="77777777" w:rsidR="00B7797A" w:rsidRPr="00B7797A" w:rsidRDefault="00B7797A" w:rsidP="00B7797A">
      <w:pPr>
        <w:pStyle w:val="Paragraphedeliste"/>
        <w:spacing w:after="0" w:line="276" w:lineRule="auto"/>
        <w:ind w:left="1068"/>
        <w:jc w:val="both"/>
        <w:rPr>
          <w:rFonts w:asciiTheme="majorHAnsi" w:hAnsiTheme="majorHAnsi" w:cstheme="majorHAnsi"/>
          <w:sz w:val="24"/>
          <w:szCs w:val="24"/>
        </w:rPr>
      </w:pPr>
    </w:p>
    <w:p w14:paraId="74E4C1DF" w14:textId="6E4F5717" w:rsidR="00283340" w:rsidRPr="00B7797A" w:rsidRDefault="00283340" w:rsidP="00B7797A">
      <w:pPr>
        <w:pStyle w:val="Paragraphedeliste"/>
        <w:numPr>
          <w:ilvl w:val="0"/>
          <w:numId w:val="8"/>
        </w:numPr>
        <w:spacing w:after="0" w:line="276" w:lineRule="auto"/>
        <w:jc w:val="both"/>
        <w:rPr>
          <w:rFonts w:asciiTheme="majorHAnsi" w:hAnsiTheme="majorHAnsi" w:cstheme="majorHAnsi"/>
          <w:sz w:val="24"/>
          <w:szCs w:val="24"/>
        </w:rPr>
      </w:pPr>
      <w:r w:rsidRPr="00B7797A">
        <w:rPr>
          <w:rFonts w:asciiTheme="majorHAnsi" w:hAnsiTheme="majorHAnsi" w:cstheme="majorHAnsi"/>
          <w:sz w:val="24"/>
          <w:szCs w:val="24"/>
        </w:rPr>
        <w:t xml:space="preserve">D’où exploration de formes artistiques nouvelles : recherche d’un moyen d’expression reflet de l’inconnu (Aragon, Dali, Eisenstein, La maison de verre - Christopher </w:t>
      </w:r>
      <w:r w:rsidR="00B7797A" w:rsidRPr="00B7797A">
        <w:rPr>
          <w:rFonts w:asciiTheme="majorHAnsi" w:hAnsiTheme="majorHAnsi" w:cstheme="majorHAnsi"/>
          <w:sz w:val="24"/>
          <w:szCs w:val="24"/>
        </w:rPr>
        <w:t>Nolan,</w:t>
      </w:r>
      <w:r w:rsidRPr="00B7797A">
        <w:rPr>
          <w:rFonts w:asciiTheme="majorHAnsi" w:hAnsiTheme="majorHAnsi" w:cstheme="majorHAnsi"/>
          <w:sz w:val="24"/>
          <w:szCs w:val="24"/>
        </w:rPr>
        <w:t xml:space="preserve"> </w:t>
      </w:r>
      <w:proofErr w:type="spellStart"/>
      <w:r w:rsidRPr="00B7797A">
        <w:rPr>
          <w:rFonts w:asciiTheme="majorHAnsi" w:hAnsiTheme="majorHAnsi" w:cstheme="majorHAnsi"/>
          <w:i/>
          <w:iCs/>
          <w:sz w:val="24"/>
          <w:szCs w:val="24"/>
        </w:rPr>
        <w:t>Interstellar</w:t>
      </w:r>
      <w:proofErr w:type="spellEnd"/>
      <w:r w:rsidRPr="00B7797A">
        <w:rPr>
          <w:rFonts w:asciiTheme="majorHAnsi" w:hAnsiTheme="majorHAnsi" w:cstheme="majorHAnsi"/>
          <w:sz w:val="24"/>
          <w:szCs w:val="24"/>
        </w:rPr>
        <w:t>)</w:t>
      </w:r>
    </w:p>
    <w:p w14:paraId="06EE6E84" w14:textId="77777777" w:rsidR="00283340" w:rsidRPr="00B7797A" w:rsidRDefault="00283340" w:rsidP="00B7797A">
      <w:pPr>
        <w:pStyle w:val="Paragraphedeliste"/>
        <w:spacing w:after="0" w:line="276" w:lineRule="auto"/>
        <w:ind w:left="1440"/>
        <w:jc w:val="both"/>
        <w:rPr>
          <w:rFonts w:asciiTheme="majorHAnsi" w:hAnsiTheme="majorHAnsi" w:cstheme="majorHAnsi"/>
          <w:sz w:val="24"/>
          <w:szCs w:val="24"/>
        </w:rPr>
      </w:pPr>
    </w:p>
    <w:p w14:paraId="04128404" w14:textId="77777777" w:rsidR="00283340" w:rsidRPr="00B7797A" w:rsidRDefault="00283340" w:rsidP="00B7797A">
      <w:pPr>
        <w:pStyle w:val="Paragraphedeliste"/>
        <w:numPr>
          <w:ilvl w:val="0"/>
          <w:numId w:val="7"/>
        </w:numPr>
        <w:spacing w:after="0" w:line="276" w:lineRule="auto"/>
        <w:jc w:val="both"/>
        <w:rPr>
          <w:rFonts w:asciiTheme="majorHAnsi" w:hAnsiTheme="majorHAnsi" w:cstheme="majorHAnsi"/>
          <w:b/>
          <w:sz w:val="24"/>
          <w:szCs w:val="24"/>
        </w:rPr>
      </w:pPr>
      <w:r w:rsidRPr="00B7797A">
        <w:rPr>
          <w:rFonts w:asciiTheme="majorHAnsi" w:hAnsiTheme="majorHAnsi" w:cstheme="majorHAnsi"/>
          <w:b/>
          <w:sz w:val="24"/>
          <w:szCs w:val="24"/>
        </w:rPr>
        <w:t>L’œuvre d’art est en même temps observation et mise en scène d’une réalité connue</w:t>
      </w:r>
    </w:p>
    <w:p w14:paraId="555F3A8F" w14:textId="77777777" w:rsidR="00283340" w:rsidRPr="00B7797A" w:rsidRDefault="00283340" w:rsidP="00B7797A">
      <w:pPr>
        <w:pStyle w:val="Paragraphedeliste"/>
        <w:spacing w:after="0" w:line="276" w:lineRule="auto"/>
        <w:ind w:left="1440"/>
        <w:jc w:val="both"/>
        <w:rPr>
          <w:rFonts w:asciiTheme="majorHAnsi" w:hAnsiTheme="majorHAnsi" w:cstheme="majorHAnsi"/>
          <w:sz w:val="24"/>
          <w:szCs w:val="24"/>
        </w:rPr>
      </w:pPr>
    </w:p>
    <w:p w14:paraId="41566720" w14:textId="2A5498F0" w:rsidR="00283340" w:rsidRDefault="00283340" w:rsidP="00B7797A">
      <w:pPr>
        <w:pStyle w:val="Paragraphedeliste"/>
        <w:numPr>
          <w:ilvl w:val="0"/>
          <w:numId w:val="9"/>
        </w:numPr>
        <w:spacing w:after="0" w:line="276" w:lineRule="auto"/>
        <w:jc w:val="both"/>
        <w:rPr>
          <w:rFonts w:asciiTheme="majorHAnsi" w:hAnsiTheme="majorHAnsi" w:cstheme="majorHAnsi"/>
          <w:sz w:val="24"/>
          <w:szCs w:val="24"/>
        </w:rPr>
      </w:pPr>
      <w:r w:rsidRPr="00B7797A">
        <w:rPr>
          <w:rFonts w:asciiTheme="majorHAnsi" w:hAnsiTheme="majorHAnsi" w:cstheme="majorHAnsi"/>
          <w:sz w:val="24"/>
          <w:szCs w:val="24"/>
        </w:rPr>
        <w:t xml:space="preserve">Artiste comme </w:t>
      </w:r>
      <w:r w:rsidR="00B7797A" w:rsidRPr="00B7797A">
        <w:rPr>
          <w:rFonts w:asciiTheme="majorHAnsi" w:hAnsiTheme="majorHAnsi" w:cstheme="majorHAnsi"/>
          <w:sz w:val="24"/>
          <w:szCs w:val="24"/>
        </w:rPr>
        <w:t>« sismographe</w:t>
      </w:r>
      <w:r w:rsidRPr="00B7797A">
        <w:rPr>
          <w:rFonts w:asciiTheme="majorHAnsi" w:hAnsiTheme="majorHAnsi" w:cstheme="majorHAnsi"/>
          <w:sz w:val="24"/>
          <w:szCs w:val="24"/>
        </w:rPr>
        <w:t xml:space="preserve"> » </w:t>
      </w:r>
      <w:r w:rsidR="00B7797A" w:rsidRPr="00B7797A">
        <w:rPr>
          <w:rFonts w:asciiTheme="majorHAnsi" w:hAnsiTheme="majorHAnsi" w:cstheme="majorHAnsi"/>
          <w:sz w:val="24"/>
          <w:szCs w:val="24"/>
        </w:rPr>
        <w:t>(Modiano),</w:t>
      </w:r>
      <w:r w:rsidRPr="00B7797A">
        <w:rPr>
          <w:rFonts w:asciiTheme="majorHAnsi" w:hAnsiTheme="majorHAnsi" w:cstheme="majorHAnsi"/>
          <w:sz w:val="24"/>
          <w:szCs w:val="24"/>
        </w:rPr>
        <w:t xml:space="preserve"> « observateur » et « expérimentateur » (Zola) </w:t>
      </w:r>
    </w:p>
    <w:p w14:paraId="0A7BF6BF" w14:textId="77777777" w:rsidR="00B7797A" w:rsidRPr="00B7797A" w:rsidRDefault="00B7797A" w:rsidP="00B7797A">
      <w:pPr>
        <w:pStyle w:val="Paragraphedeliste"/>
        <w:spacing w:after="0" w:line="276" w:lineRule="auto"/>
        <w:ind w:left="1080"/>
        <w:jc w:val="both"/>
        <w:rPr>
          <w:rFonts w:asciiTheme="majorHAnsi" w:hAnsiTheme="majorHAnsi" w:cstheme="majorHAnsi"/>
          <w:sz w:val="24"/>
          <w:szCs w:val="24"/>
        </w:rPr>
      </w:pPr>
    </w:p>
    <w:p w14:paraId="2ABF1509" w14:textId="50B5C2C5" w:rsidR="00283340" w:rsidRDefault="00283340" w:rsidP="00B7797A">
      <w:pPr>
        <w:pStyle w:val="Paragraphedeliste"/>
        <w:numPr>
          <w:ilvl w:val="0"/>
          <w:numId w:val="9"/>
        </w:numPr>
        <w:spacing w:after="0" w:line="276" w:lineRule="auto"/>
        <w:jc w:val="both"/>
        <w:rPr>
          <w:rFonts w:asciiTheme="majorHAnsi" w:hAnsiTheme="majorHAnsi" w:cstheme="majorHAnsi"/>
          <w:sz w:val="24"/>
          <w:szCs w:val="24"/>
        </w:rPr>
      </w:pPr>
      <w:r w:rsidRPr="00B7797A">
        <w:rPr>
          <w:rFonts w:asciiTheme="majorHAnsi" w:hAnsiTheme="majorHAnsi" w:cstheme="majorHAnsi"/>
          <w:sz w:val="24"/>
          <w:szCs w:val="24"/>
        </w:rPr>
        <w:t xml:space="preserve">Dans l’imitation de la réalité, l’œuvre d’art révèle un ou des aspects de la réalité que nous reconnaissons et tenons pour vrai. Regard neuf, capacité à vivifier la </w:t>
      </w:r>
      <w:r w:rsidR="00B7797A" w:rsidRPr="00B7797A">
        <w:rPr>
          <w:rFonts w:asciiTheme="majorHAnsi" w:hAnsiTheme="majorHAnsi" w:cstheme="majorHAnsi"/>
          <w:sz w:val="24"/>
          <w:szCs w:val="24"/>
        </w:rPr>
        <w:t>réalité (</w:t>
      </w:r>
      <w:r w:rsidRPr="00B7797A">
        <w:rPr>
          <w:rFonts w:asciiTheme="majorHAnsi" w:hAnsiTheme="majorHAnsi" w:cstheme="majorHAnsi"/>
          <w:sz w:val="24"/>
          <w:szCs w:val="24"/>
        </w:rPr>
        <w:t>Bergson)</w:t>
      </w:r>
    </w:p>
    <w:p w14:paraId="67FDE10C" w14:textId="77777777" w:rsidR="00B7797A" w:rsidRPr="00B7797A" w:rsidRDefault="00B7797A" w:rsidP="00B7797A">
      <w:pPr>
        <w:spacing w:after="0" w:line="276" w:lineRule="auto"/>
        <w:jc w:val="both"/>
        <w:rPr>
          <w:rFonts w:asciiTheme="majorHAnsi" w:hAnsiTheme="majorHAnsi" w:cstheme="majorHAnsi"/>
          <w:sz w:val="24"/>
          <w:szCs w:val="24"/>
        </w:rPr>
      </w:pPr>
    </w:p>
    <w:p w14:paraId="7F96CF03" w14:textId="2972019C" w:rsidR="00283340" w:rsidRPr="00B7797A" w:rsidRDefault="00283340" w:rsidP="00B7797A">
      <w:pPr>
        <w:pStyle w:val="Paragraphedeliste"/>
        <w:numPr>
          <w:ilvl w:val="0"/>
          <w:numId w:val="9"/>
        </w:numPr>
        <w:spacing w:after="0" w:line="276" w:lineRule="auto"/>
        <w:jc w:val="both"/>
        <w:rPr>
          <w:rFonts w:asciiTheme="majorHAnsi" w:hAnsiTheme="majorHAnsi" w:cstheme="majorHAnsi"/>
          <w:sz w:val="24"/>
          <w:szCs w:val="24"/>
        </w:rPr>
      </w:pPr>
      <w:r w:rsidRPr="00B7797A">
        <w:rPr>
          <w:rFonts w:asciiTheme="majorHAnsi" w:hAnsiTheme="majorHAnsi" w:cstheme="majorHAnsi"/>
          <w:sz w:val="24"/>
          <w:szCs w:val="24"/>
        </w:rPr>
        <w:t>Vers un art engagé (</w:t>
      </w:r>
      <w:r w:rsidR="00EC035A">
        <w:rPr>
          <w:rFonts w:asciiTheme="majorHAnsi" w:hAnsiTheme="majorHAnsi" w:cstheme="majorHAnsi"/>
          <w:sz w:val="24"/>
          <w:szCs w:val="24"/>
        </w:rPr>
        <w:t>hyperréalisme Duane</w:t>
      </w:r>
      <w:r w:rsidR="00DF4915">
        <w:rPr>
          <w:rFonts w:asciiTheme="majorHAnsi" w:hAnsiTheme="majorHAnsi" w:cstheme="majorHAnsi"/>
          <w:sz w:val="24"/>
          <w:szCs w:val="24"/>
        </w:rPr>
        <w:t xml:space="preserve"> </w:t>
      </w:r>
      <w:r w:rsidR="00B7797A" w:rsidRPr="00B7797A">
        <w:rPr>
          <w:rFonts w:asciiTheme="majorHAnsi" w:hAnsiTheme="majorHAnsi" w:cstheme="majorHAnsi"/>
          <w:sz w:val="24"/>
          <w:szCs w:val="24"/>
        </w:rPr>
        <w:t>Hanson, photojournalisme</w:t>
      </w:r>
      <w:r w:rsidRPr="00B7797A">
        <w:rPr>
          <w:rFonts w:asciiTheme="majorHAnsi" w:hAnsiTheme="majorHAnsi" w:cstheme="majorHAnsi"/>
          <w:sz w:val="24"/>
          <w:szCs w:val="24"/>
        </w:rPr>
        <w:t>)</w:t>
      </w:r>
    </w:p>
    <w:p w14:paraId="579090A3" w14:textId="77777777" w:rsidR="00283340" w:rsidRPr="00B7797A" w:rsidRDefault="00283340" w:rsidP="00B7797A">
      <w:pPr>
        <w:pStyle w:val="Paragraphedeliste"/>
        <w:spacing w:after="0" w:line="276" w:lineRule="auto"/>
        <w:ind w:left="1440"/>
        <w:jc w:val="both"/>
        <w:rPr>
          <w:rFonts w:asciiTheme="majorHAnsi" w:hAnsiTheme="majorHAnsi" w:cstheme="majorHAnsi"/>
          <w:sz w:val="24"/>
          <w:szCs w:val="24"/>
        </w:rPr>
      </w:pPr>
    </w:p>
    <w:p w14:paraId="6009A271" w14:textId="77777777" w:rsidR="00283340" w:rsidRDefault="00283340" w:rsidP="00283340">
      <w:pPr>
        <w:pStyle w:val="Paragraphedeliste"/>
        <w:ind w:left="1440"/>
      </w:pPr>
    </w:p>
    <w:p w14:paraId="222F4307" w14:textId="77777777" w:rsidR="00283340" w:rsidRPr="00BC257A" w:rsidRDefault="00283340">
      <w:pPr>
        <w:spacing w:line="276" w:lineRule="auto"/>
        <w:jc w:val="both"/>
        <w:rPr>
          <w:rFonts w:asciiTheme="majorHAnsi" w:hAnsiTheme="majorHAnsi" w:cstheme="majorHAnsi"/>
          <w:sz w:val="24"/>
          <w:szCs w:val="24"/>
        </w:rPr>
      </w:pPr>
    </w:p>
    <w:sectPr w:rsidR="00283340" w:rsidRPr="00BC257A" w:rsidSect="00AC48A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35262" w14:textId="77777777" w:rsidR="0041694E" w:rsidRDefault="0041694E" w:rsidP="00110FF6">
      <w:pPr>
        <w:spacing w:after="0" w:line="240" w:lineRule="auto"/>
      </w:pPr>
      <w:r>
        <w:separator/>
      </w:r>
    </w:p>
  </w:endnote>
  <w:endnote w:type="continuationSeparator" w:id="0">
    <w:p w14:paraId="50F46E72" w14:textId="77777777" w:rsidR="0041694E" w:rsidRDefault="0041694E" w:rsidP="00110F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E2655" w14:textId="77777777" w:rsidR="00E97BF0" w:rsidRDefault="00E97BF0" w:rsidP="00E97BF0">
    <w:pPr>
      <w:pStyle w:val="Pieddepage"/>
    </w:pPr>
    <w:r>
      <w:t xml:space="preserve">Marianne Lauze et Françoise Ventresque </w:t>
    </w:r>
    <w:r w:rsidRPr="00BF3BF3">
      <w:rPr>
        <w:rFonts w:ascii="Calibri" w:eastAsia="Calibri" w:hAnsi="Calibri" w:cs="Times New Roman"/>
      </w:rPr>
      <w:t>| Faculté d’Education – Université de Montpellier</w:t>
    </w:r>
  </w:p>
  <w:p w14:paraId="425D8D15" w14:textId="0EC1446D" w:rsidR="00E97BF0" w:rsidRDefault="00E97BF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EA7017" w14:textId="77777777" w:rsidR="0041694E" w:rsidRDefault="0041694E" w:rsidP="00110FF6">
      <w:pPr>
        <w:spacing w:after="0" w:line="240" w:lineRule="auto"/>
      </w:pPr>
      <w:r>
        <w:separator/>
      </w:r>
    </w:p>
  </w:footnote>
  <w:footnote w:type="continuationSeparator" w:id="0">
    <w:p w14:paraId="1B611D05" w14:textId="77777777" w:rsidR="0041694E" w:rsidRDefault="0041694E" w:rsidP="00110F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8659104"/>
      <w:docPartObj>
        <w:docPartGallery w:val="Page Numbers (Top of Page)"/>
        <w:docPartUnique/>
      </w:docPartObj>
    </w:sdtPr>
    <w:sdtEndPr/>
    <w:sdtContent>
      <w:p w14:paraId="3168FC38" w14:textId="6668AD8F" w:rsidR="000428B7" w:rsidRDefault="000428B7">
        <w:pPr>
          <w:pStyle w:val="En-tte"/>
          <w:jc w:val="right"/>
        </w:pPr>
        <w:r>
          <w:fldChar w:fldCharType="begin"/>
        </w:r>
        <w:r>
          <w:instrText>PAGE   \* MERGEFORMAT</w:instrText>
        </w:r>
        <w:r>
          <w:fldChar w:fldCharType="separate"/>
        </w:r>
        <w:r w:rsidR="00283340">
          <w:rPr>
            <w:noProof/>
          </w:rPr>
          <w:t>1</w:t>
        </w:r>
        <w:r>
          <w:fldChar w:fldCharType="end"/>
        </w:r>
      </w:p>
    </w:sdtContent>
  </w:sdt>
  <w:p w14:paraId="0EC50424" w14:textId="77777777" w:rsidR="000428B7" w:rsidRDefault="000428B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83B28"/>
    <w:multiLevelType w:val="hybridMultilevel"/>
    <w:tmpl w:val="F3269718"/>
    <w:lvl w:ilvl="0" w:tplc="D7FA3B4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D302B8B"/>
    <w:multiLevelType w:val="hybridMultilevel"/>
    <w:tmpl w:val="A0B6DB3E"/>
    <w:lvl w:ilvl="0" w:tplc="C94ACE5E">
      <w:numFmt w:val="bullet"/>
      <w:lvlText w:val="-"/>
      <w:lvlJc w:val="left"/>
      <w:pPr>
        <w:ind w:left="720" w:hanging="360"/>
      </w:pPr>
      <w:rPr>
        <w:rFonts w:ascii="Calibri Light" w:eastAsia="Times New Roman" w:hAnsi="Calibri Light" w:cs="Calibri Light"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A246370"/>
    <w:multiLevelType w:val="hybridMultilevel"/>
    <w:tmpl w:val="AE6C061A"/>
    <w:lvl w:ilvl="0" w:tplc="040C0011">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 w15:restartNumberingAfterBreak="0">
    <w:nsid w:val="32970097"/>
    <w:multiLevelType w:val="hybridMultilevel"/>
    <w:tmpl w:val="9538F64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4305332"/>
    <w:multiLevelType w:val="hybridMultilevel"/>
    <w:tmpl w:val="9AA65776"/>
    <w:lvl w:ilvl="0" w:tplc="1BB68D48">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15:restartNumberingAfterBreak="0">
    <w:nsid w:val="34AE436C"/>
    <w:multiLevelType w:val="hybridMultilevel"/>
    <w:tmpl w:val="D0143F4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6376417"/>
    <w:multiLevelType w:val="hybridMultilevel"/>
    <w:tmpl w:val="1DE40AE6"/>
    <w:lvl w:ilvl="0" w:tplc="8FA29C84">
      <w:start w:val="1"/>
      <w:numFmt w:val="decimal"/>
      <w:lvlText w:val="%1."/>
      <w:lvlJc w:val="left"/>
      <w:pPr>
        <w:ind w:left="720" w:hanging="360"/>
      </w:pPr>
      <w:rPr>
        <w:rFonts w:hint="default"/>
        <w:color w:val="000000"/>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70E71672"/>
    <w:multiLevelType w:val="hybridMultilevel"/>
    <w:tmpl w:val="9D54280A"/>
    <w:lvl w:ilvl="0" w:tplc="E812BCB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74913A14"/>
    <w:multiLevelType w:val="hybridMultilevel"/>
    <w:tmpl w:val="4450051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76990DB4"/>
    <w:multiLevelType w:val="hybridMultilevel"/>
    <w:tmpl w:val="172C5A4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9"/>
  </w:num>
  <w:num w:numId="2">
    <w:abstractNumId w:val="3"/>
  </w:num>
  <w:num w:numId="3">
    <w:abstractNumId w:val="1"/>
  </w:num>
  <w:num w:numId="4">
    <w:abstractNumId w:val="6"/>
  </w:num>
  <w:num w:numId="5">
    <w:abstractNumId w:val="8"/>
  </w:num>
  <w:num w:numId="6">
    <w:abstractNumId w:val="5"/>
  </w:num>
  <w:num w:numId="7">
    <w:abstractNumId w:val="0"/>
  </w:num>
  <w:num w:numId="8">
    <w:abstractNumId w:val="2"/>
  </w:num>
  <w:num w:numId="9">
    <w:abstractNumId w:val="4"/>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0FF6"/>
    <w:rsid w:val="000428B7"/>
    <w:rsid w:val="00062E80"/>
    <w:rsid w:val="00074F07"/>
    <w:rsid w:val="000776D8"/>
    <w:rsid w:val="00082F30"/>
    <w:rsid w:val="000E4B09"/>
    <w:rsid w:val="00110FF6"/>
    <w:rsid w:val="00111729"/>
    <w:rsid w:val="001144DD"/>
    <w:rsid w:val="00126682"/>
    <w:rsid w:val="0014013F"/>
    <w:rsid w:val="00163006"/>
    <w:rsid w:val="001C0C81"/>
    <w:rsid w:val="002360C7"/>
    <w:rsid w:val="0024656A"/>
    <w:rsid w:val="00263573"/>
    <w:rsid w:val="00282861"/>
    <w:rsid w:val="00283340"/>
    <w:rsid w:val="002B1401"/>
    <w:rsid w:val="002B4BB5"/>
    <w:rsid w:val="00311347"/>
    <w:rsid w:val="00315A08"/>
    <w:rsid w:val="00362643"/>
    <w:rsid w:val="003A17B1"/>
    <w:rsid w:val="0041694E"/>
    <w:rsid w:val="00426E04"/>
    <w:rsid w:val="004539CD"/>
    <w:rsid w:val="00483280"/>
    <w:rsid w:val="004860A2"/>
    <w:rsid w:val="004D1E00"/>
    <w:rsid w:val="004D21AC"/>
    <w:rsid w:val="004E0F3A"/>
    <w:rsid w:val="004E0FE8"/>
    <w:rsid w:val="00527D13"/>
    <w:rsid w:val="00532896"/>
    <w:rsid w:val="00544476"/>
    <w:rsid w:val="00575EA3"/>
    <w:rsid w:val="00576656"/>
    <w:rsid w:val="005824CB"/>
    <w:rsid w:val="00592442"/>
    <w:rsid w:val="00595C52"/>
    <w:rsid w:val="005A1B7E"/>
    <w:rsid w:val="005A31A2"/>
    <w:rsid w:val="005C19FE"/>
    <w:rsid w:val="005D4877"/>
    <w:rsid w:val="005F57E3"/>
    <w:rsid w:val="00632D39"/>
    <w:rsid w:val="006504C1"/>
    <w:rsid w:val="00682659"/>
    <w:rsid w:val="006A194D"/>
    <w:rsid w:val="006D03C4"/>
    <w:rsid w:val="006E4187"/>
    <w:rsid w:val="007205DC"/>
    <w:rsid w:val="00725AB8"/>
    <w:rsid w:val="00733EE5"/>
    <w:rsid w:val="007711C1"/>
    <w:rsid w:val="007A2DD5"/>
    <w:rsid w:val="0080073E"/>
    <w:rsid w:val="00803B80"/>
    <w:rsid w:val="008E7267"/>
    <w:rsid w:val="009034FB"/>
    <w:rsid w:val="00910730"/>
    <w:rsid w:val="009136D8"/>
    <w:rsid w:val="009234D1"/>
    <w:rsid w:val="00924385"/>
    <w:rsid w:val="00925AAA"/>
    <w:rsid w:val="00926D26"/>
    <w:rsid w:val="009B3DF2"/>
    <w:rsid w:val="009F3F15"/>
    <w:rsid w:val="00A1757C"/>
    <w:rsid w:val="00A3037E"/>
    <w:rsid w:val="00A30A9C"/>
    <w:rsid w:val="00A54B6C"/>
    <w:rsid w:val="00A57A3E"/>
    <w:rsid w:val="00AC48AC"/>
    <w:rsid w:val="00AE2C55"/>
    <w:rsid w:val="00AF34B4"/>
    <w:rsid w:val="00B02BD3"/>
    <w:rsid w:val="00B04A9C"/>
    <w:rsid w:val="00B13733"/>
    <w:rsid w:val="00B22F32"/>
    <w:rsid w:val="00B238A7"/>
    <w:rsid w:val="00B240D8"/>
    <w:rsid w:val="00B252CA"/>
    <w:rsid w:val="00B27B1C"/>
    <w:rsid w:val="00B30F30"/>
    <w:rsid w:val="00B7797A"/>
    <w:rsid w:val="00BA0D3C"/>
    <w:rsid w:val="00BC257A"/>
    <w:rsid w:val="00BE5048"/>
    <w:rsid w:val="00C20045"/>
    <w:rsid w:val="00C65E73"/>
    <w:rsid w:val="00CB154E"/>
    <w:rsid w:val="00D11DFA"/>
    <w:rsid w:val="00D13966"/>
    <w:rsid w:val="00D849FC"/>
    <w:rsid w:val="00DC7C37"/>
    <w:rsid w:val="00DF2E4E"/>
    <w:rsid w:val="00DF4915"/>
    <w:rsid w:val="00E25C7D"/>
    <w:rsid w:val="00E446E3"/>
    <w:rsid w:val="00E6568D"/>
    <w:rsid w:val="00E94394"/>
    <w:rsid w:val="00E97BF0"/>
    <w:rsid w:val="00EA4A53"/>
    <w:rsid w:val="00EC035A"/>
    <w:rsid w:val="00ED3B47"/>
    <w:rsid w:val="00F050DA"/>
    <w:rsid w:val="00F2706C"/>
    <w:rsid w:val="00F4263E"/>
    <w:rsid w:val="00F60C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F5D4B"/>
  <w15:docId w15:val="{F751BFB4-AA2F-41C7-BFAA-DD8BE088D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110FF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Notedebasdepage">
    <w:name w:val="footnote text"/>
    <w:basedOn w:val="Normal"/>
    <w:link w:val="NotedebasdepageCar"/>
    <w:uiPriority w:val="99"/>
    <w:semiHidden/>
    <w:unhideWhenUsed/>
    <w:rsid w:val="00110FF6"/>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110FF6"/>
    <w:rPr>
      <w:sz w:val="20"/>
      <w:szCs w:val="20"/>
    </w:rPr>
  </w:style>
  <w:style w:type="paragraph" w:styleId="Sansinterligne">
    <w:name w:val="No Spacing"/>
    <w:uiPriority w:val="1"/>
    <w:qFormat/>
    <w:rsid w:val="00110FF6"/>
    <w:pPr>
      <w:spacing w:after="0" w:line="240" w:lineRule="auto"/>
    </w:pPr>
  </w:style>
  <w:style w:type="character" w:styleId="Appelnotedebasdep">
    <w:name w:val="footnote reference"/>
    <w:basedOn w:val="Policepardfaut"/>
    <w:uiPriority w:val="99"/>
    <w:semiHidden/>
    <w:unhideWhenUsed/>
    <w:rsid w:val="00110FF6"/>
    <w:rPr>
      <w:vertAlign w:val="superscript"/>
    </w:rPr>
  </w:style>
  <w:style w:type="character" w:customStyle="1" w:styleId="apple-converted-space">
    <w:name w:val="apple-converted-space"/>
    <w:basedOn w:val="Policepardfaut"/>
    <w:rsid w:val="00110FF6"/>
  </w:style>
  <w:style w:type="character" w:styleId="Accentuation">
    <w:name w:val="Emphasis"/>
    <w:basedOn w:val="Policepardfaut"/>
    <w:uiPriority w:val="20"/>
    <w:qFormat/>
    <w:rsid w:val="00110FF6"/>
    <w:rPr>
      <w:i/>
      <w:iCs/>
    </w:rPr>
  </w:style>
  <w:style w:type="paragraph" w:styleId="En-tte">
    <w:name w:val="header"/>
    <w:basedOn w:val="Normal"/>
    <w:link w:val="En-tteCar"/>
    <w:uiPriority w:val="99"/>
    <w:unhideWhenUsed/>
    <w:rsid w:val="00E97BF0"/>
    <w:pPr>
      <w:tabs>
        <w:tab w:val="center" w:pos="4536"/>
        <w:tab w:val="right" w:pos="9072"/>
      </w:tabs>
      <w:spacing w:after="0" w:line="240" w:lineRule="auto"/>
    </w:pPr>
  </w:style>
  <w:style w:type="character" w:customStyle="1" w:styleId="En-tteCar">
    <w:name w:val="En-tête Car"/>
    <w:basedOn w:val="Policepardfaut"/>
    <w:link w:val="En-tte"/>
    <w:uiPriority w:val="99"/>
    <w:rsid w:val="00E97BF0"/>
  </w:style>
  <w:style w:type="paragraph" w:styleId="Pieddepage">
    <w:name w:val="footer"/>
    <w:basedOn w:val="Normal"/>
    <w:link w:val="PieddepageCar"/>
    <w:uiPriority w:val="99"/>
    <w:unhideWhenUsed/>
    <w:rsid w:val="00E97BF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97BF0"/>
  </w:style>
  <w:style w:type="character" w:styleId="Numrodeligne">
    <w:name w:val="line number"/>
    <w:basedOn w:val="Policepardfaut"/>
    <w:uiPriority w:val="99"/>
    <w:semiHidden/>
    <w:unhideWhenUsed/>
    <w:rsid w:val="007711C1"/>
  </w:style>
  <w:style w:type="paragraph" w:customStyle="1" w:styleId="Default">
    <w:name w:val="Default"/>
    <w:rsid w:val="006E4187"/>
    <w:pPr>
      <w:autoSpaceDE w:val="0"/>
      <w:autoSpaceDN w:val="0"/>
      <w:adjustRightInd w:val="0"/>
      <w:spacing w:after="0" w:line="240" w:lineRule="auto"/>
    </w:pPr>
    <w:rPr>
      <w:rFonts w:ascii="Arial" w:hAnsi="Arial" w:cs="Arial"/>
      <w:color w:val="000000"/>
      <w:sz w:val="24"/>
      <w:szCs w:val="24"/>
    </w:rPr>
  </w:style>
  <w:style w:type="table" w:styleId="Grilledutableau">
    <w:name w:val="Table Grid"/>
    <w:basedOn w:val="TableauNormal"/>
    <w:uiPriority w:val="39"/>
    <w:rsid w:val="00E25C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DF2E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3F430-5CDD-4E6D-B142-FF7DB2F6C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1974</Words>
  <Characters>10858</Characters>
  <Application>Microsoft Office Word</Application>
  <DocSecurity>0</DocSecurity>
  <Lines>90</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Françoise Ventresque</dc:creator>
  <cp:lastModifiedBy>Françoise Ventresque</cp:lastModifiedBy>
  <cp:revision>4</cp:revision>
  <dcterms:created xsi:type="dcterms:W3CDTF">2021-10-03T17:18:00Z</dcterms:created>
  <dcterms:modified xsi:type="dcterms:W3CDTF">2021-10-13T19:26:00Z</dcterms:modified>
</cp:coreProperties>
</file>