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E768A" w14:textId="1C9B9A33" w:rsidR="00407FD4" w:rsidRDefault="00407FD4" w:rsidP="00407FD4">
      <w:pPr>
        <w:spacing w:after="0" w:line="240" w:lineRule="auto"/>
        <w:rPr>
          <w:b/>
          <w:bCs/>
          <w:sz w:val="24"/>
          <w:szCs w:val="24"/>
        </w:rPr>
      </w:pPr>
      <w:r w:rsidRPr="00407FD4">
        <w:rPr>
          <w:b/>
          <w:bCs/>
        </w:rPr>
        <w:t xml:space="preserve">  </w:t>
      </w:r>
      <w:r w:rsidRPr="00407FD4">
        <w:rPr>
          <w:b/>
          <w:bCs/>
          <w:sz w:val="24"/>
          <w:szCs w:val="24"/>
        </w:rPr>
        <w:t>Le loup et l'agneau</w:t>
      </w:r>
    </w:p>
    <w:p w14:paraId="78ED6BC9" w14:textId="73313906" w:rsidR="00407FD4" w:rsidRPr="00407FD4" w:rsidRDefault="00407FD4" w:rsidP="00407FD4">
      <w:pPr>
        <w:spacing w:after="0" w:line="240" w:lineRule="auto"/>
        <w:rPr>
          <w:b/>
          <w:bCs/>
          <w:sz w:val="24"/>
          <w:szCs w:val="24"/>
        </w:rPr>
      </w:pPr>
    </w:p>
    <w:p w14:paraId="5C5659C7" w14:textId="48BBA0FF" w:rsidR="00407FD4" w:rsidRPr="00407FD4" w:rsidRDefault="00407FD4" w:rsidP="00407FD4">
      <w:pPr>
        <w:spacing w:after="0" w:line="240" w:lineRule="auto"/>
        <w:rPr>
          <w:i/>
          <w:iCs/>
          <w:sz w:val="24"/>
          <w:szCs w:val="24"/>
        </w:rPr>
      </w:pPr>
      <w:r w:rsidRPr="00407FD4">
        <w:rPr>
          <w:i/>
          <w:iCs/>
          <w:sz w:val="24"/>
          <w:szCs w:val="24"/>
        </w:rPr>
        <w:t>Livre premier, fable X</w:t>
      </w:r>
    </w:p>
    <w:p w14:paraId="77BF0028" w14:textId="1D9EB65D" w:rsidR="00407FD4" w:rsidRPr="00407FD4" w:rsidRDefault="00407FD4" w:rsidP="00407FD4">
      <w:pPr>
        <w:spacing w:after="0" w:line="240" w:lineRule="auto"/>
        <w:rPr>
          <w:i/>
          <w:iCs/>
          <w:sz w:val="24"/>
          <w:szCs w:val="24"/>
        </w:rPr>
      </w:pPr>
      <w:r w:rsidRPr="00407FD4">
        <w:rPr>
          <w:i/>
          <w:iCs/>
          <w:sz w:val="24"/>
          <w:szCs w:val="24"/>
        </w:rPr>
        <w:t xml:space="preserve">Dessin de Gustave Doré, gravure sur bois de Jacob </w:t>
      </w:r>
      <w:proofErr w:type="spellStart"/>
      <w:r w:rsidRPr="00407FD4">
        <w:rPr>
          <w:i/>
          <w:iCs/>
          <w:sz w:val="24"/>
          <w:szCs w:val="24"/>
        </w:rPr>
        <w:t>Ettling</w:t>
      </w:r>
      <w:proofErr w:type="spellEnd"/>
      <w:r w:rsidRPr="00407FD4">
        <w:rPr>
          <w:i/>
          <w:iCs/>
          <w:sz w:val="24"/>
          <w:szCs w:val="24"/>
        </w:rPr>
        <w:t>.</w:t>
      </w:r>
    </w:p>
    <w:p w14:paraId="7575E8B4" w14:textId="55F7E2B5" w:rsidR="00407FD4" w:rsidRPr="00407FD4" w:rsidRDefault="00407FD4" w:rsidP="00407FD4">
      <w:pPr>
        <w:spacing w:after="0" w:line="240" w:lineRule="auto"/>
        <w:rPr>
          <w:i/>
          <w:iCs/>
          <w:sz w:val="24"/>
          <w:szCs w:val="24"/>
        </w:rPr>
      </w:pPr>
      <w:r w:rsidRPr="00407FD4">
        <w:rPr>
          <w:i/>
          <w:iCs/>
          <w:sz w:val="24"/>
          <w:szCs w:val="24"/>
        </w:rPr>
        <w:t>Fumé d'une gravure sur bois, 23,5 x 19 cm.</w:t>
      </w:r>
    </w:p>
    <w:p w14:paraId="476D2A11" w14:textId="3F92554B" w:rsidR="00407FD4" w:rsidRPr="00407FD4" w:rsidRDefault="00407FD4" w:rsidP="00407FD4">
      <w:pPr>
        <w:spacing w:after="0" w:line="240" w:lineRule="auto"/>
        <w:rPr>
          <w:i/>
          <w:iCs/>
          <w:sz w:val="24"/>
          <w:szCs w:val="24"/>
        </w:rPr>
      </w:pPr>
      <w:r w:rsidRPr="00407FD4">
        <w:rPr>
          <w:i/>
          <w:iCs/>
          <w:sz w:val="24"/>
          <w:szCs w:val="24"/>
        </w:rPr>
        <w:t>Épreuve d'essai d'une planche hors texte destinée à illustrer les Fables de Jean de La Fontaine avec les dessins de Gustave Doré.</w:t>
      </w:r>
    </w:p>
    <w:p w14:paraId="41F39E93" w14:textId="28A5A6AB" w:rsidR="00407FD4" w:rsidRPr="00407FD4" w:rsidRDefault="00407FD4" w:rsidP="00407FD4">
      <w:pPr>
        <w:spacing w:after="0" w:line="240" w:lineRule="auto"/>
        <w:rPr>
          <w:i/>
          <w:iCs/>
          <w:sz w:val="24"/>
          <w:szCs w:val="24"/>
        </w:rPr>
      </w:pPr>
      <w:r w:rsidRPr="00407FD4">
        <w:rPr>
          <w:i/>
          <w:iCs/>
          <w:sz w:val="24"/>
          <w:szCs w:val="24"/>
        </w:rPr>
        <w:t>Louis Hachette (Paris), 1867. 2 vol. Tome 1, p. 26.</w:t>
      </w:r>
    </w:p>
    <w:p w14:paraId="3A17436C" w14:textId="35B16C9D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BnF, département des Estampes et de la Photographie, DC-298 (I)-FOL</w:t>
      </w:r>
    </w:p>
    <w:p w14:paraId="72CCBBB3" w14:textId="00F2BE74" w:rsid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 xml:space="preserve">© Bibliothèque nationale de </w:t>
      </w:r>
      <w:r>
        <w:rPr>
          <w:sz w:val="24"/>
          <w:szCs w:val="24"/>
        </w:rPr>
        <w:t>France</w:t>
      </w:r>
    </w:p>
    <w:p w14:paraId="2E097610" w14:textId="3BAD378F" w:rsidR="00407FD4" w:rsidRDefault="00407FD4" w:rsidP="00407FD4">
      <w:pPr>
        <w:spacing w:after="0" w:line="240" w:lineRule="auto"/>
        <w:rPr>
          <w:sz w:val="24"/>
          <w:szCs w:val="24"/>
        </w:rPr>
      </w:pPr>
    </w:p>
    <w:p w14:paraId="5DBDCB0A" w14:textId="251CCF8B" w:rsidR="00407FD4" w:rsidRDefault="00407FD4" w:rsidP="00407FD4">
      <w:pPr>
        <w:spacing w:after="0" w:line="240" w:lineRule="auto"/>
        <w:rPr>
          <w:sz w:val="24"/>
          <w:szCs w:val="24"/>
        </w:rPr>
      </w:pPr>
    </w:p>
    <w:p w14:paraId="3EB0C8A8" w14:textId="726671CE" w:rsidR="00407FD4" w:rsidRPr="00407FD4" w:rsidRDefault="00407FD4" w:rsidP="00407FD4">
      <w:pPr>
        <w:spacing w:after="0" w:line="240" w:lineRule="auto"/>
        <w:rPr>
          <w:sz w:val="24"/>
          <w:szCs w:val="24"/>
        </w:rPr>
      </w:pPr>
    </w:p>
    <w:p w14:paraId="06EF2A22" w14:textId="187769ED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897EBB5" wp14:editId="254F8922">
            <wp:simplePos x="0" y="0"/>
            <wp:positionH relativeFrom="column">
              <wp:posOffset>3215005</wp:posOffset>
            </wp:positionH>
            <wp:positionV relativeFrom="paragraph">
              <wp:posOffset>5080</wp:posOffset>
            </wp:positionV>
            <wp:extent cx="2931160" cy="3750310"/>
            <wp:effectExtent l="0" t="0" r="2540" b="2540"/>
            <wp:wrapTight wrapText="bothSides">
              <wp:wrapPolygon edited="0">
                <wp:start x="0" y="0"/>
                <wp:lineTo x="0" y="21505"/>
                <wp:lineTo x="21478" y="21505"/>
                <wp:lineTo x="21478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160" cy="375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7FD4">
        <w:rPr>
          <w:sz w:val="24"/>
          <w:szCs w:val="24"/>
        </w:rPr>
        <w:t>« La raison du plus fort est toujours la meilleure :</w:t>
      </w:r>
    </w:p>
    <w:p w14:paraId="20301579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Nous l’allons montrer tout à l’heure.</w:t>
      </w:r>
    </w:p>
    <w:p w14:paraId="6FB4827E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Un agneau se désaltérait</w:t>
      </w:r>
    </w:p>
    <w:p w14:paraId="7AFF1D2C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Dans le courant d’une onde pure.</w:t>
      </w:r>
    </w:p>
    <w:p w14:paraId="280F1580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Un loup survient à jeun qui cherchait aventure,</w:t>
      </w:r>
    </w:p>
    <w:p w14:paraId="65B8945B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Et que la faim en ces lieux attirait.</w:t>
      </w:r>
    </w:p>
    <w:p w14:paraId="7520647C" w14:textId="774CB69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"Qui te rend si hardi de troubler mon breuvage</w:t>
      </w:r>
      <w:r>
        <w:rPr>
          <w:sz w:val="24"/>
          <w:szCs w:val="24"/>
        </w:rPr>
        <w:t xml:space="preserve"> </w:t>
      </w:r>
      <w:r w:rsidRPr="00407FD4">
        <w:rPr>
          <w:sz w:val="24"/>
          <w:szCs w:val="24"/>
        </w:rPr>
        <w:t>?</w:t>
      </w:r>
    </w:p>
    <w:p w14:paraId="76BBEBCB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Dit cet animal plein de rage :</w:t>
      </w:r>
    </w:p>
    <w:p w14:paraId="2251C99A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Tu seras châtié de ta témérité.</w:t>
      </w:r>
    </w:p>
    <w:p w14:paraId="36AFE05A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‒ Sire, répond l’agneau, que Votre Majesté</w:t>
      </w:r>
    </w:p>
    <w:p w14:paraId="143EBA82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Ne se mette pas en colère ;</w:t>
      </w:r>
    </w:p>
    <w:p w14:paraId="4585D096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Mais plutôt qu’elle considère</w:t>
      </w:r>
    </w:p>
    <w:p w14:paraId="399FEFA5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 xml:space="preserve">Que je me </w:t>
      </w:r>
      <w:proofErr w:type="gramStart"/>
      <w:r w:rsidRPr="00407FD4">
        <w:rPr>
          <w:sz w:val="24"/>
          <w:szCs w:val="24"/>
        </w:rPr>
        <w:t>vas</w:t>
      </w:r>
      <w:proofErr w:type="gramEnd"/>
      <w:r w:rsidRPr="00407FD4">
        <w:rPr>
          <w:sz w:val="24"/>
          <w:szCs w:val="24"/>
        </w:rPr>
        <w:t xml:space="preserve"> désaltérant</w:t>
      </w:r>
    </w:p>
    <w:p w14:paraId="47B96F06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Dans le courant,</w:t>
      </w:r>
    </w:p>
    <w:p w14:paraId="2FE50A1B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Plus de vingt pas au-dessous d’Elle,</w:t>
      </w:r>
    </w:p>
    <w:p w14:paraId="00C167E2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Et que par conséquent, en aucune façon,</w:t>
      </w:r>
    </w:p>
    <w:p w14:paraId="16BAF3D0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Je ne puis troubler sa boisson.</w:t>
      </w:r>
    </w:p>
    <w:p w14:paraId="1D283A92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‒ Tu la troubles, reprit cette bête cruelle,</w:t>
      </w:r>
    </w:p>
    <w:p w14:paraId="2B5BC75F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Et je sais que de moi tu me dis l’an passé.</w:t>
      </w:r>
    </w:p>
    <w:p w14:paraId="7AFC5EEA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 xml:space="preserve">‒ Comment l’aurais-je fait si je n’étais pas </w:t>
      </w:r>
      <w:proofErr w:type="gramStart"/>
      <w:r w:rsidRPr="00407FD4">
        <w:rPr>
          <w:sz w:val="24"/>
          <w:szCs w:val="24"/>
        </w:rPr>
        <w:t>né?</w:t>
      </w:r>
      <w:proofErr w:type="gramEnd"/>
    </w:p>
    <w:p w14:paraId="3ED21F92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Reprit l’agneau, je tète encor ma mère</w:t>
      </w:r>
    </w:p>
    <w:p w14:paraId="1E11FD22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‒ Si ce n’est toi, c’est donc ton frère.</w:t>
      </w:r>
    </w:p>
    <w:p w14:paraId="3328B3B4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‒ Je n’en ai point. ‒ C’est donc quelqu’un des tiens :</w:t>
      </w:r>
    </w:p>
    <w:p w14:paraId="3B82DCA1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Car vous ne m’épargnez guère,</w:t>
      </w:r>
    </w:p>
    <w:p w14:paraId="2656D6F8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Vous, vos bergers, et vos chiens.</w:t>
      </w:r>
    </w:p>
    <w:p w14:paraId="6C81B0B2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On me l’a dit : il faut que je me venge."</w:t>
      </w:r>
    </w:p>
    <w:p w14:paraId="46649D3E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Là-dessus, au fond des forêts</w:t>
      </w:r>
    </w:p>
    <w:p w14:paraId="1CF121AD" w14:textId="77777777" w:rsidR="00407FD4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Le loup l’emporte, et puis le mange,</w:t>
      </w:r>
    </w:p>
    <w:p w14:paraId="4BA14DE3" w14:textId="69A5AEA1" w:rsidR="00163127" w:rsidRPr="00407FD4" w:rsidRDefault="00407FD4" w:rsidP="00407FD4">
      <w:pPr>
        <w:spacing w:after="0" w:line="240" w:lineRule="auto"/>
        <w:rPr>
          <w:sz w:val="24"/>
          <w:szCs w:val="24"/>
        </w:rPr>
      </w:pPr>
      <w:r w:rsidRPr="00407FD4">
        <w:rPr>
          <w:sz w:val="24"/>
          <w:szCs w:val="24"/>
        </w:rPr>
        <w:t>Sans autre forme de procès. »</w:t>
      </w:r>
    </w:p>
    <w:sectPr w:rsidR="00163127" w:rsidRPr="00407FD4" w:rsidSect="00407FD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EB6AFBB-6917-42AA-8608-779B6E23183C}"/>
    <w:embedBold r:id="rId2" w:fontKey="{C95D0E9E-4C84-4313-A8FC-AE4ADB2789B1}"/>
    <w:embedItalic r:id="rId3" w:fontKey="{6EEF3BE9-DB5A-466E-8AB8-FCF468C407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01CA0042-F829-4F37-B353-DA9C2531E7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D4"/>
    <w:rsid w:val="00163127"/>
    <w:rsid w:val="0036542B"/>
    <w:rsid w:val="00407FD4"/>
    <w:rsid w:val="00D05D9D"/>
    <w:rsid w:val="00DD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6AA75"/>
  <w15:chartTrackingRefBased/>
  <w15:docId w15:val="{8BF861CF-616A-435A-A96B-25B1B0F0A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5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BAZILE</dc:creator>
  <cp:keywords/>
  <dc:description/>
  <cp:lastModifiedBy>Sandrine BAZILE</cp:lastModifiedBy>
  <cp:revision>1</cp:revision>
  <dcterms:created xsi:type="dcterms:W3CDTF">2021-09-02T12:17:00Z</dcterms:created>
  <dcterms:modified xsi:type="dcterms:W3CDTF">2021-09-02T12:28:00Z</dcterms:modified>
</cp:coreProperties>
</file>