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BE47" w14:textId="09F85325" w:rsidR="00763709" w:rsidRPr="007213BB" w:rsidRDefault="00942B81" w:rsidP="007213BB">
      <w:pPr>
        <w:pStyle w:val="Titre1"/>
      </w:pPr>
      <w:r w:rsidRPr="007213BB">
        <w:t>Tableau</w:t>
      </w:r>
      <w:r w:rsidR="00AA4493" w:rsidRPr="007213BB">
        <w:t xml:space="preserve"> de scénarisation d’un</w:t>
      </w:r>
      <w:r w:rsidR="00907018">
        <w:t>e unité</w:t>
      </w:r>
      <w:r w:rsidR="00AA4493" w:rsidRPr="007213BB">
        <w:t xml:space="preserve"> </w:t>
      </w:r>
      <w:r w:rsidR="00D71B3C">
        <w:t>d’enseignement hybride</w:t>
      </w:r>
    </w:p>
    <w:p w14:paraId="207DBE48" w14:textId="46E50B89" w:rsidR="00763709" w:rsidRDefault="00763709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213B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F8730A" w14:textId="26BF0159" w:rsidR="00AA3F68" w:rsidRDefault="00AA3F68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NB : Le document est complété par un exemple rédigé en bleu. Supprimez ces parties d’exemple et remplacez-les par votre propre scénarisation. </w:t>
      </w:r>
    </w:p>
    <w:p w14:paraId="03395477" w14:textId="77777777" w:rsidR="00AA3F68" w:rsidRPr="007213BB" w:rsidRDefault="00AA3F68">
      <w:pPr>
        <w:pStyle w:val="Default"/>
        <w:rPr>
          <w:rFonts w:asciiTheme="minorHAnsi" w:hAnsiTheme="minorHAnsi" w:cstheme="minorHAnsi"/>
          <w:b/>
          <w:sz w:val="18"/>
          <w:szCs w:val="18"/>
        </w:rPr>
      </w:pPr>
    </w:p>
    <w:p w14:paraId="207DBE49" w14:textId="77777777" w:rsidR="00B230B9" w:rsidRPr="007213BB" w:rsidRDefault="00B230B9" w:rsidP="007637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213BB">
        <w:rPr>
          <w:rFonts w:asciiTheme="minorHAnsi" w:hAnsiTheme="minorHAnsi" w:cstheme="minorHAnsi"/>
          <w:b/>
          <w:sz w:val="22"/>
          <w:szCs w:val="22"/>
        </w:rPr>
        <w:t xml:space="preserve">1. Contexte </w:t>
      </w:r>
    </w:p>
    <w:p w14:paraId="207DBE4A" w14:textId="6C86F02C" w:rsidR="00B230B9" w:rsidRDefault="00AA4493" w:rsidP="007637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7213BB">
        <w:rPr>
          <w:rFonts w:asciiTheme="minorHAnsi" w:hAnsiTheme="minorHAnsi" w:cstheme="minorHAnsi"/>
          <w:sz w:val="22"/>
          <w:szCs w:val="22"/>
        </w:rPr>
        <w:t>Intitulé d</w:t>
      </w:r>
      <w:r w:rsidR="00907018">
        <w:rPr>
          <w:rFonts w:asciiTheme="minorHAnsi" w:hAnsiTheme="minorHAnsi" w:cstheme="minorHAnsi"/>
          <w:sz w:val="22"/>
          <w:szCs w:val="22"/>
        </w:rPr>
        <w:t xml:space="preserve">e l’Unité d’enseignement </w:t>
      </w:r>
      <w:r w:rsidR="00763709" w:rsidRPr="007213B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925DB7" w14:textId="00A62301" w:rsidR="00907018" w:rsidRPr="00907018" w:rsidRDefault="00907018" w:rsidP="007637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7018">
        <w:rPr>
          <w:rFonts w:asciiTheme="minorHAnsi" w:hAnsiTheme="minorHAnsi" w:cstheme="minorHAnsi"/>
          <w:color w:val="000000" w:themeColor="text1"/>
          <w:sz w:val="22"/>
          <w:szCs w:val="22"/>
        </w:rPr>
        <w:t>Nombre de crédits ECTS valorisables :</w:t>
      </w:r>
    </w:p>
    <w:p w14:paraId="207DBE4F" w14:textId="5F2BF049" w:rsidR="00763709" w:rsidRDefault="00B230B9" w:rsidP="007637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13BB">
        <w:rPr>
          <w:rFonts w:asciiTheme="minorHAnsi" w:hAnsiTheme="minorHAnsi" w:cstheme="minorHAnsi"/>
          <w:sz w:val="22"/>
          <w:szCs w:val="22"/>
        </w:rPr>
        <w:t xml:space="preserve">Charge de travail pour les </w:t>
      </w:r>
      <w:proofErr w:type="spellStart"/>
      <w:r w:rsidR="00A5434C" w:rsidRPr="007213BB">
        <w:rPr>
          <w:rFonts w:asciiTheme="minorHAnsi" w:hAnsiTheme="minorHAnsi" w:cstheme="minorHAnsi"/>
          <w:sz w:val="22"/>
          <w:szCs w:val="22"/>
        </w:rPr>
        <w:t>étudiant</w:t>
      </w:r>
      <w:r w:rsidR="00CF28DC">
        <w:rPr>
          <w:rFonts w:asciiTheme="minorHAnsi" w:hAnsiTheme="minorHAnsi" w:cstheme="minorHAnsi"/>
          <w:sz w:val="22"/>
          <w:szCs w:val="22"/>
        </w:rPr>
        <w:t>·e</w:t>
      </w:r>
      <w:r w:rsidR="00A5434C" w:rsidRPr="007213BB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7213BB">
        <w:rPr>
          <w:rFonts w:asciiTheme="minorHAnsi" w:hAnsiTheme="minorHAnsi" w:cstheme="minorHAnsi"/>
          <w:sz w:val="22"/>
          <w:szCs w:val="22"/>
        </w:rPr>
        <w:t xml:space="preserve"> </w:t>
      </w:r>
      <w:r w:rsidR="00907018">
        <w:rPr>
          <w:rFonts w:asciiTheme="minorHAnsi" w:hAnsiTheme="minorHAnsi" w:cstheme="minorHAnsi"/>
          <w:sz w:val="22"/>
          <w:szCs w:val="22"/>
        </w:rPr>
        <w:t>= nombre de crédits x 25-30 heures</w:t>
      </w:r>
      <w:r w:rsidR="00674A60">
        <w:rPr>
          <w:rFonts w:asciiTheme="minorHAnsi" w:hAnsiTheme="minorHAnsi" w:cstheme="minorHAnsi"/>
          <w:sz w:val="22"/>
          <w:szCs w:val="22"/>
        </w:rPr>
        <w:t xml:space="preserve"> de travail étudiant</w:t>
      </w:r>
      <w:r w:rsidR="00907018">
        <w:rPr>
          <w:rFonts w:asciiTheme="minorHAnsi" w:hAnsiTheme="minorHAnsi" w:cstheme="minorHAnsi"/>
          <w:sz w:val="22"/>
          <w:szCs w:val="22"/>
        </w:rPr>
        <w:t> :</w:t>
      </w:r>
    </w:p>
    <w:p w14:paraId="490445C6" w14:textId="4B9F52D0" w:rsidR="00A5434C" w:rsidRDefault="00907018" w:rsidP="007637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de démarrage de l’UE : </w:t>
      </w:r>
    </w:p>
    <w:p w14:paraId="3A38E2CF" w14:textId="1FE1BC60" w:rsidR="00907018" w:rsidRDefault="00907018" w:rsidP="007637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de fin de l’UE : </w:t>
      </w:r>
    </w:p>
    <w:p w14:paraId="32046559" w14:textId="0AE53084" w:rsidR="00907018" w:rsidRPr="008B5849" w:rsidRDefault="00907018" w:rsidP="007637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Soit</w:t>
      </w:r>
      <w:r w:rsidR="00674A60">
        <w:rPr>
          <w:rFonts w:asciiTheme="minorHAnsi" w:hAnsiTheme="minorHAnsi" w:cstheme="minorHAnsi"/>
          <w:sz w:val="22"/>
          <w:szCs w:val="22"/>
        </w:rPr>
        <w:t xml:space="preserve"> un déroulement organisé sur </w:t>
      </w:r>
      <w:r>
        <w:rPr>
          <w:rFonts w:asciiTheme="minorHAnsi" w:hAnsiTheme="minorHAnsi" w:cstheme="minorHAnsi"/>
          <w:sz w:val="22"/>
          <w:szCs w:val="22"/>
        </w:rPr>
        <w:t xml:space="preserve">… semaines. </w:t>
      </w:r>
    </w:p>
    <w:p w14:paraId="207DBE50" w14:textId="77777777" w:rsidR="00B230B9" w:rsidRPr="007213BB" w:rsidRDefault="00B230B9" w:rsidP="007637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7DBE51" w14:textId="50670EC7" w:rsidR="00B230B9" w:rsidRPr="007213BB" w:rsidRDefault="00B230B9" w:rsidP="00B230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213BB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7F1F0A" w:rsidRPr="007213BB">
        <w:rPr>
          <w:rFonts w:asciiTheme="minorHAnsi" w:hAnsiTheme="minorHAnsi" w:cstheme="minorHAnsi"/>
          <w:b/>
          <w:sz w:val="22"/>
          <w:szCs w:val="22"/>
        </w:rPr>
        <w:t>Acquis d’apprentissage</w:t>
      </w:r>
      <w:r w:rsidRPr="007213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7018">
        <w:rPr>
          <w:rFonts w:asciiTheme="minorHAnsi" w:hAnsiTheme="minorHAnsi" w:cstheme="minorHAnsi"/>
          <w:b/>
          <w:sz w:val="22"/>
          <w:szCs w:val="22"/>
        </w:rPr>
        <w:t>visés à l’issue de l’UE</w:t>
      </w:r>
      <w:r w:rsidR="000C76BB" w:rsidRPr="007213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13B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07DBE52" w14:textId="44A8B069" w:rsidR="00AD2203" w:rsidRPr="007213BB" w:rsidRDefault="00B230B9" w:rsidP="00AD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13BB">
        <w:rPr>
          <w:rFonts w:asciiTheme="minorHAnsi" w:hAnsiTheme="minorHAnsi" w:cstheme="minorHAnsi"/>
          <w:sz w:val="22"/>
          <w:szCs w:val="22"/>
        </w:rPr>
        <w:t xml:space="preserve">A la fin </w:t>
      </w:r>
      <w:r w:rsidR="007F1F0A" w:rsidRPr="007213BB">
        <w:rPr>
          <w:rFonts w:asciiTheme="minorHAnsi" w:hAnsiTheme="minorHAnsi" w:cstheme="minorHAnsi"/>
          <w:sz w:val="22"/>
          <w:szCs w:val="22"/>
        </w:rPr>
        <w:t>du module</w:t>
      </w:r>
      <w:r w:rsidRPr="007213BB">
        <w:rPr>
          <w:rFonts w:asciiTheme="minorHAnsi" w:hAnsiTheme="minorHAnsi" w:cstheme="minorHAnsi"/>
          <w:sz w:val="22"/>
          <w:szCs w:val="22"/>
        </w:rPr>
        <w:t xml:space="preserve">, </w:t>
      </w:r>
      <w:r w:rsidR="000C76BB" w:rsidRPr="007213BB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="000C76BB" w:rsidRPr="007213BB">
        <w:rPr>
          <w:rFonts w:asciiTheme="minorHAnsi" w:hAnsiTheme="minorHAnsi" w:cstheme="minorHAnsi"/>
          <w:sz w:val="22"/>
          <w:szCs w:val="22"/>
        </w:rPr>
        <w:t>étudiant·e</w:t>
      </w:r>
      <w:proofErr w:type="spellEnd"/>
      <w:r w:rsidRPr="007213BB">
        <w:rPr>
          <w:rFonts w:asciiTheme="minorHAnsi" w:hAnsiTheme="minorHAnsi" w:cstheme="minorHAnsi"/>
          <w:sz w:val="22"/>
          <w:szCs w:val="22"/>
        </w:rPr>
        <w:t xml:space="preserve"> sera capable de…</w:t>
      </w:r>
    </w:p>
    <w:p w14:paraId="207DBE53" w14:textId="77777777" w:rsidR="00AD2203" w:rsidRPr="007213BB" w:rsidRDefault="00AD2203" w:rsidP="00AD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07DBE54" w14:textId="77777777" w:rsidR="00AD2203" w:rsidRPr="007213BB" w:rsidRDefault="00AD2203" w:rsidP="00AD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07DBE55" w14:textId="77777777" w:rsidR="00AD2203" w:rsidRPr="007213BB" w:rsidRDefault="00AD2203" w:rsidP="00AD22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7DBE56" w14:textId="79B8E8BC" w:rsidR="00AD2203" w:rsidRPr="007213BB" w:rsidRDefault="00AD2203" w:rsidP="00AD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213BB">
        <w:rPr>
          <w:rFonts w:asciiTheme="minorHAnsi" w:hAnsiTheme="minorHAnsi" w:cstheme="minorHAnsi"/>
          <w:b/>
          <w:sz w:val="22"/>
          <w:szCs w:val="22"/>
        </w:rPr>
        <w:t>3. Modalités d’évaluation des apprentissages</w:t>
      </w:r>
      <w:r w:rsidR="000C76BB" w:rsidRPr="007213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13B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07DBE57" w14:textId="77777777" w:rsidR="00B230B9" w:rsidRPr="007213BB" w:rsidRDefault="00B230B9" w:rsidP="00AD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213B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7DBE58" w14:textId="77777777" w:rsidR="00B230B9" w:rsidRPr="007213BB" w:rsidRDefault="00B230B9" w:rsidP="00B230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07DBE59" w14:textId="77777777" w:rsidR="00B230B9" w:rsidRPr="007213BB" w:rsidRDefault="00B230B9" w:rsidP="00B230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</w:p>
    <w:p w14:paraId="207DBE5A" w14:textId="77777777" w:rsidR="00B230B9" w:rsidRPr="007213BB" w:rsidRDefault="00B230B9" w:rsidP="00B230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</w:p>
    <w:p w14:paraId="207DBE5B" w14:textId="77777777" w:rsidR="00B230B9" w:rsidRPr="007213BB" w:rsidRDefault="00B230B9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5B846A3B" w14:textId="4DB2BC68" w:rsidR="005D21CC" w:rsidRPr="00903A71" w:rsidRDefault="00541CE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03A71">
        <w:rPr>
          <w:rFonts w:asciiTheme="minorHAnsi" w:hAnsiTheme="minorHAnsi" w:cstheme="minorHAnsi"/>
          <w:b/>
          <w:bCs/>
          <w:sz w:val="22"/>
          <w:szCs w:val="22"/>
        </w:rPr>
        <w:t>4. Tableau de scénarisation</w:t>
      </w:r>
    </w:p>
    <w:p w14:paraId="5CF2B7B9" w14:textId="667F1B28" w:rsidR="00541CE5" w:rsidRDefault="00541CE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6E4B3FA" w14:textId="6D137E50" w:rsidR="00B84892" w:rsidRPr="00B84892" w:rsidRDefault="00541C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4892">
        <w:rPr>
          <w:rFonts w:asciiTheme="minorHAnsi" w:hAnsiTheme="minorHAnsi" w:cstheme="minorHAnsi"/>
          <w:sz w:val="22"/>
          <w:szCs w:val="22"/>
        </w:rPr>
        <w:t xml:space="preserve">Dans le tableau en page suivante, </w:t>
      </w:r>
      <w:r w:rsidR="00903A71" w:rsidRPr="00B84892">
        <w:rPr>
          <w:rFonts w:asciiTheme="minorHAnsi" w:hAnsiTheme="minorHAnsi" w:cstheme="minorHAnsi"/>
          <w:sz w:val="22"/>
          <w:szCs w:val="22"/>
        </w:rPr>
        <w:t xml:space="preserve">détaillez comment va se dérouler </w:t>
      </w:r>
      <w:r w:rsidR="00907018">
        <w:rPr>
          <w:rFonts w:asciiTheme="minorHAnsi" w:hAnsiTheme="minorHAnsi" w:cstheme="minorHAnsi"/>
          <w:sz w:val="22"/>
          <w:szCs w:val="22"/>
        </w:rPr>
        <w:t>l’unité d’enseignement, semaine après semaine :</w:t>
      </w:r>
      <w:r w:rsidR="00ED1A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1C0B1" w14:textId="51C5A363" w:rsidR="00D71B3C" w:rsidRDefault="00D71B3C" w:rsidP="00B84892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Déterminez la</w:t>
      </w:r>
      <w:r w:rsidR="00AB6B2C">
        <w:rPr>
          <w:rFonts w:asciiTheme="minorHAnsi" w:hAnsiTheme="minorHAnsi" w:cstheme="minorHAnsi"/>
          <w:sz w:val="22"/>
          <w:szCs w:val="22"/>
        </w:rPr>
        <w:t xml:space="preserve"> ou les</w:t>
      </w:r>
      <w:r>
        <w:rPr>
          <w:rFonts w:asciiTheme="minorHAnsi" w:hAnsiTheme="minorHAnsi" w:cstheme="minorHAnsi"/>
          <w:sz w:val="22"/>
          <w:szCs w:val="22"/>
        </w:rPr>
        <w:t xml:space="preserve"> modalité</w:t>
      </w:r>
      <w:r w:rsidR="00AB6B2C">
        <w:rPr>
          <w:rFonts w:asciiTheme="minorHAnsi" w:hAnsiTheme="minorHAnsi" w:cstheme="minorHAnsi"/>
          <w:sz w:val="22"/>
          <w:szCs w:val="22"/>
        </w:rPr>
        <w:t>(s) d’organisation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CF28DC">
        <w:rPr>
          <w:rFonts w:asciiTheme="minorHAnsi" w:hAnsiTheme="minorHAnsi" w:cstheme="minorHAnsi"/>
          <w:sz w:val="22"/>
          <w:szCs w:val="22"/>
        </w:rPr>
        <w:t>chaque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4A60">
        <w:rPr>
          <w:rFonts w:asciiTheme="minorHAnsi" w:hAnsiTheme="minorHAnsi" w:cstheme="minorHAnsi"/>
          <w:sz w:val="22"/>
          <w:szCs w:val="22"/>
        </w:rPr>
        <w:t>semaine</w:t>
      </w:r>
      <w:r>
        <w:rPr>
          <w:rFonts w:asciiTheme="minorHAnsi" w:hAnsiTheme="minorHAnsi" w:cstheme="minorHAnsi"/>
          <w:sz w:val="22"/>
          <w:szCs w:val="22"/>
        </w:rPr>
        <w:t> : Présentiel ; Distance Asynchrone ; Distance Synchrone</w:t>
      </w:r>
    </w:p>
    <w:p w14:paraId="36CA121D" w14:textId="7CAC2612" w:rsidR="00B84892" w:rsidRDefault="002668FC" w:rsidP="00B84892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Précisez ce que l’</w:t>
      </w:r>
      <w:proofErr w:type="spellStart"/>
      <w:r>
        <w:rPr>
          <w:rFonts w:asciiTheme="minorHAnsi" w:hAnsiTheme="minorHAnsi" w:cstheme="minorHAnsi"/>
          <w:sz w:val="22"/>
          <w:szCs w:val="22"/>
        </w:rPr>
        <w:t>étudiant</w:t>
      </w:r>
      <w:r w:rsidR="00CF28DC">
        <w:rPr>
          <w:rFonts w:asciiTheme="minorHAnsi" w:hAnsiTheme="minorHAnsi" w:cstheme="minorHAnsi"/>
          <w:sz w:val="22"/>
          <w:szCs w:val="22"/>
        </w:rPr>
        <w:t>·e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6798">
        <w:rPr>
          <w:rFonts w:asciiTheme="minorHAnsi" w:hAnsiTheme="minorHAnsi" w:cstheme="minorHAnsi"/>
          <w:b/>
          <w:bCs/>
          <w:sz w:val="22"/>
          <w:szCs w:val="22"/>
        </w:rPr>
        <w:t>va faire</w:t>
      </w:r>
      <w:r>
        <w:rPr>
          <w:rFonts w:asciiTheme="minorHAnsi" w:hAnsiTheme="minorHAnsi" w:cstheme="minorHAnsi"/>
          <w:sz w:val="22"/>
          <w:szCs w:val="22"/>
        </w:rPr>
        <w:t xml:space="preserve"> chaque </w:t>
      </w:r>
      <w:r w:rsidR="00674A60">
        <w:rPr>
          <w:rFonts w:asciiTheme="minorHAnsi" w:hAnsiTheme="minorHAnsi" w:cstheme="minorHAnsi"/>
          <w:sz w:val="22"/>
          <w:szCs w:val="22"/>
        </w:rPr>
        <w:t>semaine</w:t>
      </w:r>
      <w:r>
        <w:rPr>
          <w:rFonts w:asciiTheme="minorHAnsi" w:hAnsiTheme="minorHAnsi" w:cstheme="minorHAnsi"/>
          <w:sz w:val="22"/>
          <w:szCs w:val="22"/>
        </w:rPr>
        <w:t>.</w:t>
      </w:r>
      <w:r w:rsidR="00B84892" w:rsidRPr="00B84892">
        <w:rPr>
          <w:rFonts w:asciiTheme="minorHAnsi" w:hAnsiTheme="minorHAnsi" w:cstheme="minorHAnsi"/>
          <w:sz w:val="22"/>
          <w:szCs w:val="22"/>
        </w:rPr>
        <w:t xml:space="preserve"> Veillez à utiliser des verbes qui décrivent des actions</w:t>
      </w:r>
      <w:r w:rsidR="00F8392A">
        <w:rPr>
          <w:rFonts w:asciiTheme="minorHAnsi" w:hAnsiTheme="minorHAnsi" w:cstheme="minorHAnsi"/>
          <w:sz w:val="22"/>
          <w:szCs w:val="22"/>
        </w:rPr>
        <w:t>.</w:t>
      </w:r>
      <w:r w:rsidR="00B84892" w:rsidRPr="00B84892">
        <w:rPr>
          <w:rFonts w:asciiTheme="minorHAnsi" w:hAnsiTheme="minorHAnsi" w:cstheme="minorHAnsi"/>
          <w:sz w:val="22"/>
          <w:szCs w:val="22"/>
        </w:rPr>
        <w:t xml:space="preserve"> </w:t>
      </w:r>
      <w:r w:rsidR="00F8392A">
        <w:rPr>
          <w:rFonts w:asciiTheme="minorHAnsi" w:hAnsiTheme="minorHAnsi" w:cstheme="minorHAnsi"/>
          <w:sz w:val="22"/>
          <w:szCs w:val="22"/>
        </w:rPr>
        <w:t>P</w:t>
      </w:r>
      <w:r w:rsidR="00B84892" w:rsidRPr="00B84892">
        <w:rPr>
          <w:rFonts w:asciiTheme="minorHAnsi" w:hAnsiTheme="minorHAnsi" w:cstheme="minorHAnsi"/>
          <w:sz w:val="22"/>
          <w:szCs w:val="22"/>
        </w:rPr>
        <w:t>ar exemple : Lire</w:t>
      </w:r>
      <w:r w:rsidR="00B84892">
        <w:rPr>
          <w:rFonts w:asciiTheme="minorHAnsi" w:hAnsiTheme="minorHAnsi" w:cstheme="minorHAnsi"/>
          <w:sz w:val="22"/>
          <w:szCs w:val="22"/>
        </w:rPr>
        <w:t xml:space="preserve"> un </w:t>
      </w:r>
      <w:r w:rsidR="000410D2">
        <w:rPr>
          <w:rFonts w:asciiTheme="minorHAnsi" w:hAnsiTheme="minorHAnsi" w:cstheme="minorHAnsi"/>
          <w:sz w:val="22"/>
          <w:szCs w:val="22"/>
        </w:rPr>
        <w:t>message d’introduction</w:t>
      </w:r>
      <w:r w:rsidR="00B84892" w:rsidRPr="00B84892">
        <w:rPr>
          <w:rFonts w:asciiTheme="minorHAnsi" w:hAnsiTheme="minorHAnsi" w:cstheme="minorHAnsi"/>
          <w:sz w:val="22"/>
          <w:szCs w:val="22"/>
        </w:rPr>
        <w:t>,</w:t>
      </w:r>
      <w:r w:rsidR="000410D2">
        <w:rPr>
          <w:rFonts w:asciiTheme="minorHAnsi" w:hAnsiTheme="minorHAnsi" w:cstheme="minorHAnsi"/>
          <w:sz w:val="22"/>
          <w:szCs w:val="22"/>
        </w:rPr>
        <w:t xml:space="preserve"> lire </w:t>
      </w:r>
      <w:r w:rsidR="00176798">
        <w:rPr>
          <w:rFonts w:asciiTheme="minorHAnsi" w:hAnsiTheme="minorHAnsi" w:cstheme="minorHAnsi"/>
          <w:sz w:val="22"/>
          <w:szCs w:val="22"/>
        </w:rPr>
        <w:t xml:space="preserve">un </w:t>
      </w:r>
      <w:r w:rsidR="000410D2">
        <w:rPr>
          <w:rFonts w:asciiTheme="minorHAnsi" w:hAnsiTheme="minorHAnsi" w:cstheme="minorHAnsi"/>
          <w:sz w:val="22"/>
          <w:szCs w:val="22"/>
        </w:rPr>
        <w:t>article</w:t>
      </w:r>
      <w:r w:rsidR="00176798">
        <w:rPr>
          <w:rFonts w:asciiTheme="minorHAnsi" w:hAnsiTheme="minorHAnsi" w:cstheme="minorHAnsi"/>
          <w:sz w:val="22"/>
          <w:szCs w:val="22"/>
        </w:rPr>
        <w:t xml:space="preserve"> scientifique</w:t>
      </w:r>
      <w:r w:rsidR="000410D2">
        <w:rPr>
          <w:rFonts w:asciiTheme="minorHAnsi" w:hAnsiTheme="minorHAnsi" w:cstheme="minorHAnsi"/>
          <w:sz w:val="22"/>
          <w:szCs w:val="22"/>
        </w:rPr>
        <w:t>,</w:t>
      </w:r>
      <w:r w:rsidR="00B84892" w:rsidRPr="00B84892">
        <w:rPr>
          <w:rFonts w:asciiTheme="minorHAnsi" w:hAnsiTheme="minorHAnsi" w:cstheme="minorHAnsi"/>
          <w:sz w:val="22"/>
          <w:szCs w:val="22"/>
        </w:rPr>
        <w:t xml:space="preserve"> souligner dans un texte, regarder une vidéo, rédiger</w:t>
      </w:r>
      <w:r w:rsidR="00AA4078">
        <w:rPr>
          <w:rFonts w:asciiTheme="minorHAnsi" w:hAnsiTheme="minorHAnsi" w:cstheme="minorHAnsi"/>
          <w:sz w:val="22"/>
          <w:szCs w:val="22"/>
        </w:rPr>
        <w:t xml:space="preserve"> et poster</w:t>
      </w:r>
      <w:r w:rsidR="00B84892" w:rsidRPr="00B84892">
        <w:rPr>
          <w:rFonts w:asciiTheme="minorHAnsi" w:hAnsiTheme="minorHAnsi" w:cstheme="minorHAnsi"/>
          <w:sz w:val="22"/>
          <w:szCs w:val="22"/>
        </w:rPr>
        <w:t xml:space="preserve"> un devoir, répondre à un</w:t>
      </w:r>
      <w:r w:rsidR="00B5002A">
        <w:rPr>
          <w:rFonts w:asciiTheme="minorHAnsi" w:hAnsiTheme="minorHAnsi" w:cstheme="minorHAnsi"/>
          <w:sz w:val="22"/>
          <w:szCs w:val="22"/>
        </w:rPr>
        <w:t>e</w:t>
      </w:r>
      <w:r w:rsidR="00B84892" w:rsidRPr="00B84892">
        <w:rPr>
          <w:rFonts w:asciiTheme="minorHAnsi" w:hAnsiTheme="minorHAnsi" w:cstheme="minorHAnsi"/>
          <w:sz w:val="22"/>
          <w:szCs w:val="22"/>
        </w:rPr>
        <w:t xml:space="preserve"> QCM, </w:t>
      </w:r>
      <w:r w:rsidR="00B5002A">
        <w:rPr>
          <w:rFonts w:asciiTheme="minorHAnsi" w:hAnsiTheme="minorHAnsi" w:cstheme="minorHAnsi"/>
          <w:sz w:val="22"/>
          <w:szCs w:val="22"/>
        </w:rPr>
        <w:t xml:space="preserve">rédiger un message de partage d’idées, etc. </w:t>
      </w:r>
    </w:p>
    <w:p w14:paraId="5CEC791A" w14:textId="17E903BA" w:rsidR="00B5002A" w:rsidRDefault="004A075E" w:rsidP="00B84892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Estimez le temps nécessaire à l’</w:t>
      </w:r>
      <w:proofErr w:type="spellStart"/>
      <w:r>
        <w:rPr>
          <w:rFonts w:asciiTheme="minorHAnsi" w:hAnsiTheme="minorHAnsi" w:cstheme="minorHAnsi"/>
          <w:sz w:val="22"/>
          <w:szCs w:val="22"/>
        </w:rPr>
        <w:t>étudiant</w:t>
      </w:r>
      <w:r w:rsidR="00CF28DC">
        <w:rPr>
          <w:rFonts w:asciiTheme="minorHAnsi" w:hAnsiTheme="minorHAnsi" w:cstheme="minorHAnsi"/>
          <w:sz w:val="22"/>
          <w:szCs w:val="22"/>
        </w:rPr>
        <w:t>·e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pour </w:t>
      </w:r>
      <w:r w:rsidR="0081772E">
        <w:rPr>
          <w:rFonts w:asciiTheme="minorHAnsi" w:hAnsiTheme="minorHAnsi" w:cstheme="minorHAnsi"/>
          <w:sz w:val="22"/>
          <w:szCs w:val="22"/>
        </w:rPr>
        <w:t>réaliser ce qui est attendu de lui lors de chaque étape</w:t>
      </w:r>
      <w:r w:rsidR="00AB6B2C">
        <w:rPr>
          <w:rFonts w:asciiTheme="minorHAnsi" w:hAnsiTheme="minorHAnsi" w:cstheme="minorHAnsi"/>
          <w:sz w:val="22"/>
          <w:szCs w:val="22"/>
        </w:rPr>
        <w:t xml:space="preserve">, en particulier pour les </w:t>
      </w:r>
      <w:r w:rsidR="00AB554A">
        <w:rPr>
          <w:rFonts w:asciiTheme="minorHAnsi" w:hAnsiTheme="minorHAnsi" w:cstheme="minorHAnsi"/>
          <w:sz w:val="22"/>
          <w:szCs w:val="22"/>
        </w:rPr>
        <w:t>étapes</w:t>
      </w:r>
      <w:r w:rsidR="00AB6B2C">
        <w:rPr>
          <w:rFonts w:asciiTheme="minorHAnsi" w:hAnsiTheme="minorHAnsi" w:cstheme="minorHAnsi"/>
          <w:sz w:val="22"/>
          <w:szCs w:val="22"/>
        </w:rPr>
        <w:t xml:space="preserve"> asynchrones. </w:t>
      </w:r>
    </w:p>
    <w:p w14:paraId="60ADDD72" w14:textId="3C672B74" w:rsidR="00AB6B2C" w:rsidRDefault="00AB6B2C" w:rsidP="00B84892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Vérifie</w:t>
      </w:r>
      <w:r w:rsidR="005F26A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si le total des heures de travail estimé correspond au total autorisé (nombre de crédits ECTS x 25-30 heures étudiants).</w:t>
      </w:r>
    </w:p>
    <w:p w14:paraId="5CFAD85B" w14:textId="5175D48F" w:rsidR="005F26A3" w:rsidRPr="005F26A3" w:rsidRDefault="005F26A3" w:rsidP="005F26A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Listez les ressources que vous devrez prévoir pour mettre en œuvre chaque étape.</w:t>
      </w:r>
    </w:p>
    <w:p w14:paraId="09DE7DE8" w14:textId="3790EC26" w:rsidR="00896FC3" w:rsidRDefault="00896FC3" w:rsidP="00896F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C0307E" w14:textId="77777777" w:rsidR="00896FC3" w:rsidRPr="00B84892" w:rsidRDefault="00896FC3" w:rsidP="00896F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02937D" w14:textId="63EED80B" w:rsidR="00541CE5" w:rsidRDefault="00541CE5">
      <w:pPr>
        <w:pStyle w:val="Default"/>
        <w:rPr>
          <w:rFonts w:asciiTheme="minorHAnsi" w:hAnsiTheme="minorHAnsi" w:cstheme="minorHAnsi"/>
          <w:sz w:val="18"/>
          <w:szCs w:val="18"/>
        </w:rPr>
        <w:sectPr w:rsidR="00541CE5" w:rsidSect="00911484">
          <w:headerReference w:type="default" r:id="rId7"/>
          <w:pgSz w:w="12400" w:h="16820" w:orient="landscape"/>
          <w:pgMar w:top="1288" w:right="1417" w:bottom="1187" w:left="1205" w:header="720" w:footer="720" w:gutter="0"/>
          <w:cols w:space="720"/>
          <w:noEndnote/>
          <w:docGrid w:linePitch="299"/>
        </w:sectPr>
      </w:pPr>
    </w:p>
    <w:p w14:paraId="207DBE64" w14:textId="2B508C2E" w:rsidR="00763709" w:rsidRPr="007213BB" w:rsidRDefault="00763709" w:rsidP="00B230B9">
      <w:pPr>
        <w:pStyle w:val="Default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41" w:rightFromText="141" w:vertAnchor="text" w:horzAnchor="margin" w:tblpY="-57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305"/>
        <w:gridCol w:w="992"/>
        <w:gridCol w:w="7683"/>
        <w:gridCol w:w="3516"/>
      </w:tblGrid>
      <w:tr w:rsidR="004D45C5" w:rsidRPr="00855141" w14:paraId="207DBE6C" w14:textId="7B40A724" w:rsidTr="00DF3D65">
        <w:trPr>
          <w:trHeight w:val="419"/>
        </w:trPr>
        <w:tc>
          <w:tcPr>
            <w:tcW w:w="930" w:type="dxa"/>
            <w:shd w:val="clear" w:color="auto" w:fill="DDD9C3" w:themeFill="background2" w:themeFillShade="E6"/>
          </w:tcPr>
          <w:p w14:paraId="207DBE67" w14:textId="736C5ADB" w:rsidR="004D45C5" w:rsidRPr="00855141" w:rsidRDefault="00674A60" w:rsidP="0076370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Semaine</w:t>
            </w:r>
          </w:p>
        </w:tc>
        <w:tc>
          <w:tcPr>
            <w:tcW w:w="1305" w:type="dxa"/>
            <w:shd w:val="clear" w:color="auto" w:fill="DDD9C3" w:themeFill="background2" w:themeFillShade="E6"/>
          </w:tcPr>
          <w:p w14:paraId="2367B744" w14:textId="1FB9F08A" w:rsidR="004D45C5" w:rsidRPr="00855141" w:rsidRDefault="004D45C5" w:rsidP="0076370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</w:pPr>
            <w:r w:rsidRPr="00855141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Modalité (P ; DA ; DS)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207DBE68" w14:textId="3503A520" w:rsidR="004D45C5" w:rsidRPr="00855141" w:rsidRDefault="004D45C5" w:rsidP="00763709">
            <w:pPr>
              <w:pStyle w:val="Default"/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855141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Durée</w:t>
            </w:r>
          </w:p>
        </w:tc>
        <w:tc>
          <w:tcPr>
            <w:tcW w:w="7683" w:type="dxa"/>
            <w:shd w:val="clear" w:color="auto" w:fill="DDD9C3" w:themeFill="background2" w:themeFillShade="E6"/>
          </w:tcPr>
          <w:p w14:paraId="207DBE69" w14:textId="09AA6436" w:rsidR="004D45C5" w:rsidRPr="00855141" w:rsidRDefault="004D45C5" w:rsidP="00C304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</w:pPr>
            <w:r w:rsidRPr="00855141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 xml:space="preserve">Que font les </w:t>
            </w:r>
            <w:proofErr w:type="spellStart"/>
            <w:r w:rsidRPr="00855141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étudiant·es</w:t>
            </w:r>
            <w:proofErr w:type="spellEnd"/>
            <w:r w:rsidRPr="00855141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 xml:space="preserve"> ? </w:t>
            </w:r>
          </w:p>
        </w:tc>
        <w:tc>
          <w:tcPr>
            <w:tcW w:w="3516" w:type="dxa"/>
            <w:shd w:val="clear" w:color="auto" w:fill="DDD9C3" w:themeFill="background2" w:themeFillShade="E6"/>
          </w:tcPr>
          <w:p w14:paraId="7A590C15" w14:textId="4F80BF92" w:rsidR="004D45C5" w:rsidRPr="00855141" w:rsidRDefault="004D45C5" w:rsidP="00C304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Ressources à prévoir</w:t>
            </w:r>
          </w:p>
        </w:tc>
      </w:tr>
      <w:tr w:rsidR="004D45C5" w:rsidRPr="00855141" w14:paraId="207DBE8D" w14:textId="45317325" w:rsidTr="00DF3D65">
        <w:trPr>
          <w:trHeight w:val="433"/>
        </w:trPr>
        <w:tc>
          <w:tcPr>
            <w:tcW w:w="930" w:type="dxa"/>
          </w:tcPr>
          <w:p w14:paraId="207DBE72" w14:textId="01DC6C2C" w:rsidR="004D45C5" w:rsidRPr="00855141" w:rsidRDefault="00DF3D65" w:rsidP="002A65EE">
            <w:pPr>
              <w:spacing w:after="0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>1</w:t>
            </w:r>
          </w:p>
        </w:tc>
        <w:tc>
          <w:tcPr>
            <w:tcW w:w="1305" w:type="dxa"/>
          </w:tcPr>
          <w:p w14:paraId="4593EA73" w14:textId="002E8A29" w:rsidR="004D45C5" w:rsidRPr="00855141" w:rsidRDefault="00DF3D65" w:rsidP="00AA4493">
            <w:pPr>
              <w:spacing w:after="0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>P</w:t>
            </w:r>
          </w:p>
        </w:tc>
        <w:tc>
          <w:tcPr>
            <w:tcW w:w="992" w:type="dxa"/>
          </w:tcPr>
          <w:p w14:paraId="207DBE73" w14:textId="3BDB6C59" w:rsidR="004D45C5" w:rsidRPr="00DF3D65" w:rsidRDefault="00DF3D65" w:rsidP="00DF3D65">
            <w:pPr>
              <w:spacing w:after="0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>2h</w:t>
            </w:r>
          </w:p>
        </w:tc>
        <w:tc>
          <w:tcPr>
            <w:tcW w:w="7683" w:type="dxa"/>
          </w:tcPr>
          <w:p w14:paraId="37BDA61A" w14:textId="77777777" w:rsidR="004D45C5" w:rsidRDefault="00DF3D65" w:rsidP="00DF3D65">
            <w:pPr>
              <w:spacing w:after="0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>Introduction</w:t>
            </w:r>
          </w:p>
          <w:p w14:paraId="0BED2B4E" w14:textId="54FE1313" w:rsidR="00C57C4A" w:rsidRDefault="00C57C4A" w:rsidP="00DF3D65">
            <w:pPr>
              <w:pStyle w:val="Paragraphedeliste"/>
              <w:numPr>
                <w:ilvl w:val="0"/>
                <w:numId w:val="8"/>
              </w:numPr>
              <w:spacing w:after="0"/>
              <w:ind w:left="318" w:hanging="142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 xml:space="preserve">Les étudiants répondent à un quiz </w:t>
            </w:r>
            <w:proofErr w:type="spellStart"/>
            <w:r>
              <w:rPr>
                <w:rFonts w:cstheme="minorHAnsi"/>
                <w:i/>
                <w:color w:val="4F81BD" w:themeColor="accent1"/>
                <w:sz w:val="18"/>
              </w:rPr>
              <w:t>Wooclap</w:t>
            </w:r>
            <w:proofErr w:type="spellEnd"/>
            <w:r>
              <w:rPr>
                <w:rFonts w:cstheme="minorHAnsi"/>
                <w:i/>
                <w:color w:val="4F81BD" w:themeColor="accent1"/>
                <w:sz w:val="18"/>
              </w:rPr>
              <w:t xml:space="preserve"> sur leurs connaissances préalables sur la matière du cours – mise en évidence des lacunes dans leurs connaissances actuelles</w:t>
            </w:r>
          </w:p>
          <w:p w14:paraId="207DBE7F" w14:textId="314753B5" w:rsidR="00DF3D65" w:rsidRPr="00C57C4A" w:rsidRDefault="00C57C4A" w:rsidP="00DF3D65">
            <w:pPr>
              <w:pStyle w:val="Paragraphedeliste"/>
              <w:numPr>
                <w:ilvl w:val="0"/>
                <w:numId w:val="8"/>
              </w:numPr>
              <w:spacing w:after="0"/>
              <w:ind w:left="318" w:hanging="142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>Ils</w:t>
            </w:r>
            <w:r w:rsidR="00DF3D65" w:rsidRPr="00DF3D65">
              <w:rPr>
                <w:rFonts w:cstheme="minorHAnsi"/>
                <w:i/>
                <w:color w:val="4F81BD" w:themeColor="accent1"/>
                <w:sz w:val="18"/>
              </w:rPr>
              <w:t xml:space="preserve"> écoutent les exposés qui présentent le déroulement du cours, les modalités d’évaluation, etc.</w:t>
            </w:r>
          </w:p>
        </w:tc>
        <w:tc>
          <w:tcPr>
            <w:tcW w:w="3516" w:type="dxa"/>
          </w:tcPr>
          <w:p w14:paraId="2B2F53FC" w14:textId="77777777" w:rsidR="004D45C5" w:rsidRDefault="00C57C4A" w:rsidP="005F64D3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 xml:space="preserve">Quiz </w:t>
            </w:r>
            <w:proofErr w:type="spellStart"/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>Wooclap</w:t>
            </w:r>
            <w:proofErr w:type="spellEnd"/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 xml:space="preserve"> sur les connaissances préalables</w:t>
            </w:r>
          </w:p>
          <w:p w14:paraId="23AC7FD1" w14:textId="77777777" w:rsidR="00C57C4A" w:rsidRDefault="00C57C4A" w:rsidP="005F64D3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>PowerPoint qui explique déroulement du cours</w:t>
            </w:r>
          </w:p>
          <w:p w14:paraId="151B337A" w14:textId="7CD68F10" w:rsidR="00C57C4A" w:rsidRPr="002C0BC3" w:rsidRDefault="00C57C4A" w:rsidP="005F64D3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>Contrat pédagogique à distribuer</w:t>
            </w:r>
          </w:p>
        </w:tc>
      </w:tr>
      <w:tr w:rsidR="004D45C5" w:rsidRPr="00855141" w14:paraId="207DBE93" w14:textId="4F928B6A" w:rsidTr="00DF3D65">
        <w:trPr>
          <w:trHeight w:val="417"/>
        </w:trPr>
        <w:tc>
          <w:tcPr>
            <w:tcW w:w="930" w:type="dxa"/>
          </w:tcPr>
          <w:p w14:paraId="207DBE8E" w14:textId="764E1867" w:rsidR="004D45C5" w:rsidRPr="00855141" w:rsidRDefault="00DF3D6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2 - a</w:t>
            </w:r>
          </w:p>
        </w:tc>
        <w:tc>
          <w:tcPr>
            <w:tcW w:w="1305" w:type="dxa"/>
          </w:tcPr>
          <w:p w14:paraId="13BED0A8" w14:textId="2D0B2A2B" w:rsidR="004D45C5" w:rsidRPr="00855141" w:rsidRDefault="00DF3D6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14:paraId="207DBE8F" w14:textId="3FD4FBDE" w:rsidR="004D45C5" w:rsidRPr="00855141" w:rsidRDefault="00DF3D6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2h</w:t>
            </w:r>
          </w:p>
        </w:tc>
        <w:tc>
          <w:tcPr>
            <w:tcW w:w="7683" w:type="dxa"/>
          </w:tcPr>
          <w:p w14:paraId="4994689E" w14:textId="77777777" w:rsidR="004D45C5" w:rsidRDefault="00DF3D65" w:rsidP="00DF3D65">
            <w:pPr>
              <w:spacing w:after="0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>Chapitre 1</w:t>
            </w:r>
          </w:p>
          <w:p w14:paraId="207DBE90" w14:textId="665ABAF9" w:rsidR="00DF3D65" w:rsidRPr="00DF3D65" w:rsidRDefault="00DF3D65" w:rsidP="00DF3D65">
            <w:pPr>
              <w:pStyle w:val="Paragraphedeliste"/>
              <w:numPr>
                <w:ilvl w:val="0"/>
                <w:numId w:val="8"/>
              </w:numPr>
              <w:spacing w:after="0"/>
              <w:ind w:left="318" w:hanging="142"/>
              <w:rPr>
                <w:rFonts w:cstheme="minorHAnsi"/>
                <w:i/>
                <w:color w:val="4F81BD" w:themeColor="accent1"/>
                <w:sz w:val="18"/>
              </w:rPr>
            </w:pPr>
            <w:proofErr w:type="spellStart"/>
            <w:r w:rsidRPr="00DF3D65">
              <w:rPr>
                <w:rFonts w:cstheme="minorHAnsi"/>
                <w:i/>
                <w:color w:val="4F81BD" w:themeColor="accent1"/>
                <w:sz w:val="18"/>
              </w:rPr>
              <w:t>Ecoutent</w:t>
            </w:r>
            <w:proofErr w:type="spellEnd"/>
            <w:r w:rsidRPr="00DF3D65">
              <w:rPr>
                <w:rFonts w:cstheme="minorHAnsi"/>
                <w:i/>
                <w:color w:val="4F81BD" w:themeColor="accent1"/>
                <w:sz w:val="18"/>
              </w:rPr>
              <w:t xml:space="preserve"> des exposés, prennent des notes et répondent aux quiz </w:t>
            </w:r>
            <w:proofErr w:type="spellStart"/>
            <w:r w:rsidRPr="00DF3D65">
              <w:rPr>
                <w:rFonts w:cstheme="minorHAnsi"/>
                <w:i/>
                <w:color w:val="4F81BD" w:themeColor="accent1"/>
                <w:sz w:val="18"/>
              </w:rPr>
              <w:t>Wooclap</w:t>
            </w:r>
            <w:proofErr w:type="spellEnd"/>
            <w:r w:rsidRPr="00DF3D65">
              <w:rPr>
                <w:rFonts w:cstheme="minorHAnsi"/>
                <w:i/>
                <w:color w:val="4F81BD" w:themeColor="accent1"/>
                <w:sz w:val="18"/>
              </w:rPr>
              <w:t xml:space="preserve"> de vérification de la </w:t>
            </w:r>
            <w:proofErr w:type="spellStart"/>
            <w:r w:rsidRPr="00DF3D65">
              <w:rPr>
                <w:rFonts w:cstheme="minorHAnsi"/>
                <w:i/>
                <w:color w:val="4F81BD" w:themeColor="accent1"/>
                <w:sz w:val="18"/>
              </w:rPr>
              <w:t>compréhesion</w:t>
            </w:r>
            <w:proofErr w:type="spellEnd"/>
          </w:p>
        </w:tc>
        <w:tc>
          <w:tcPr>
            <w:tcW w:w="3516" w:type="dxa"/>
          </w:tcPr>
          <w:p w14:paraId="5496EB1F" w14:textId="77777777" w:rsidR="004D45C5" w:rsidRDefault="00C57C4A" w:rsidP="00905CB1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>PowerPoint sur chapitre 1</w:t>
            </w:r>
          </w:p>
          <w:p w14:paraId="43FB2EE9" w14:textId="1FBC6341" w:rsidR="00C57C4A" w:rsidRPr="002C0BC3" w:rsidRDefault="00C57C4A" w:rsidP="00905CB1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 xml:space="preserve">Plusieurs petits quiz </w:t>
            </w:r>
            <w:proofErr w:type="spellStart"/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>Wooclap</w:t>
            </w:r>
            <w:proofErr w:type="spellEnd"/>
          </w:p>
        </w:tc>
      </w:tr>
      <w:tr w:rsidR="004D45C5" w:rsidRPr="00855141" w14:paraId="207DBE99" w14:textId="16436C7A" w:rsidTr="00DF3D65">
        <w:trPr>
          <w:trHeight w:val="417"/>
        </w:trPr>
        <w:tc>
          <w:tcPr>
            <w:tcW w:w="930" w:type="dxa"/>
          </w:tcPr>
          <w:p w14:paraId="207DBE94" w14:textId="6B504EE9" w:rsidR="004D45C5" w:rsidRPr="00855141" w:rsidRDefault="00DF3D6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2 - b</w:t>
            </w:r>
          </w:p>
        </w:tc>
        <w:tc>
          <w:tcPr>
            <w:tcW w:w="1305" w:type="dxa"/>
          </w:tcPr>
          <w:p w14:paraId="416521D4" w14:textId="546228AF" w:rsidR="004D45C5" w:rsidRPr="00855141" w:rsidRDefault="00DF3D6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DA</w:t>
            </w:r>
          </w:p>
        </w:tc>
        <w:tc>
          <w:tcPr>
            <w:tcW w:w="992" w:type="dxa"/>
          </w:tcPr>
          <w:p w14:paraId="207DBE95" w14:textId="55A06117" w:rsidR="004D45C5" w:rsidRPr="00855141" w:rsidRDefault="00DF3D6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2h</w:t>
            </w:r>
          </w:p>
        </w:tc>
        <w:tc>
          <w:tcPr>
            <w:tcW w:w="7683" w:type="dxa"/>
          </w:tcPr>
          <w:p w14:paraId="6634EAB9" w14:textId="77777777" w:rsidR="00DF3D65" w:rsidRDefault="00DF3D65" w:rsidP="00DF3D65">
            <w:pPr>
              <w:spacing w:after="0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>Chapitre 1</w:t>
            </w:r>
          </w:p>
          <w:p w14:paraId="207DBE96" w14:textId="37670FBF" w:rsidR="004D45C5" w:rsidRPr="00855141" w:rsidRDefault="00DF3D65" w:rsidP="00616A10">
            <w:pPr>
              <w:pStyle w:val="Paragraphedeliste"/>
              <w:numPr>
                <w:ilvl w:val="0"/>
                <w:numId w:val="8"/>
              </w:numPr>
              <w:spacing w:after="0"/>
              <w:ind w:left="318" w:hanging="142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>Mettent leur notes au propre</w:t>
            </w:r>
            <w:r w:rsidR="008D4842">
              <w:rPr>
                <w:rFonts w:cstheme="minorHAnsi"/>
                <w:i/>
                <w:color w:val="4F81BD" w:themeColor="accent1"/>
                <w:sz w:val="18"/>
              </w:rPr>
              <w:t xml:space="preserve"> et les complètent sur base de l’ouvrage de référence</w:t>
            </w:r>
          </w:p>
        </w:tc>
        <w:tc>
          <w:tcPr>
            <w:tcW w:w="3516" w:type="dxa"/>
          </w:tcPr>
          <w:p w14:paraId="33A530E7" w14:textId="7F2EA3D4" w:rsidR="004D45C5" w:rsidRPr="002C0BC3" w:rsidRDefault="007F012E" w:rsidP="00CF28DC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>Ouvrage de référence</w:t>
            </w:r>
          </w:p>
        </w:tc>
      </w:tr>
      <w:tr w:rsidR="004D45C5" w:rsidRPr="00855141" w14:paraId="207DBE9F" w14:textId="6351EAAD" w:rsidTr="00DF3D65">
        <w:trPr>
          <w:trHeight w:val="417"/>
        </w:trPr>
        <w:tc>
          <w:tcPr>
            <w:tcW w:w="930" w:type="dxa"/>
          </w:tcPr>
          <w:p w14:paraId="207DBE9A" w14:textId="0941C119" w:rsidR="004D45C5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3 - a</w:t>
            </w:r>
          </w:p>
        </w:tc>
        <w:tc>
          <w:tcPr>
            <w:tcW w:w="1305" w:type="dxa"/>
          </w:tcPr>
          <w:p w14:paraId="2C9B688A" w14:textId="2F8719BC" w:rsidR="004D45C5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DA</w:t>
            </w:r>
          </w:p>
        </w:tc>
        <w:tc>
          <w:tcPr>
            <w:tcW w:w="992" w:type="dxa"/>
          </w:tcPr>
          <w:p w14:paraId="207DBE9B" w14:textId="0FB65566" w:rsidR="004D45C5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1h</w:t>
            </w:r>
          </w:p>
        </w:tc>
        <w:tc>
          <w:tcPr>
            <w:tcW w:w="7683" w:type="dxa"/>
          </w:tcPr>
          <w:p w14:paraId="1CA7A849" w14:textId="7CA61E1C" w:rsidR="00616A10" w:rsidRDefault="00616A10" w:rsidP="00616A10">
            <w:pPr>
              <w:spacing w:after="0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 xml:space="preserve">Chapitre </w:t>
            </w:r>
            <w:r>
              <w:rPr>
                <w:rFonts w:cstheme="minorHAnsi"/>
                <w:i/>
                <w:color w:val="4F81BD" w:themeColor="accent1"/>
                <w:sz w:val="18"/>
              </w:rPr>
              <w:t>2</w:t>
            </w:r>
          </w:p>
          <w:p w14:paraId="207DBE9C" w14:textId="0A3F0B40" w:rsidR="004D45C5" w:rsidRPr="00855141" w:rsidRDefault="00616A10" w:rsidP="00616A10">
            <w:pPr>
              <w:pStyle w:val="Paragraphedeliste"/>
              <w:numPr>
                <w:ilvl w:val="0"/>
                <w:numId w:val="8"/>
              </w:numPr>
              <w:spacing w:after="0"/>
              <w:ind w:left="318" w:hanging="142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>Réalisent une étude de cas sur Moodle, avant de venir au cours</w:t>
            </w:r>
          </w:p>
        </w:tc>
        <w:tc>
          <w:tcPr>
            <w:tcW w:w="3516" w:type="dxa"/>
          </w:tcPr>
          <w:p w14:paraId="58A4EA1A" w14:textId="34096E86" w:rsidR="004D45C5" w:rsidRPr="002C0BC3" w:rsidRDefault="007F012E" w:rsidP="003829DF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proofErr w:type="spellStart"/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>Etude</w:t>
            </w:r>
            <w:proofErr w:type="spellEnd"/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 xml:space="preserve"> de cas (</w:t>
            </w:r>
            <w:proofErr w:type="spellStart"/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>pdf</w:t>
            </w:r>
            <w:proofErr w:type="spellEnd"/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>)</w:t>
            </w:r>
          </w:p>
        </w:tc>
      </w:tr>
      <w:tr w:rsidR="00616A10" w:rsidRPr="00855141" w14:paraId="62B1CA8D" w14:textId="77777777" w:rsidTr="00DF3D65">
        <w:trPr>
          <w:trHeight w:val="417"/>
        </w:trPr>
        <w:tc>
          <w:tcPr>
            <w:tcW w:w="930" w:type="dxa"/>
          </w:tcPr>
          <w:p w14:paraId="4D24987E" w14:textId="5E212DD8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3 - b</w:t>
            </w:r>
          </w:p>
        </w:tc>
        <w:tc>
          <w:tcPr>
            <w:tcW w:w="1305" w:type="dxa"/>
          </w:tcPr>
          <w:p w14:paraId="0FFAF2F1" w14:textId="39E8AA42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14:paraId="2946C0DF" w14:textId="673EB47D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2h</w:t>
            </w:r>
          </w:p>
        </w:tc>
        <w:tc>
          <w:tcPr>
            <w:tcW w:w="7683" w:type="dxa"/>
          </w:tcPr>
          <w:p w14:paraId="19DA3083" w14:textId="77777777" w:rsidR="00616A10" w:rsidRDefault="00616A10" w:rsidP="00616A10">
            <w:pPr>
              <w:spacing w:after="0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>Chapitre 2</w:t>
            </w:r>
          </w:p>
          <w:p w14:paraId="16E4B2ED" w14:textId="77777777" w:rsidR="00616A10" w:rsidRDefault="00616A10" w:rsidP="00616A10">
            <w:pPr>
              <w:pStyle w:val="Paragraphedeliste"/>
              <w:numPr>
                <w:ilvl w:val="0"/>
                <w:numId w:val="8"/>
              </w:numPr>
              <w:spacing w:after="0"/>
              <w:ind w:left="318" w:hanging="142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>Quelques étudiants tirés au sort présentent leur analyse de cas</w:t>
            </w:r>
          </w:p>
          <w:p w14:paraId="49D27382" w14:textId="19274890" w:rsidR="00616A10" w:rsidRDefault="00616A10" w:rsidP="00616A10">
            <w:pPr>
              <w:pStyle w:val="Paragraphedeliste"/>
              <w:numPr>
                <w:ilvl w:val="0"/>
                <w:numId w:val="8"/>
              </w:numPr>
              <w:spacing w:after="0"/>
              <w:ind w:left="318" w:hanging="142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>Ils discutent par mini-groupes pour enrichir les analyses et établir des liens avec le chapitre 1</w:t>
            </w:r>
          </w:p>
          <w:p w14:paraId="0F2A0FFA" w14:textId="77777777" w:rsidR="00616A10" w:rsidRDefault="00616A10" w:rsidP="00616A10">
            <w:pPr>
              <w:pStyle w:val="Paragraphedeliste"/>
              <w:numPr>
                <w:ilvl w:val="0"/>
                <w:numId w:val="8"/>
              </w:numPr>
              <w:spacing w:after="0"/>
              <w:ind w:left="318" w:hanging="142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>Ils partagent leurs idées vers le grand groupe</w:t>
            </w:r>
          </w:p>
          <w:p w14:paraId="1A620321" w14:textId="4062E06D" w:rsidR="00616A10" w:rsidRPr="00855141" w:rsidRDefault="00616A10" w:rsidP="00616A10">
            <w:pPr>
              <w:pStyle w:val="Paragraphedeliste"/>
              <w:numPr>
                <w:ilvl w:val="0"/>
                <w:numId w:val="8"/>
              </w:numPr>
              <w:spacing w:after="0"/>
              <w:ind w:left="318" w:hanging="142"/>
              <w:rPr>
                <w:rFonts w:cstheme="minorHAnsi"/>
                <w:i/>
                <w:color w:val="4F81BD" w:themeColor="accent1"/>
                <w:sz w:val="18"/>
              </w:rPr>
            </w:pPr>
            <w:proofErr w:type="spellStart"/>
            <w:r>
              <w:rPr>
                <w:rFonts w:cstheme="minorHAnsi"/>
                <w:i/>
                <w:color w:val="4F81BD" w:themeColor="accent1"/>
                <w:sz w:val="18"/>
              </w:rPr>
              <w:t>Ecoutent</w:t>
            </w:r>
            <w:proofErr w:type="spellEnd"/>
            <w:r>
              <w:rPr>
                <w:rFonts w:cstheme="minorHAnsi"/>
                <w:i/>
                <w:color w:val="4F81BD" w:themeColor="accent1"/>
                <w:sz w:val="18"/>
              </w:rPr>
              <w:t xml:space="preserve"> exposé qui présente la théorie du chapitre 2 et prennent des notes</w:t>
            </w:r>
          </w:p>
        </w:tc>
        <w:tc>
          <w:tcPr>
            <w:tcW w:w="3516" w:type="dxa"/>
          </w:tcPr>
          <w:p w14:paraId="3D1ED3D8" w14:textId="6499D0FF" w:rsidR="00616A10" w:rsidRPr="002C0BC3" w:rsidRDefault="007F012E" w:rsidP="003829DF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bCs/>
                <w:i/>
                <w:color w:val="4F81BD" w:themeColor="accent1"/>
                <w:sz w:val="18"/>
              </w:rPr>
              <w:t>PowerPoint sur le chapitre 2</w:t>
            </w:r>
          </w:p>
        </w:tc>
      </w:tr>
      <w:tr w:rsidR="004D45C5" w:rsidRPr="00855141" w14:paraId="207DBEA5" w14:textId="49B5DFEE" w:rsidTr="00DF3D65">
        <w:trPr>
          <w:trHeight w:val="438"/>
        </w:trPr>
        <w:tc>
          <w:tcPr>
            <w:tcW w:w="930" w:type="dxa"/>
          </w:tcPr>
          <w:p w14:paraId="207DBEA0" w14:textId="77777777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32783FB" w14:textId="77777777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7DBEA1" w14:textId="58C9073D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85514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7683" w:type="dxa"/>
          </w:tcPr>
          <w:p w14:paraId="207DBEA2" w14:textId="479B1062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85514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3516" w:type="dxa"/>
          </w:tcPr>
          <w:p w14:paraId="615C8A4C" w14:textId="77777777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616A10" w:rsidRPr="00855141" w14:paraId="5556C092" w14:textId="77777777" w:rsidTr="00DF3D65">
        <w:trPr>
          <w:trHeight w:val="438"/>
        </w:trPr>
        <w:tc>
          <w:tcPr>
            <w:tcW w:w="930" w:type="dxa"/>
          </w:tcPr>
          <w:p w14:paraId="0D7F8612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0471463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E60E7A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7683" w:type="dxa"/>
          </w:tcPr>
          <w:p w14:paraId="21C6498B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3516" w:type="dxa"/>
          </w:tcPr>
          <w:p w14:paraId="4F0030A3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5F26A3" w:rsidRPr="00855141" w14:paraId="5B4086FA" w14:textId="77777777" w:rsidTr="00DF3D65">
        <w:trPr>
          <w:trHeight w:val="438"/>
        </w:trPr>
        <w:tc>
          <w:tcPr>
            <w:tcW w:w="930" w:type="dxa"/>
          </w:tcPr>
          <w:p w14:paraId="3A61F394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ACA4EC1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3C21B9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7683" w:type="dxa"/>
          </w:tcPr>
          <w:p w14:paraId="03E6875C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3516" w:type="dxa"/>
          </w:tcPr>
          <w:p w14:paraId="3DE37D09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5F26A3" w:rsidRPr="00855141" w14:paraId="69AC3B4B" w14:textId="77777777" w:rsidTr="00DF3D65">
        <w:trPr>
          <w:trHeight w:val="438"/>
        </w:trPr>
        <w:tc>
          <w:tcPr>
            <w:tcW w:w="930" w:type="dxa"/>
          </w:tcPr>
          <w:p w14:paraId="55871450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A2325B1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69CEF7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7683" w:type="dxa"/>
          </w:tcPr>
          <w:p w14:paraId="0335C781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3516" w:type="dxa"/>
          </w:tcPr>
          <w:p w14:paraId="41335763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5F26A3" w:rsidRPr="00855141" w14:paraId="4C4E92AB" w14:textId="77777777" w:rsidTr="00DF3D65">
        <w:trPr>
          <w:trHeight w:val="438"/>
        </w:trPr>
        <w:tc>
          <w:tcPr>
            <w:tcW w:w="930" w:type="dxa"/>
          </w:tcPr>
          <w:p w14:paraId="0F6BA449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F8A378C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81C415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7683" w:type="dxa"/>
          </w:tcPr>
          <w:p w14:paraId="614C4BBE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3516" w:type="dxa"/>
          </w:tcPr>
          <w:p w14:paraId="4702AA5D" w14:textId="77777777" w:rsidR="005F26A3" w:rsidRPr="00855141" w:rsidRDefault="005F26A3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616A10" w:rsidRPr="00855141" w14:paraId="68750234" w14:textId="77777777" w:rsidTr="00DF3D65">
        <w:trPr>
          <w:trHeight w:val="438"/>
        </w:trPr>
        <w:tc>
          <w:tcPr>
            <w:tcW w:w="930" w:type="dxa"/>
          </w:tcPr>
          <w:p w14:paraId="46F26839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C95249B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AA2D3E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7683" w:type="dxa"/>
          </w:tcPr>
          <w:p w14:paraId="7B9682AE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3516" w:type="dxa"/>
          </w:tcPr>
          <w:p w14:paraId="58204146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616A10" w:rsidRPr="00855141" w14:paraId="39EFDFEB" w14:textId="77777777" w:rsidTr="00DF3D65">
        <w:trPr>
          <w:trHeight w:val="438"/>
        </w:trPr>
        <w:tc>
          <w:tcPr>
            <w:tcW w:w="930" w:type="dxa"/>
          </w:tcPr>
          <w:p w14:paraId="6BE274AE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9A337B6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9D2EBD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7683" w:type="dxa"/>
          </w:tcPr>
          <w:p w14:paraId="6A16D888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3516" w:type="dxa"/>
          </w:tcPr>
          <w:p w14:paraId="097DCB60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616A10" w:rsidRPr="00855141" w14:paraId="0BC7D3D1" w14:textId="77777777" w:rsidTr="00DF3D65">
        <w:trPr>
          <w:trHeight w:val="438"/>
        </w:trPr>
        <w:tc>
          <w:tcPr>
            <w:tcW w:w="930" w:type="dxa"/>
          </w:tcPr>
          <w:p w14:paraId="426DFD22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094D520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C0E2F3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7683" w:type="dxa"/>
          </w:tcPr>
          <w:p w14:paraId="5ACF5234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3516" w:type="dxa"/>
          </w:tcPr>
          <w:p w14:paraId="5E916B22" w14:textId="77777777" w:rsidR="00616A10" w:rsidRPr="00855141" w:rsidRDefault="00616A10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AB554A" w:rsidRPr="00855141" w14:paraId="5065B775" w14:textId="77777777" w:rsidTr="00796135">
        <w:trPr>
          <w:trHeight w:val="438"/>
        </w:trPr>
        <w:tc>
          <w:tcPr>
            <w:tcW w:w="2235" w:type="dxa"/>
            <w:gridSpan w:val="2"/>
          </w:tcPr>
          <w:p w14:paraId="369A14B3" w14:textId="68D3F0C8" w:rsidR="00AB554A" w:rsidRPr="005F26A3" w:rsidRDefault="00AB554A" w:rsidP="007637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26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des heures</w:t>
            </w:r>
          </w:p>
        </w:tc>
        <w:tc>
          <w:tcPr>
            <w:tcW w:w="992" w:type="dxa"/>
          </w:tcPr>
          <w:p w14:paraId="5018F98F" w14:textId="77777777" w:rsidR="00AB554A" w:rsidRPr="00855141" w:rsidRDefault="00AB554A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7683" w:type="dxa"/>
          </w:tcPr>
          <w:p w14:paraId="692AB751" w14:textId="77777777" w:rsidR="00AB554A" w:rsidRPr="00855141" w:rsidRDefault="00AB554A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3516" w:type="dxa"/>
          </w:tcPr>
          <w:p w14:paraId="26C78C7F" w14:textId="77777777" w:rsidR="00AB554A" w:rsidRPr="00855141" w:rsidRDefault="00AB554A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</w:tbl>
    <w:p w14:paraId="207DBEA8" w14:textId="1C424514" w:rsidR="00763709" w:rsidRPr="007213BB" w:rsidRDefault="00763709" w:rsidP="00541CE5">
      <w:pPr>
        <w:pStyle w:val="Default"/>
        <w:rPr>
          <w:rFonts w:asciiTheme="minorHAnsi" w:hAnsiTheme="minorHAnsi" w:cstheme="minorHAnsi"/>
        </w:rPr>
      </w:pPr>
    </w:p>
    <w:sectPr w:rsidR="00763709" w:rsidRPr="007213BB" w:rsidSect="00911484">
      <w:pgSz w:w="16820" w:h="12400"/>
      <w:pgMar w:top="1205" w:right="1288" w:bottom="1417" w:left="118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7BFD" w14:textId="77777777" w:rsidR="00975554" w:rsidRDefault="00975554">
      <w:pPr>
        <w:spacing w:after="0" w:line="240" w:lineRule="auto"/>
      </w:pPr>
      <w:r>
        <w:separator/>
      </w:r>
    </w:p>
  </w:endnote>
  <w:endnote w:type="continuationSeparator" w:id="0">
    <w:p w14:paraId="5BCFA73D" w14:textId="77777777" w:rsidR="00975554" w:rsidRDefault="009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FD5E" w14:textId="77777777" w:rsidR="00975554" w:rsidRDefault="00975554">
      <w:pPr>
        <w:spacing w:after="0" w:line="240" w:lineRule="auto"/>
      </w:pPr>
      <w:r>
        <w:separator/>
      </w:r>
    </w:p>
  </w:footnote>
  <w:footnote w:type="continuationSeparator" w:id="0">
    <w:p w14:paraId="55708983" w14:textId="77777777" w:rsidR="00975554" w:rsidRDefault="0097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BEAC" w14:textId="0CD657C9" w:rsidR="00B61137" w:rsidRPr="00D71B3C" w:rsidRDefault="00D71B3C" w:rsidP="00B61137">
    <w:pPr>
      <w:pStyle w:val="En-tte"/>
      <w:jc w:val="right"/>
      <w:rPr>
        <w:sz w:val="18"/>
        <w:lang w:val="fr-BE"/>
      </w:rPr>
    </w:pPr>
    <w:r w:rsidRPr="00D71B3C">
      <w:rPr>
        <w:sz w:val="18"/>
        <w:lang w:val="fr-BE"/>
      </w:rPr>
      <w:t xml:space="preserve">Louvain Learning </w:t>
    </w:r>
    <w:proofErr w:type="spellStart"/>
    <w:r w:rsidRPr="00D71B3C">
      <w:rPr>
        <w:sz w:val="18"/>
        <w:lang w:val="fr-BE"/>
      </w:rPr>
      <w:t>Lab</w:t>
    </w:r>
    <w:proofErr w:type="spellEnd"/>
    <w:r w:rsidRPr="00D71B3C">
      <w:rPr>
        <w:sz w:val="18"/>
        <w:lang w:val="fr-BE"/>
      </w:rPr>
      <w:t xml:space="preserve"> – Formation “</w:t>
    </w:r>
    <w:r w:rsidR="00CF28DC">
      <w:rPr>
        <w:sz w:val="18"/>
        <w:lang w:val="fr-BE"/>
      </w:rPr>
      <w:t>Scénariser pour l’hybridation</w:t>
    </w:r>
    <w:r w:rsidRPr="00D71B3C">
      <w:rPr>
        <w:sz w:val="18"/>
        <w:lang w:val="fr-BE"/>
      </w:rPr>
      <w:t xml:space="preserve">” pour </w:t>
    </w:r>
    <w:proofErr w:type="spellStart"/>
    <w:r w:rsidRPr="00D71B3C">
      <w:rPr>
        <w:sz w:val="18"/>
        <w:lang w:val="fr-BE"/>
      </w:rPr>
      <w:t>AgilHybri</w:t>
    </w:r>
    <w:r>
      <w:rPr>
        <w:sz w:val="18"/>
        <w:lang w:val="fr-BE"/>
      </w:rPr>
      <w:t>d</w:t>
    </w:r>
    <w:proofErr w:type="spellEnd"/>
    <w:r>
      <w:rPr>
        <w:sz w:val="18"/>
        <w:lang w:val="fr-BE"/>
      </w:rPr>
      <w:t xml:space="preserve"> </w:t>
    </w:r>
    <w:proofErr w:type="spellStart"/>
    <w:r>
      <w:rPr>
        <w:sz w:val="18"/>
        <w:lang w:val="fr-BE"/>
      </w:rPr>
      <w:t>UMontpellier</w:t>
    </w:r>
    <w:proofErr w:type="spellEnd"/>
    <w:r>
      <w:rPr>
        <w:sz w:val="18"/>
        <w:lang w:val="fr-BE"/>
      </w:rPr>
      <w:t xml:space="preserve"> (juin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BA0"/>
    <w:multiLevelType w:val="hybridMultilevel"/>
    <w:tmpl w:val="F788B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1721"/>
    <w:multiLevelType w:val="hybridMultilevel"/>
    <w:tmpl w:val="EDF2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ECC"/>
    <w:multiLevelType w:val="hybridMultilevel"/>
    <w:tmpl w:val="971A6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5B15"/>
    <w:multiLevelType w:val="hybridMultilevel"/>
    <w:tmpl w:val="06B81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310CA"/>
    <w:multiLevelType w:val="hybridMultilevel"/>
    <w:tmpl w:val="60C0F920"/>
    <w:lvl w:ilvl="0" w:tplc="040C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385B5F"/>
    <w:multiLevelType w:val="hybridMultilevel"/>
    <w:tmpl w:val="87BA8AE0"/>
    <w:lvl w:ilvl="0" w:tplc="BAB2EA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85C8E"/>
    <w:multiLevelType w:val="hybridMultilevel"/>
    <w:tmpl w:val="1B168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577DB"/>
    <w:multiLevelType w:val="hybridMultilevel"/>
    <w:tmpl w:val="44560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709"/>
    <w:rsid w:val="000410D2"/>
    <w:rsid w:val="00093C1A"/>
    <w:rsid w:val="000C76BB"/>
    <w:rsid w:val="000C7DA3"/>
    <w:rsid w:val="000D68A8"/>
    <w:rsid w:val="00142E87"/>
    <w:rsid w:val="00161194"/>
    <w:rsid w:val="001745BC"/>
    <w:rsid w:val="001758B0"/>
    <w:rsid w:val="00176798"/>
    <w:rsid w:val="0018644B"/>
    <w:rsid w:val="001E4A7C"/>
    <w:rsid w:val="002668FC"/>
    <w:rsid w:val="002A2EF1"/>
    <w:rsid w:val="002A65EE"/>
    <w:rsid w:val="002B307D"/>
    <w:rsid w:val="002C0BC3"/>
    <w:rsid w:val="002F3042"/>
    <w:rsid w:val="003135D3"/>
    <w:rsid w:val="003829DF"/>
    <w:rsid w:val="003D2A9E"/>
    <w:rsid w:val="00447C14"/>
    <w:rsid w:val="004660E7"/>
    <w:rsid w:val="004A075E"/>
    <w:rsid w:val="004C3FB4"/>
    <w:rsid w:val="004D45C5"/>
    <w:rsid w:val="005055BF"/>
    <w:rsid w:val="00541CE5"/>
    <w:rsid w:val="00553A04"/>
    <w:rsid w:val="005D21CC"/>
    <w:rsid w:val="005F26A3"/>
    <w:rsid w:val="005F64D3"/>
    <w:rsid w:val="00616A10"/>
    <w:rsid w:val="00674A60"/>
    <w:rsid w:val="007213BB"/>
    <w:rsid w:val="007437F5"/>
    <w:rsid w:val="00763709"/>
    <w:rsid w:val="00767661"/>
    <w:rsid w:val="007C10B5"/>
    <w:rsid w:val="007F012E"/>
    <w:rsid w:val="007F1F0A"/>
    <w:rsid w:val="0081772E"/>
    <w:rsid w:val="00826976"/>
    <w:rsid w:val="00855141"/>
    <w:rsid w:val="00894268"/>
    <w:rsid w:val="00896FC3"/>
    <w:rsid w:val="008A4719"/>
    <w:rsid w:val="008B5849"/>
    <w:rsid w:val="008D4842"/>
    <w:rsid w:val="008F2B11"/>
    <w:rsid w:val="008F6F72"/>
    <w:rsid w:val="008F79E7"/>
    <w:rsid w:val="00903A71"/>
    <w:rsid w:val="00905CB1"/>
    <w:rsid w:val="00907018"/>
    <w:rsid w:val="00911484"/>
    <w:rsid w:val="00942B81"/>
    <w:rsid w:val="00964932"/>
    <w:rsid w:val="00975554"/>
    <w:rsid w:val="00A148C9"/>
    <w:rsid w:val="00A5434C"/>
    <w:rsid w:val="00AA3599"/>
    <w:rsid w:val="00AA3F68"/>
    <w:rsid w:val="00AA4078"/>
    <w:rsid w:val="00AA4493"/>
    <w:rsid w:val="00AB554A"/>
    <w:rsid w:val="00AB6B2C"/>
    <w:rsid w:val="00AD2203"/>
    <w:rsid w:val="00AF57C8"/>
    <w:rsid w:val="00B075B9"/>
    <w:rsid w:val="00B230B9"/>
    <w:rsid w:val="00B5002A"/>
    <w:rsid w:val="00B61137"/>
    <w:rsid w:val="00B73FC2"/>
    <w:rsid w:val="00B75B46"/>
    <w:rsid w:val="00B813F6"/>
    <w:rsid w:val="00B84892"/>
    <w:rsid w:val="00BB2530"/>
    <w:rsid w:val="00BC4EE8"/>
    <w:rsid w:val="00C304CF"/>
    <w:rsid w:val="00C50545"/>
    <w:rsid w:val="00C57C4A"/>
    <w:rsid w:val="00CA68E5"/>
    <w:rsid w:val="00CF28DC"/>
    <w:rsid w:val="00CF6AA4"/>
    <w:rsid w:val="00D3151D"/>
    <w:rsid w:val="00D36461"/>
    <w:rsid w:val="00D71B3C"/>
    <w:rsid w:val="00DA1D2B"/>
    <w:rsid w:val="00DD69DC"/>
    <w:rsid w:val="00DF3D65"/>
    <w:rsid w:val="00E84E30"/>
    <w:rsid w:val="00EA151E"/>
    <w:rsid w:val="00ED1A1E"/>
    <w:rsid w:val="00F8392A"/>
    <w:rsid w:val="00F90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BE46"/>
  <w15:docId w15:val="{7A69BC55-8435-F34B-B0C5-F4FB06B6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72"/>
    <w:rPr>
      <w:rFonts w:cstheme="minorBid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1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F6F7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AA4493"/>
    <w:pPr>
      <w:spacing w:after="0" w:line="240" w:lineRule="auto"/>
    </w:pPr>
    <w:rPr>
      <w:rFonts w:ascii="Cambria" w:eastAsia="Cambria" w:hAnsi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nhideWhenUsed/>
    <w:rsid w:val="00B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1137"/>
    <w:rPr>
      <w:rFonts w:cstheme="minorBid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137"/>
    <w:rPr>
      <w:rFonts w:cstheme="minorBidi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7213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8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28DC"/>
    <w:rPr>
      <w:rFonts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F28D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F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Hinmel</dc:creator>
  <cp:keywords/>
  <cp:lastModifiedBy>Françoise Docq</cp:lastModifiedBy>
  <cp:revision>10</cp:revision>
  <dcterms:created xsi:type="dcterms:W3CDTF">2022-05-27T09:36:00Z</dcterms:created>
  <dcterms:modified xsi:type="dcterms:W3CDTF">2022-05-27T09:55:00Z</dcterms:modified>
</cp:coreProperties>
</file>