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76938044"/>
    <w:bookmarkEnd w:id="0"/>
    <w:p w14:paraId="1196D4BF" w14:textId="77777777" w:rsidR="00CE4C53" w:rsidRPr="00CE4C53" w:rsidRDefault="00CE4C53" w:rsidP="00CE4C53">
      <w:pPr>
        <w:jc w:val="both"/>
        <w:rPr>
          <w:rFonts w:ascii="Times New Roman" w:hAnsi="Times New Roman" w:cs="Times New Roman"/>
          <w:b/>
          <w:bCs/>
          <w:sz w:val="32"/>
          <w:szCs w:val="32"/>
        </w:rPr>
      </w:pPr>
      <w:r w:rsidRPr="00CE4C53">
        <w:rPr>
          <w:rFonts w:ascii="Avenir Next LT Pro Light" w:eastAsia="Calibri" w:hAnsi="Avenir Next LT Pro Light" w:cs="Times New Roman"/>
          <w:noProof/>
          <w:sz w:val="28"/>
          <w:szCs w:val="28"/>
        </w:rPr>
        <mc:AlternateContent>
          <mc:Choice Requires="wps">
            <w:drawing>
              <wp:anchor distT="0" distB="0" distL="114300" distR="114300" simplePos="0" relativeHeight="251659264" behindDoc="0" locked="0" layoutInCell="1" allowOverlap="1" wp14:anchorId="5E6EDE93" wp14:editId="5E5D83DF">
                <wp:simplePos x="0" y="0"/>
                <wp:positionH relativeFrom="margin">
                  <wp:align>left</wp:align>
                </wp:positionH>
                <wp:positionV relativeFrom="paragraph">
                  <wp:posOffset>-394970</wp:posOffset>
                </wp:positionV>
                <wp:extent cx="6286500" cy="396240"/>
                <wp:effectExtent l="0" t="0" r="19050" b="22860"/>
                <wp:wrapNone/>
                <wp:docPr id="11" name="Rectangle : coins arrondis 11"/>
                <wp:cNvGraphicFramePr/>
                <a:graphic xmlns:a="http://schemas.openxmlformats.org/drawingml/2006/main">
                  <a:graphicData uri="http://schemas.microsoft.com/office/word/2010/wordprocessingShape">
                    <wps:wsp>
                      <wps:cNvSpPr/>
                      <wps:spPr>
                        <a:xfrm>
                          <a:off x="0" y="0"/>
                          <a:ext cx="6286500" cy="396240"/>
                        </a:xfrm>
                        <a:prstGeom prst="roundRect">
                          <a:avLst/>
                        </a:prstGeom>
                        <a:solidFill>
                          <a:srgbClr val="4775E7">
                            <a:lumMod val="50000"/>
                            <a:alpha val="84000"/>
                          </a:srgbClr>
                        </a:solidFill>
                        <a:ln w="6350" cap="flat" cmpd="sng" algn="ctr">
                          <a:solidFill>
                            <a:srgbClr val="002060"/>
                          </a:solidFill>
                          <a:prstDash val="solid"/>
                          <a:miter lim="800000"/>
                        </a:ln>
                        <a:effectLst/>
                      </wps:spPr>
                      <wps:txbx>
                        <w:txbxContent>
                          <w:p w14:paraId="3233EDF7" w14:textId="77777777" w:rsidR="00CE4C53" w:rsidRPr="00C627CC" w:rsidRDefault="00CE4C53" w:rsidP="00CE4C53">
                            <w:pPr>
                              <w:jc w:val="center"/>
                              <w:rPr>
                                <w:rFonts w:ascii="Avenir Next LT Pro Light" w:hAnsi="Avenir Next LT Pro Light"/>
                                <w:color w:val="FFFFFF"/>
                                <w:sz w:val="24"/>
                                <w:szCs w:val="24"/>
                              </w:rPr>
                            </w:pPr>
                            <w:r w:rsidRPr="00C627CC">
                              <w:rPr>
                                <w:rFonts w:ascii="Avenir Next LT Pro Light" w:hAnsi="Avenir Next LT Pro Light"/>
                                <w:color w:val="FFFFFF"/>
                                <w:sz w:val="24"/>
                                <w:szCs w:val="24"/>
                              </w:rPr>
                              <w:t xml:space="preserve">MASTER 1 | UE  102.1| Savoirs et compétences disciplinaires et didactiques en français | </w:t>
                            </w:r>
                          </w:p>
                          <w:p w14:paraId="0D3CF719" w14:textId="77777777" w:rsidR="00CE4C53" w:rsidRPr="00F1392A" w:rsidRDefault="00CE4C53" w:rsidP="00CE4C53">
                            <w:pPr>
                              <w:jc w:val="center"/>
                              <w:rPr>
                                <w:rFonts w:ascii="Avenir Next LT Pro Light" w:hAnsi="Avenir Next LT Pro Light"/>
                                <w:color w:val="00206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6EDE93" id="Rectangle : coins arrondis 11" o:spid="_x0000_s1026" style="position:absolute;left:0;text-align:left;margin-left:0;margin-top:-31.1pt;width:495pt;height:31.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" fillcolor="#113386" strokecolor="#002060" strokeweight=".5pt">
                <v:fill opacity="54998f"/>
                <v:stroke joinstyle="miter"/>
                <v:textbox>
                  <w:txbxContent>
                    <w:p w14:paraId="3233EDF7" w14:textId="77777777" w:rsidR="00CE4C53" w:rsidRPr="00C627CC" w:rsidRDefault="00CE4C53" w:rsidP="00CE4C53">
                      <w:pPr>
                        <w:jc w:val="center"/>
                        <w:rPr>
                          <w:rFonts w:ascii="Avenir Next LT Pro Light" w:hAnsi="Avenir Next LT Pro Light"/>
                          <w:color w:val="FFFFFF"/>
                          <w:sz w:val="24"/>
                          <w:szCs w:val="24"/>
                        </w:rPr>
                      </w:pPr>
                      <w:r w:rsidRPr="00C627CC">
                        <w:rPr>
                          <w:rFonts w:ascii="Avenir Next LT Pro Light" w:hAnsi="Avenir Next LT Pro Light"/>
                          <w:color w:val="FFFFFF"/>
                          <w:sz w:val="24"/>
                          <w:szCs w:val="24"/>
                        </w:rPr>
                        <w:t xml:space="preserve">MASTER 1 | UE  102.1| Savoirs et compétences disciplinaires et didactiques en français | </w:t>
                      </w:r>
                    </w:p>
                    <w:p w14:paraId="0D3CF719" w14:textId="77777777" w:rsidR="00CE4C53" w:rsidRPr="00F1392A" w:rsidRDefault="00CE4C53" w:rsidP="00CE4C53">
                      <w:pPr>
                        <w:jc w:val="center"/>
                        <w:rPr>
                          <w:rFonts w:ascii="Avenir Next LT Pro Light" w:hAnsi="Avenir Next LT Pro Light"/>
                          <w:color w:val="002060"/>
                          <w:sz w:val="24"/>
                          <w:szCs w:val="24"/>
                        </w:rPr>
                      </w:pPr>
                    </w:p>
                  </w:txbxContent>
                </v:textbox>
                <w10:wrap anchorx="margin"/>
              </v:roundrect>
            </w:pict>
          </mc:Fallback>
        </mc:AlternateContent>
      </w:r>
    </w:p>
    <w:tbl>
      <w:tblPr>
        <w:tblStyle w:val="Grilledutableau"/>
        <w:tblW w:w="9918" w:type="dxa"/>
        <w:tblLook w:val="04A0" w:firstRow="1" w:lastRow="0" w:firstColumn="1" w:lastColumn="0" w:noHBand="0" w:noVBand="1"/>
      </w:tblPr>
      <w:tblGrid>
        <w:gridCol w:w="9918"/>
      </w:tblGrid>
      <w:tr w:rsidR="00CE4C53" w:rsidRPr="00CE4C53" w14:paraId="6FF43D79" w14:textId="77777777" w:rsidTr="00256B35">
        <w:tc>
          <w:tcPr>
            <w:tcW w:w="9918" w:type="dxa"/>
          </w:tcPr>
          <w:p w14:paraId="626C4DDF" w14:textId="3DB1E93D" w:rsidR="00CE4C53" w:rsidRPr="00CE4C53" w:rsidRDefault="00CE4C53" w:rsidP="00CE4C53">
            <w:pPr>
              <w:ind w:right="458"/>
              <w:jc w:val="center"/>
              <w:rPr>
                <w:b/>
                <w:bCs/>
                <w:sz w:val="28"/>
                <w:szCs w:val="28"/>
              </w:rPr>
            </w:pPr>
            <w:r w:rsidRPr="00CE4C53">
              <w:rPr>
                <w:b/>
                <w:bCs/>
                <w:sz w:val="28"/>
                <w:szCs w:val="28"/>
              </w:rPr>
              <w:t xml:space="preserve">TD 9   |   Dossier </w:t>
            </w:r>
            <w:r w:rsidR="004251BE">
              <w:rPr>
                <w:b/>
                <w:bCs/>
                <w:sz w:val="28"/>
                <w:szCs w:val="28"/>
              </w:rPr>
              <w:t>1</w:t>
            </w:r>
          </w:p>
        </w:tc>
      </w:tr>
    </w:tbl>
    <w:p w14:paraId="07E74684" w14:textId="77777777" w:rsidR="00CE4C53" w:rsidRPr="00CE4C53" w:rsidRDefault="00CE4C53" w:rsidP="00CE4C53">
      <w:pPr>
        <w:jc w:val="both"/>
        <w:rPr>
          <w:rFonts w:ascii="Times New Roman" w:hAnsi="Times New Roman" w:cs="Times New Roman"/>
          <w:b/>
          <w:bCs/>
          <w:sz w:val="32"/>
          <w:szCs w:val="32"/>
        </w:rPr>
      </w:pPr>
    </w:p>
    <w:p w14:paraId="0B1E94DD" w14:textId="0DD9F306" w:rsidR="009B6CA5" w:rsidRDefault="009B6CA5" w:rsidP="009B6CA5">
      <w:pPr>
        <w:jc w:val="both"/>
        <w:rPr>
          <w:rFonts w:asciiTheme="majorHAnsi" w:hAnsiTheme="majorHAnsi" w:cstheme="majorHAnsi"/>
          <w:sz w:val="24"/>
          <w:szCs w:val="24"/>
        </w:rPr>
      </w:pPr>
      <w:r w:rsidRPr="000E5AAB">
        <w:rPr>
          <w:rFonts w:asciiTheme="majorHAnsi" w:hAnsiTheme="majorHAnsi" w:cstheme="majorHAnsi"/>
          <w:b/>
          <w:bCs/>
          <w:sz w:val="24"/>
          <w:szCs w:val="24"/>
        </w:rPr>
        <w:t>Doc</w:t>
      </w:r>
      <w:r w:rsidR="000E5AAB" w:rsidRPr="000E5AAB">
        <w:rPr>
          <w:rFonts w:asciiTheme="majorHAnsi" w:hAnsiTheme="majorHAnsi" w:cstheme="majorHAnsi"/>
          <w:b/>
          <w:bCs/>
          <w:sz w:val="24"/>
          <w:szCs w:val="24"/>
        </w:rPr>
        <w:t>ument</w:t>
      </w:r>
      <w:r w:rsidRPr="000E5AAB">
        <w:rPr>
          <w:rFonts w:asciiTheme="majorHAnsi" w:hAnsiTheme="majorHAnsi" w:cstheme="majorHAnsi"/>
          <w:b/>
          <w:bCs/>
          <w:sz w:val="24"/>
          <w:szCs w:val="24"/>
        </w:rPr>
        <w:t xml:space="preserve"> 1 :</w:t>
      </w:r>
      <w:r w:rsidRPr="009B6CA5">
        <w:rPr>
          <w:rFonts w:asciiTheme="majorHAnsi" w:hAnsiTheme="majorHAnsi" w:cstheme="majorHAnsi"/>
          <w:sz w:val="24"/>
          <w:szCs w:val="24"/>
        </w:rPr>
        <w:t xml:space="preserve"> D’après la Présentation de la table ronde du 13 avril 2012, </w:t>
      </w:r>
      <w:r w:rsidR="000E5AAB">
        <w:rPr>
          <w:rFonts w:asciiTheme="majorHAnsi" w:hAnsiTheme="majorHAnsi" w:cstheme="majorHAnsi"/>
          <w:sz w:val="24"/>
          <w:szCs w:val="24"/>
        </w:rPr>
        <w:t>« </w:t>
      </w:r>
      <w:r w:rsidRPr="009B6CA5">
        <w:rPr>
          <w:rFonts w:asciiTheme="majorHAnsi" w:hAnsiTheme="majorHAnsi" w:cstheme="majorHAnsi"/>
          <w:sz w:val="24"/>
          <w:szCs w:val="24"/>
        </w:rPr>
        <w:t>L’homme augmenté : Surévolué ou déshumanisé ? Réalité augmentée</w:t>
      </w:r>
      <w:r w:rsidR="000E5AAB">
        <w:rPr>
          <w:rFonts w:asciiTheme="majorHAnsi" w:hAnsiTheme="majorHAnsi" w:cstheme="majorHAnsi"/>
          <w:sz w:val="24"/>
          <w:szCs w:val="24"/>
        </w:rPr>
        <w:t> »</w:t>
      </w:r>
      <w:r w:rsidRPr="009B6CA5">
        <w:rPr>
          <w:rFonts w:asciiTheme="majorHAnsi" w:hAnsiTheme="majorHAnsi" w:cstheme="majorHAnsi"/>
          <w:sz w:val="24"/>
          <w:szCs w:val="24"/>
        </w:rPr>
        <w:t xml:space="preserve">, </w:t>
      </w:r>
      <w:proofErr w:type="spellStart"/>
      <w:r w:rsidRPr="000E5AAB">
        <w:rPr>
          <w:rFonts w:asciiTheme="majorHAnsi" w:hAnsiTheme="majorHAnsi" w:cstheme="majorHAnsi"/>
          <w:sz w:val="24"/>
          <w:szCs w:val="24"/>
        </w:rPr>
        <w:t>Mediapolis</w:t>
      </w:r>
      <w:proofErr w:type="spellEnd"/>
      <w:r w:rsidRPr="009B6CA5">
        <w:rPr>
          <w:rFonts w:asciiTheme="majorHAnsi" w:hAnsiTheme="majorHAnsi" w:cstheme="majorHAnsi"/>
          <w:sz w:val="24"/>
          <w:szCs w:val="24"/>
        </w:rPr>
        <w:t xml:space="preserve">, Université de Versailles St-Quentin-en-Yvelines, </w:t>
      </w:r>
      <w:hyperlink r:id="rId7" w:history="1">
        <w:r w:rsidR="000E5AAB" w:rsidRPr="00C43909">
          <w:rPr>
            <w:rStyle w:val="Lienhypertexte"/>
            <w:rFonts w:asciiTheme="majorHAnsi" w:hAnsiTheme="majorHAnsi" w:cstheme="majorHAnsi"/>
            <w:sz w:val="24"/>
            <w:szCs w:val="24"/>
          </w:rPr>
          <w:t>http://www.nouveauxmedias.uvsq.fr</w:t>
        </w:r>
      </w:hyperlink>
    </w:p>
    <w:p w14:paraId="2F419C35" w14:textId="5A2648C9" w:rsidR="009B6CA5" w:rsidRPr="009B6CA5" w:rsidRDefault="009B6CA5" w:rsidP="009B6CA5">
      <w:pPr>
        <w:jc w:val="both"/>
        <w:rPr>
          <w:rFonts w:asciiTheme="majorHAnsi" w:hAnsiTheme="majorHAnsi" w:cstheme="majorHAnsi"/>
          <w:sz w:val="24"/>
          <w:szCs w:val="24"/>
        </w:rPr>
      </w:pPr>
      <w:r w:rsidRPr="009B6CA5">
        <w:rPr>
          <w:rFonts w:asciiTheme="majorHAnsi" w:hAnsiTheme="majorHAnsi" w:cstheme="majorHAnsi"/>
          <w:sz w:val="24"/>
          <w:szCs w:val="24"/>
        </w:rPr>
        <w:t>Le concept d’«</w:t>
      </w:r>
      <w:r w:rsidR="000E5AAB">
        <w:rPr>
          <w:rFonts w:asciiTheme="majorHAnsi" w:hAnsiTheme="majorHAnsi" w:cstheme="majorHAnsi"/>
          <w:sz w:val="24"/>
          <w:szCs w:val="24"/>
        </w:rPr>
        <w:t xml:space="preserve"> </w:t>
      </w:r>
      <w:r w:rsidRPr="009B6CA5">
        <w:rPr>
          <w:rFonts w:asciiTheme="majorHAnsi" w:hAnsiTheme="majorHAnsi" w:cstheme="majorHAnsi"/>
          <w:sz w:val="24"/>
          <w:szCs w:val="24"/>
        </w:rPr>
        <w:t xml:space="preserve">Homme augmenté » désigne des techniques qui permettent l’accroissement des capacités naturelles de l’Homme. Si l’idée de « réparation » humaine apparaît dès l’Antiquité, elle prend une certaine ampleur au XXe siècle, notamment dans la science-fiction (roman, bande dessinée, manga, cinéma). Les Hommes présentés dans ces </w:t>
      </w:r>
      <w:r w:rsidR="000E5AAB" w:rsidRPr="009B6CA5">
        <w:rPr>
          <w:rFonts w:asciiTheme="majorHAnsi" w:hAnsiTheme="majorHAnsi" w:cstheme="majorHAnsi"/>
          <w:sz w:val="24"/>
          <w:szCs w:val="24"/>
        </w:rPr>
        <w:t>œuvres</w:t>
      </w:r>
      <w:r w:rsidRPr="009B6CA5">
        <w:rPr>
          <w:rFonts w:asciiTheme="majorHAnsi" w:hAnsiTheme="majorHAnsi" w:cstheme="majorHAnsi"/>
          <w:sz w:val="24"/>
          <w:szCs w:val="24"/>
        </w:rPr>
        <w:t xml:space="preserve"> de l’imaginaire, ou ces fictions visionnaires, tendent aujourd’hui à s’inscrire dans notre réalité, ils font l’objet de recherches scientifiques. </w:t>
      </w:r>
    </w:p>
    <w:p w14:paraId="03126065" w14:textId="77777777" w:rsidR="009B6CA5" w:rsidRPr="009B6CA5" w:rsidRDefault="009B6CA5" w:rsidP="009B6CA5">
      <w:pPr>
        <w:jc w:val="both"/>
        <w:rPr>
          <w:rFonts w:asciiTheme="majorHAnsi" w:hAnsiTheme="majorHAnsi" w:cstheme="majorHAnsi"/>
          <w:sz w:val="24"/>
          <w:szCs w:val="24"/>
        </w:rPr>
      </w:pPr>
      <w:r w:rsidRPr="009B6CA5">
        <w:rPr>
          <w:rFonts w:asciiTheme="majorHAnsi" w:hAnsiTheme="majorHAnsi" w:cstheme="majorHAnsi"/>
          <w:sz w:val="24"/>
          <w:szCs w:val="24"/>
        </w:rPr>
        <w:t>Pourquoi « l’Homme augmenté » mérite-t-il notre attention ? Quels sont les dispositifs envisagés pour « façonner » l’Homme de demain ? Quelles peuvent en être les conséquences pour la société ?</w:t>
      </w:r>
    </w:p>
    <w:p w14:paraId="7308AC93" w14:textId="77777777" w:rsidR="009B6CA5" w:rsidRPr="000E5AAB" w:rsidRDefault="009B6CA5" w:rsidP="009B6CA5">
      <w:pPr>
        <w:jc w:val="both"/>
        <w:rPr>
          <w:rFonts w:asciiTheme="majorHAnsi" w:hAnsiTheme="majorHAnsi" w:cstheme="majorHAnsi"/>
          <w:b/>
          <w:bCs/>
          <w:sz w:val="24"/>
          <w:szCs w:val="24"/>
        </w:rPr>
      </w:pPr>
      <w:r w:rsidRPr="000E5AAB">
        <w:rPr>
          <w:rFonts w:asciiTheme="majorHAnsi" w:hAnsiTheme="majorHAnsi" w:cstheme="majorHAnsi"/>
          <w:b/>
          <w:bCs/>
          <w:sz w:val="24"/>
          <w:szCs w:val="24"/>
        </w:rPr>
        <w:t>De l’Homme « réparé » à l’Homme « augmenté » : où est la frontière ?</w:t>
      </w:r>
    </w:p>
    <w:p w14:paraId="2ED171DA" w14:textId="7F0EC80E" w:rsidR="009B6CA5" w:rsidRPr="009B6CA5" w:rsidRDefault="009B6CA5" w:rsidP="009B6CA5">
      <w:pPr>
        <w:jc w:val="both"/>
        <w:rPr>
          <w:rFonts w:asciiTheme="majorHAnsi" w:hAnsiTheme="majorHAnsi" w:cstheme="majorHAnsi"/>
          <w:sz w:val="24"/>
          <w:szCs w:val="24"/>
        </w:rPr>
      </w:pPr>
      <w:r w:rsidRPr="009B6CA5">
        <w:rPr>
          <w:rFonts w:asciiTheme="majorHAnsi" w:hAnsiTheme="majorHAnsi" w:cstheme="majorHAnsi"/>
          <w:sz w:val="24"/>
          <w:szCs w:val="24"/>
        </w:rPr>
        <w:t xml:space="preserve">Pour « augmenter » l’homme, les transhumanistes -le mot « transhumanisme » serait né dans les années 1950 et aurait été popularisé dans les années 1990 en Californie- parient sur la </w:t>
      </w:r>
      <w:r w:rsidR="000E5AAB" w:rsidRPr="009B6CA5">
        <w:rPr>
          <w:rFonts w:asciiTheme="majorHAnsi" w:hAnsiTheme="majorHAnsi" w:cstheme="majorHAnsi"/>
          <w:sz w:val="24"/>
          <w:szCs w:val="24"/>
        </w:rPr>
        <w:t>convergence des</w:t>
      </w:r>
      <w:r w:rsidRPr="009B6CA5">
        <w:rPr>
          <w:rFonts w:asciiTheme="majorHAnsi" w:hAnsiTheme="majorHAnsi" w:cstheme="majorHAnsi"/>
          <w:sz w:val="24"/>
          <w:szCs w:val="24"/>
        </w:rPr>
        <w:t xml:space="preserve"> nanotechnologies (N), de la biologie (B), de l’informatique (I) et des sciences cognitives (C). Soit les « NBIC », pour lesquelles l’homme devient un terrain d’expérimentations.</w:t>
      </w:r>
    </w:p>
    <w:p w14:paraId="340978B6" w14:textId="093F0A7A" w:rsidR="009B6CA5" w:rsidRPr="009B6CA5" w:rsidRDefault="009B6CA5" w:rsidP="009B6CA5">
      <w:pPr>
        <w:jc w:val="both"/>
        <w:rPr>
          <w:rFonts w:asciiTheme="majorHAnsi" w:hAnsiTheme="majorHAnsi" w:cstheme="majorHAnsi"/>
          <w:sz w:val="24"/>
          <w:szCs w:val="24"/>
        </w:rPr>
      </w:pPr>
      <w:r w:rsidRPr="009B6CA5">
        <w:rPr>
          <w:rFonts w:asciiTheme="majorHAnsi" w:hAnsiTheme="majorHAnsi" w:cstheme="majorHAnsi"/>
          <w:sz w:val="24"/>
          <w:szCs w:val="24"/>
        </w:rPr>
        <w:t xml:space="preserve">Les nouvelles technologies permettent aujourd’hui d’aider des personnes atteintes de maladies ou de handicaps sévères. Des prothèses contrôlées par des capteurs via le système nerveux remplacent </w:t>
      </w:r>
      <w:r w:rsidR="000E5AAB" w:rsidRPr="009B6CA5">
        <w:rPr>
          <w:rFonts w:asciiTheme="majorHAnsi" w:hAnsiTheme="majorHAnsi" w:cstheme="majorHAnsi"/>
          <w:sz w:val="24"/>
          <w:szCs w:val="24"/>
        </w:rPr>
        <w:t>des membres</w:t>
      </w:r>
      <w:r w:rsidRPr="009B6CA5">
        <w:rPr>
          <w:rFonts w:asciiTheme="majorHAnsi" w:hAnsiTheme="majorHAnsi" w:cstheme="majorHAnsi"/>
          <w:sz w:val="24"/>
          <w:szCs w:val="24"/>
        </w:rPr>
        <w:t xml:space="preserve"> amputés. D’autres techniques permettent de soigner ou soulager les symptômes de la maladie de Parkinson, des troubles obsessionnels compulsifs ou encore l’obésité. </w:t>
      </w:r>
      <w:r w:rsidR="000E5AAB">
        <w:rPr>
          <w:rFonts w:asciiTheme="majorHAnsi" w:hAnsiTheme="majorHAnsi" w:cstheme="majorHAnsi"/>
          <w:sz w:val="24"/>
          <w:szCs w:val="24"/>
        </w:rPr>
        <w:t xml:space="preserve">[…] </w:t>
      </w:r>
      <w:r w:rsidRPr="009B6CA5">
        <w:rPr>
          <w:rFonts w:asciiTheme="majorHAnsi" w:hAnsiTheme="majorHAnsi" w:cstheme="majorHAnsi"/>
          <w:sz w:val="24"/>
          <w:szCs w:val="24"/>
        </w:rPr>
        <w:t>Les dispositifs de réalité augmentée, qui vont permettre à l’utilisateur de capter et d’émettre des informations sur son environnement, sont présentés de la même manière comme une extension des capacités humaines, comme un</w:t>
      </w:r>
      <w:r w:rsidR="000E5AAB" w:rsidRPr="009B6CA5">
        <w:rPr>
          <w:rFonts w:asciiTheme="majorHAnsi" w:hAnsiTheme="majorHAnsi" w:cstheme="majorHAnsi"/>
          <w:sz w:val="24"/>
          <w:szCs w:val="24"/>
        </w:rPr>
        <w:t xml:space="preserve"> « enrichissement</w:t>
      </w:r>
      <w:r w:rsidRPr="009B6CA5">
        <w:rPr>
          <w:rFonts w:asciiTheme="majorHAnsi" w:hAnsiTheme="majorHAnsi" w:cstheme="majorHAnsi"/>
          <w:sz w:val="24"/>
          <w:szCs w:val="24"/>
        </w:rPr>
        <w:t xml:space="preserve"> ». Mais cette course effrénée vers la perfection ne nous renvoie-t-elle pas </w:t>
      </w:r>
      <w:r w:rsidR="000E5AAB" w:rsidRPr="009B6CA5">
        <w:rPr>
          <w:rFonts w:asciiTheme="majorHAnsi" w:hAnsiTheme="majorHAnsi" w:cstheme="majorHAnsi"/>
          <w:sz w:val="24"/>
          <w:szCs w:val="24"/>
        </w:rPr>
        <w:t>aussi l’image</w:t>
      </w:r>
      <w:r w:rsidRPr="009B6CA5">
        <w:rPr>
          <w:rFonts w:asciiTheme="majorHAnsi" w:hAnsiTheme="majorHAnsi" w:cstheme="majorHAnsi"/>
          <w:sz w:val="24"/>
          <w:szCs w:val="24"/>
        </w:rPr>
        <w:t xml:space="preserve"> d’un Homme contrôlé, robotisé, formaté tel un produit marketing, bardé de techniques de plus en plus invasives qui le rendront totalement dépendant ? Ce que la science est capable de réaliser, la science-fiction l’avait imaginé…</w:t>
      </w:r>
    </w:p>
    <w:p w14:paraId="6A68A0A7" w14:textId="78D3461D" w:rsidR="009B6CA5" w:rsidRPr="000E5AAB" w:rsidRDefault="009B6CA5" w:rsidP="009B6CA5">
      <w:pPr>
        <w:jc w:val="both"/>
        <w:rPr>
          <w:rFonts w:asciiTheme="majorHAnsi" w:hAnsiTheme="majorHAnsi" w:cstheme="majorHAnsi"/>
          <w:b/>
          <w:bCs/>
          <w:sz w:val="24"/>
          <w:szCs w:val="24"/>
        </w:rPr>
      </w:pPr>
      <w:r w:rsidRPr="000E5AAB">
        <w:rPr>
          <w:rFonts w:asciiTheme="majorHAnsi" w:hAnsiTheme="majorHAnsi" w:cstheme="majorHAnsi"/>
          <w:b/>
          <w:bCs/>
          <w:sz w:val="24"/>
          <w:szCs w:val="24"/>
        </w:rPr>
        <w:t xml:space="preserve">Quelles conséquences pour l’humanité ? </w:t>
      </w:r>
    </w:p>
    <w:p w14:paraId="4AE80BE5" w14:textId="77777777" w:rsidR="009B6CA5" w:rsidRPr="009B6CA5" w:rsidRDefault="009B6CA5" w:rsidP="009B6CA5">
      <w:pPr>
        <w:jc w:val="both"/>
        <w:rPr>
          <w:rFonts w:asciiTheme="majorHAnsi" w:hAnsiTheme="majorHAnsi" w:cstheme="majorHAnsi"/>
          <w:sz w:val="24"/>
          <w:szCs w:val="24"/>
        </w:rPr>
      </w:pPr>
      <w:r w:rsidRPr="009B6CA5">
        <w:rPr>
          <w:rFonts w:asciiTheme="majorHAnsi" w:hAnsiTheme="majorHAnsi" w:cstheme="majorHAnsi"/>
          <w:sz w:val="24"/>
          <w:szCs w:val="24"/>
        </w:rPr>
        <w:t>Face aux progrès techno-scientifiques et aux dérives possibles, plusieurs questions se posent. Peut-on passer de l’évolution biologique à une évolution dirigée ? Les Hommes « normaux » deviendront-ils une minorité, les « nouveaux handicapés » ? Le fossé entre les riches et les pauvres va-t-il se creuser davantage ? S’il y a une normalisation de l’Homme, qui la déterminera ?</w:t>
      </w:r>
    </w:p>
    <w:p w14:paraId="63083507" w14:textId="77777777" w:rsidR="009950FE" w:rsidRDefault="009950FE" w:rsidP="009B6CA5">
      <w:pPr>
        <w:jc w:val="both"/>
        <w:rPr>
          <w:rFonts w:asciiTheme="majorHAnsi" w:hAnsiTheme="majorHAnsi" w:cstheme="majorHAnsi"/>
          <w:b/>
          <w:bCs/>
          <w:sz w:val="24"/>
          <w:szCs w:val="24"/>
        </w:rPr>
      </w:pPr>
    </w:p>
    <w:p w14:paraId="5DF80894" w14:textId="77777777" w:rsidR="009950FE" w:rsidRDefault="009950FE" w:rsidP="009B6CA5">
      <w:pPr>
        <w:jc w:val="both"/>
        <w:rPr>
          <w:rFonts w:asciiTheme="majorHAnsi" w:hAnsiTheme="majorHAnsi" w:cstheme="majorHAnsi"/>
          <w:b/>
          <w:bCs/>
          <w:sz w:val="24"/>
          <w:szCs w:val="24"/>
        </w:rPr>
      </w:pPr>
    </w:p>
    <w:p w14:paraId="0982087B" w14:textId="77777777" w:rsidR="009950FE" w:rsidRDefault="009950FE" w:rsidP="009B6CA5">
      <w:pPr>
        <w:jc w:val="both"/>
        <w:rPr>
          <w:rFonts w:asciiTheme="majorHAnsi" w:hAnsiTheme="majorHAnsi" w:cstheme="majorHAnsi"/>
          <w:b/>
          <w:bCs/>
          <w:sz w:val="24"/>
          <w:szCs w:val="24"/>
        </w:rPr>
      </w:pPr>
    </w:p>
    <w:p w14:paraId="4F36A7CF" w14:textId="28A46284" w:rsidR="000E5AAB" w:rsidRPr="009B6CA5" w:rsidRDefault="009B6CA5" w:rsidP="009B6CA5">
      <w:pPr>
        <w:jc w:val="both"/>
        <w:rPr>
          <w:rFonts w:asciiTheme="majorHAnsi" w:hAnsiTheme="majorHAnsi" w:cstheme="majorHAnsi"/>
          <w:sz w:val="24"/>
          <w:szCs w:val="24"/>
        </w:rPr>
      </w:pPr>
      <w:r w:rsidRPr="000E5AAB">
        <w:rPr>
          <w:rFonts w:asciiTheme="majorHAnsi" w:hAnsiTheme="majorHAnsi" w:cstheme="majorHAnsi"/>
          <w:b/>
          <w:bCs/>
          <w:sz w:val="24"/>
          <w:szCs w:val="24"/>
        </w:rPr>
        <w:lastRenderedPageBreak/>
        <w:t>Document 2 :</w:t>
      </w:r>
      <w:r w:rsidRPr="009B6CA5">
        <w:rPr>
          <w:rFonts w:asciiTheme="majorHAnsi" w:hAnsiTheme="majorHAnsi" w:cstheme="majorHAnsi"/>
          <w:sz w:val="24"/>
          <w:szCs w:val="24"/>
        </w:rPr>
        <w:t xml:space="preserve"> Transhumain oui. </w:t>
      </w:r>
      <w:proofErr w:type="spellStart"/>
      <w:r w:rsidRPr="009B6CA5">
        <w:rPr>
          <w:rFonts w:asciiTheme="majorHAnsi" w:hAnsiTheme="majorHAnsi" w:cstheme="majorHAnsi"/>
          <w:sz w:val="24"/>
          <w:szCs w:val="24"/>
        </w:rPr>
        <w:t>Posthumain</w:t>
      </w:r>
      <w:proofErr w:type="spellEnd"/>
      <w:r w:rsidRPr="009B6CA5">
        <w:rPr>
          <w:rFonts w:asciiTheme="majorHAnsi" w:hAnsiTheme="majorHAnsi" w:cstheme="majorHAnsi"/>
          <w:sz w:val="24"/>
          <w:szCs w:val="24"/>
        </w:rPr>
        <w:t xml:space="preserve"> non ; Laurent Alexandre, Après l’humain ? avril 2013, </w:t>
      </w:r>
      <w:r w:rsidRPr="000E5AAB">
        <w:rPr>
          <w:rFonts w:asciiTheme="majorHAnsi" w:hAnsiTheme="majorHAnsi" w:cstheme="majorHAnsi"/>
          <w:i/>
          <w:iCs/>
          <w:sz w:val="24"/>
          <w:szCs w:val="24"/>
        </w:rPr>
        <w:t>Revue du Cube</w:t>
      </w:r>
      <w:r w:rsidRPr="009B6CA5">
        <w:rPr>
          <w:rFonts w:asciiTheme="majorHAnsi" w:hAnsiTheme="majorHAnsi" w:cstheme="majorHAnsi"/>
          <w:sz w:val="24"/>
          <w:szCs w:val="24"/>
        </w:rPr>
        <w:t xml:space="preserve">, </w:t>
      </w:r>
      <w:hyperlink r:id="rId8" w:history="1">
        <w:r w:rsidR="000E5AAB" w:rsidRPr="00C43909">
          <w:rPr>
            <w:rStyle w:val="Lienhypertexte"/>
            <w:rFonts w:asciiTheme="majorHAnsi" w:hAnsiTheme="majorHAnsi" w:cstheme="majorHAnsi"/>
            <w:sz w:val="24"/>
            <w:szCs w:val="24"/>
          </w:rPr>
          <w:t>http://www.cuberevue.com/</w:t>
        </w:r>
      </w:hyperlink>
    </w:p>
    <w:p w14:paraId="60819622" w14:textId="77777777" w:rsidR="00C03F85" w:rsidRDefault="009B6CA5" w:rsidP="00C03F85">
      <w:pPr>
        <w:spacing w:after="0"/>
        <w:jc w:val="both"/>
        <w:rPr>
          <w:rFonts w:asciiTheme="majorHAnsi" w:hAnsiTheme="majorHAnsi" w:cstheme="majorHAnsi"/>
          <w:sz w:val="24"/>
          <w:szCs w:val="24"/>
        </w:rPr>
      </w:pPr>
      <w:r w:rsidRPr="009B6CA5">
        <w:rPr>
          <w:rFonts w:asciiTheme="majorHAnsi" w:hAnsiTheme="majorHAnsi" w:cstheme="majorHAnsi"/>
          <w:sz w:val="24"/>
          <w:szCs w:val="24"/>
        </w:rPr>
        <w:t xml:space="preserve">Derrière la convergence NBIC, une philosophie de transformation radicale de l’Humanité – le Transhumanisme – rêve de changer l’Homme. […] Mais derrière le Transhumanisme, qui rêve de changer l’Homme, se profile le </w:t>
      </w:r>
      <w:proofErr w:type="spellStart"/>
      <w:r w:rsidRPr="009B6CA5">
        <w:rPr>
          <w:rFonts w:asciiTheme="majorHAnsi" w:hAnsiTheme="majorHAnsi" w:cstheme="majorHAnsi"/>
          <w:sz w:val="24"/>
          <w:szCs w:val="24"/>
        </w:rPr>
        <w:t>Posthumain</w:t>
      </w:r>
      <w:proofErr w:type="spellEnd"/>
      <w:r w:rsidRPr="009B6CA5">
        <w:rPr>
          <w:rFonts w:asciiTheme="majorHAnsi" w:hAnsiTheme="majorHAnsi" w:cstheme="majorHAnsi"/>
          <w:sz w:val="24"/>
          <w:szCs w:val="24"/>
        </w:rPr>
        <w:t xml:space="preserve"> : Transhumain augmenté par l’hybridation avec des circuits électroniques et doté de l’Intelligence Artificielle. Et le </w:t>
      </w:r>
      <w:proofErr w:type="spellStart"/>
      <w:r w:rsidRPr="009B6CA5">
        <w:rPr>
          <w:rFonts w:asciiTheme="majorHAnsi" w:hAnsiTheme="majorHAnsi" w:cstheme="majorHAnsi"/>
          <w:sz w:val="24"/>
          <w:szCs w:val="24"/>
        </w:rPr>
        <w:t>posthumanisme</w:t>
      </w:r>
      <w:proofErr w:type="spellEnd"/>
      <w:r w:rsidRPr="009B6CA5">
        <w:rPr>
          <w:rFonts w:asciiTheme="majorHAnsi" w:hAnsiTheme="majorHAnsi" w:cstheme="majorHAnsi"/>
          <w:sz w:val="24"/>
          <w:szCs w:val="24"/>
        </w:rPr>
        <w:t xml:space="preserve"> pourrait sonner le glas de l’humanité. […]</w:t>
      </w:r>
    </w:p>
    <w:p w14:paraId="05906CF7" w14:textId="026E6767" w:rsidR="009B6CA5" w:rsidRPr="00C03F85" w:rsidRDefault="009B6CA5" w:rsidP="00C03F85">
      <w:pPr>
        <w:spacing w:after="0"/>
        <w:jc w:val="both"/>
        <w:rPr>
          <w:rFonts w:asciiTheme="majorHAnsi" w:hAnsiTheme="majorHAnsi" w:cstheme="majorHAnsi"/>
          <w:sz w:val="24"/>
          <w:szCs w:val="24"/>
        </w:rPr>
      </w:pPr>
      <w:r w:rsidRPr="000E5AAB">
        <w:rPr>
          <w:rFonts w:asciiTheme="majorHAnsi" w:hAnsiTheme="majorHAnsi" w:cstheme="majorHAnsi"/>
          <w:b/>
          <w:bCs/>
          <w:sz w:val="24"/>
          <w:szCs w:val="24"/>
        </w:rPr>
        <w:t>De la science-fiction à la médecine-réalité : nous sommes déjà des transhumains</w:t>
      </w:r>
    </w:p>
    <w:p w14:paraId="10B0E6EC" w14:textId="16B7EA4E" w:rsidR="009B6CA5" w:rsidRPr="009B6CA5" w:rsidRDefault="009B6CA5" w:rsidP="00C03F85">
      <w:pPr>
        <w:spacing w:after="0"/>
        <w:jc w:val="both"/>
        <w:rPr>
          <w:rFonts w:asciiTheme="majorHAnsi" w:hAnsiTheme="majorHAnsi" w:cstheme="majorHAnsi"/>
          <w:sz w:val="24"/>
          <w:szCs w:val="24"/>
        </w:rPr>
      </w:pPr>
      <w:r w:rsidRPr="009B6CA5">
        <w:rPr>
          <w:rFonts w:asciiTheme="majorHAnsi" w:hAnsiTheme="majorHAnsi" w:cstheme="majorHAnsi"/>
          <w:sz w:val="24"/>
          <w:szCs w:val="24"/>
        </w:rPr>
        <w:t xml:space="preserve">Nous sommes beaucoup plus proches du transhumanisme que nous ne le pensons. En fait, on </w:t>
      </w:r>
      <w:r w:rsidR="000E5AAB" w:rsidRPr="009B6CA5">
        <w:rPr>
          <w:rFonts w:asciiTheme="majorHAnsi" w:hAnsiTheme="majorHAnsi" w:cstheme="majorHAnsi"/>
          <w:sz w:val="24"/>
          <w:szCs w:val="24"/>
        </w:rPr>
        <w:t>peut même</w:t>
      </w:r>
      <w:r w:rsidRPr="009B6CA5">
        <w:rPr>
          <w:rFonts w:asciiTheme="majorHAnsi" w:hAnsiTheme="majorHAnsi" w:cstheme="majorHAnsi"/>
          <w:sz w:val="24"/>
          <w:szCs w:val="24"/>
        </w:rPr>
        <w:t xml:space="preserve"> dire qu’en ce début de XXIe siècle, nous sommes déjà des transhumains. La science nous a permis d’augmenter doucement notre espérance de vie. Nous avons des médicaments efficaces pour de nombreuses pathologies, des prothèses pour réparer nos genoux, nos hanches, nos artères, nos veines, les valves de notre </w:t>
      </w:r>
      <w:r w:rsidR="000E5AAB" w:rsidRPr="009B6CA5">
        <w:rPr>
          <w:rFonts w:asciiTheme="majorHAnsi" w:hAnsiTheme="majorHAnsi" w:cstheme="majorHAnsi"/>
          <w:sz w:val="24"/>
          <w:szCs w:val="24"/>
        </w:rPr>
        <w:t>cœur</w:t>
      </w:r>
      <w:r w:rsidRPr="009B6CA5">
        <w:rPr>
          <w:rFonts w:asciiTheme="majorHAnsi" w:hAnsiTheme="majorHAnsi" w:cstheme="majorHAnsi"/>
          <w:sz w:val="24"/>
          <w:szCs w:val="24"/>
        </w:rPr>
        <w:t xml:space="preserve">, nos dents ou nos os. </w:t>
      </w:r>
      <w:r w:rsidR="004942B7" w:rsidRPr="009B6CA5">
        <w:rPr>
          <w:rFonts w:asciiTheme="majorHAnsi" w:hAnsiTheme="majorHAnsi" w:cstheme="majorHAnsi"/>
          <w:sz w:val="24"/>
          <w:szCs w:val="24"/>
        </w:rPr>
        <w:t>[…]</w:t>
      </w:r>
    </w:p>
    <w:p w14:paraId="6D979F22" w14:textId="2F48CB9C" w:rsidR="009B6CA5" w:rsidRPr="009B6CA5" w:rsidRDefault="009B6CA5" w:rsidP="00C03F85">
      <w:pPr>
        <w:spacing w:after="0"/>
        <w:jc w:val="both"/>
        <w:rPr>
          <w:rFonts w:asciiTheme="majorHAnsi" w:hAnsiTheme="majorHAnsi" w:cstheme="majorHAnsi"/>
          <w:sz w:val="24"/>
          <w:szCs w:val="24"/>
        </w:rPr>
      </w:pPr>
      <w:r w:rsidRPr="009B6CA5">
        <w:rPr>
          <w:rFonts w:asciiTheme="majorHAnsi" w:hAnsiTheme="majorHAnsi" w:cstheme="majorHAnsi"/>
          <w:sz w:val="24"/>
          <w:szCs w:val="24"/>
        </w:rPr>
        <w:t xml:space="preserve">De ce point de vue, le transhumanisme apparaît comme la simple continuation d’un mouvement ancien; la poursuite d’un effort pour pallier </w:t>
      </w:r>
      <w:r w:rsidR="000E5AAB" w:rsidRPr="009B6CA5">
        <w:rPr>
          <w:rFonts w:asciiTheme="majorHAnsi" w:hAnsiTheme="majorHAnsi" w:cstheme="majorHAnsi"/>
          <w:sz w:val="24"/>
          <w:szCs w:val="24"/>
        </w:rPr>
        <w:t>nos déficiences commencées</w:t>
      </w:r>
      <w:r w:rsidRPr="009B6CA5">
        <w:rPr>
          <w:rFonts w:asciiTheme="majorHAnsi" w:hAnsiTheme="majorHAnsi" w:cstheme="majorHAnsi"/>
          <w:sz w:val="24"/>
          <w:szCs w:val="24"/>
        </w:rPr>
        <w:t xml:space="preserve"> il y a quelques siècles avec l’invention des lunettes… </w:t>
      </w:r>
    </w:p>
    <w:p w14:paraId="3B6F0275" w14:textId="7599B103" w:rsidR="009B6CA5" w:rsidRPr="000E5AAB" w:rsidRDefault="009B6CA5" w:rsidP="00C03F85">
      <w:pPr>
        <w:spacing w:after="0"/>
        <w:jc w:val="both"/>
        <w:rPr>
          <w:rFonts w:asciiTheme="majorHAnsi" w:hAnsiTheme="majorHAnsi" w:cstheme="majorHAnsi"/>
          <w:b/>
          <w:bCs/>
          <w:sz w:val="24"/>
          <w:szCs w:val="24"/>
        </w:rPr>
      </w:pPr>
      <w:r w:rsidRPr="000E5AAB">
        <w:rPr>
          <w:rFonts w:asciiTheme="majorHAnsi" w:hAnsiTheme="majorHAnsi" w:cstheme="majorHAnsi"/>
          <w:b/>
          <w:bCs/>
          <w:sz w:val="24"/>
          <w:szCs w:val="24"/>
        </w:rPr>
        <w:t xml:space="preserve">Et puis après : le </w:t>
      </w:r>
      <w:proofErr w:type="spellStart"/>
      <w:r w:rsidRPr="000E5AAB">
        <w:rPr>
          <w:rFonts w:asciiTheme="majorHAnsi" w:hAnsiTheme="majorHAnsi" w:cstheme="majorHAnsi"/>
          <w:b/>
          <w:bCs/>
          <w:sz w:val="24"/>
          <w:szCs w:val="24"/>
        </w:rPr>
        <w:t>PostHumain</w:t>
      </w:r>
      <w:proofErr w:type="spellEnd"/>
      <w:r w:rsidRPr="000E5AAB">
        <w:rPr>
          <w:rFonts w:asciiTheme="majorHAnsi" w:hAnsiTheme="majorHAnsi" w:cstheme="majorHAnsi"/>
          <w:b/>
          <w:bCs/>
          <w:sz w:val="24"/>
          <w:szCs w:val="24"/>
        </w:rPr>
        <w:t xml:space="preserve"> ? </w:t>
      </w:r>
    </w:p>
    <w:p w14:paraId="2CBE1766" w14:textId="47972F53" w:rsidR="009B6CA5" w:rsidRPr="009B6CA5" w:rsidRDefault="009B6CA5" w:rsidP="00C03F85">
      <w:pPr>
        <w:spacing w:after="0"/>
        <w:jc w:val="both"/>
        <w:rPr>
          <w:rFonts w:asciiTheme="majorHAnsi" w:hAnsiTheme="majorHAnsi" w:cstheme="majorHAnsi"/>
          <w:sz w:val="24"/>
          <w:szCs w:val="24"/>
        </w:rPr>
      </w:pPr>
      <w:r w:rsidRPr="009B6CA5">
        <w:rPr>
          <w:rFonts w:asciiTheme="majorHAnsi" w:hAnsiTheme="majorHAnsi" w:cstheme="majorHAnsi"/>
          <w:sz w:val="24"/>
          <w:szCs w:val="24"/>
        </w:rPr>
        <w:t xml:space="preserve">Pas à pas, année après année, petite transgression indolore par petite transgression indolore, notre </w:t>
      </w:r>
      <w:proofErr w:type="spellStart"/>
      <w:r w:rsidRPr="009B6CA5">
        <w:rPr>
          <w:rFonts w:asciiTheme="majorHAnsi" w:hAnsiTheme="majorHAnsi" w:cstheme="majorHAnsi"/>
          <w:sz w:val="24"/>
          <w:szCs w:val="24"/>
        </w:rPr>
        <w:t>transhumanité</w:t>
      </w:r>
      <w:proofErr w:type="spellEnd"/>
      <w:r w:rsidRPr="009B6CA5">
        <w:rPr>
          <w:rFonts w:asciiTheme="majorHAnsi" w:hAnsiTheme="majorHAnsi" w:cstheme="majorHAnsi"/>
          <w:sz w:val="24"/>
          <w:szCs w:val="24"/>
        </w:rPr>
        <w:t xml:space="preserve"> toujours plus technophile pourrait se faire à l’idée de la « </w:t>
      </w:r>
      <w:proofErr w:type="spellStart"/>
      <w:r w:rsidRPr="009B6CA5">
        <w:rPr>
          <w:rFonts w:asciiTheme="majorHAnsi" w:hAnsiTheme="majorHAnsi" w:cstheme="majorHAnsi"/>
          <w:sz w:val="24"/>
          <w:szCs w:val="24"/>
        </w:rPr>
        <w:t>posthumanité</w:t>
      </w:r>
      <w:proofErr w:type="spellEnd"/>
      <w:r w:rsidRPr="009B6CA5">
        <w:rPr>
          <w:rFonts w:asciiTheme="majorHAnsi" w:hAnsiTheme="majorHAnsi" w:cstheme="majorHAnsi"/>
          <w:sz w:val="24"/>
          <w:szCs w:val="24"/>
        </w:rPr>
        <w:t xml:space="preserve"> ». Il est possible qu’il y ait en 2100 ou 2200 une majorité d’individus – des populations déjà génétiquement modifiées, et « améliorées » à bien des égards – pour passer de l’autre côté de la barrière. Au terme du processus, le </w:t>
      </w:r>
      <w:proofErr w:type="spellStart"/>
      <w:r w:rsidRPr="009B6CA5">
        <w:rPr>
          <w:rFonts w:asciiTheme="majorHAnsi" w:hAnsiTheme="majorHAnsi" w:cstheme="majorHAnsi"/>
          <w:sz w:val="24"/>
          <w:szCs w:val="24"/>
        </w:rPr>
        <w:t>posthumain</w:t>
      </w:r>
      <w:proofErr w:type="spellEnd"/>
      <w:r w:rsidRPr="009B6CA5">
        <w:rPr>
          <w:rFonts w:asciiTheme="majorHAnsi" w:hAnsiTheme="majorHAnsi" w:cstheme="majorHAnsi"/>
          <w:sz w:val="24"/>
          <w:szCs w:val="24"/>
        </w:rPr>
        <w:t xml:space="preserve"> serait doté d’une intelligence artificielle d’une puissance phénoménale, lui permettant notamment de connecter son cerveau à un univers virtuel hyperréaliste de son choix. Son corps ne serait plus malade, ne se détériorerait plus, permettant de conserver une vigueur et une jeunesse quasi éternelles. La fatigue physique et intellectuelle n’existerait plus. […]</w:t>
      </w:r>
    </w:p>
    <w:p w14:paraId="1394762E" w14:textId="0DFF5DF8" w:rsidR="009B6CA5" w:rsidRPr="009B6CA5" w:rsidRDefault="009B6CA5" w:rsidP="00C03F85">
      <w:pPr>
        <w:spacing w:after="0"/>
        <w:jc w:val="both"/>
        <w:rPr>
          <w:rFonts w:asciiTheme="majorHAnsi" w:hAnsiTheme="majorHAnsi" w:cstheme="majorHAnsi"/>
          <w:sz w:val="24"/>
          <w:szCs w:val="24"/>
        </w:rPr>
      </w:pPr>
      <w:r w:rsidRPr="009B6CA5">
        <w:rPr>
          <w:rFonts w:asciiTheme="majorHAnsi" w:hAnsiTheme="majorHAnsi" w:cstheme="majorHAnsi"/>
          <w:sz w:val="24"/>
          <w:szCs w:val="24"/>
        </w:rPr>
        <w:t xml:space="preserve">Une barrière radicale pourrait séparer les </w:t>
      </w:r>
      <w:proofErr w:type="spellStart"/>
      <w:r w:rsidRPr="009B6CA5">
        <w:rPr>
          <w:rFonts w:asciiTheme="majorHAnsi" w:hAnsiTheme="majorHAnsi" w:cstheme="majorHAnsi"/>
          <w:sz w:val="24"/>
          <w:szCs w:val="24"/>
        </w:rPr>
        <w:t>posthumains</w:t>
      </w:r>
      <w:proofErr w:type="spellEnd"/>
      <w:r w:rsidRPr="009B6CA5">
        <w:rPr>
          <w:rFonts w:asciiTheme="majorHAnsi" w:hAnsiTheme="majorHAnsi" w:cstheme="majorHAnsi"/>
          <w:sz w:val="24"/>
          <w:szCs w:val="24"/>
        </w:rPr>
        <w:t xml:space="preserve"> des autres groupes. Il y aura une séparation marquée entre les humains « cyborgs », augmentés par l’intelligence artificielle, et ceux dotés d’une simple intelligence biologique. Les opposants sérieux à la </w:t>
      </w:r>
      <w:proofErr w:type="spellStart"/>
      <w:r w:rsidRPr="009B6CA5">
        <w:rPr>
          <w:rFonts w:asciiTheme="majorHAnsi" w:hAnsiTheme="majorHAnsi" w:cstheme="majorHAnsi"/>
          <w:sz w:val="24"/>
          <w:szCs w:val="24"/>
        </w:rPr>
        <w:t>posthumanité</w:t>
      </w:r>
      <w:proofErr w:type="spellEnd"/>
      <w:r w:rsidRPr="009B6CA5">
        <w:rPr>
          <w:rFonts w:asciiTheme="majorHAnsi" w:hAnsiTheme="majorHAnsi" w:cstheme="majorHAnsi"/>
          <w:sz w:val="24"/>
          <w:szCs w:val="24"/>
        </w:rPr>
        <w:t xml:space="preserve"> mettent en avant le risque d’un conflit entre humains biologiques et </w:t>
      </w:r>
      <w:proofErr w:type="spellStart"/>
      <w:r w:rsidRPr="009B6CA5">
        <w:rPr>
          <w:rFonts w:asciiTheme="majorHAnsi" w:hAnsiTheme="majorHAnsi" w:cstheme="majorHAnsi"/>
          <w:sz w:val="24"/>
          <w:szCs w:val="24"/>
        </w:rPr>
        <w:t>posthumains</w:t>
      </w:r>
      <w:proofErr w:type="spellEnd"/>
      <w:r w:rsidRPr="009B6CA5">
        <w:rPr>
          <w:rFonts w:asciiTheme="majorHAnsi" w:hAnsiTheme="majorHAnsi" w:cstheme="majorHAnsi"/>
          <w:sz w:val="24"/>
          <w:szCs w:val="24"/>
        </w:rPr>
        <w:t xml:space="preserve">. Le </w:t>
      </w:r>
      <w:proofErr w:type="spellStart"/>
      <w:r w:rsidRPr="009B6CA5">
        <w:rPr>
          <w:rFonts w:asciiTheme="majorHAnsi" w:hAnsiTheme="majorHAnsi" w:cstheme="majorHAnsi"/>
          <w:sz w:val="24"/>
          <w:szCs w:val="24"/>
        </w:rPr>
        <w:t>posthumain</w:t>
      </w:r>
      <w:proofErr w:type="spellEnd"/>
      <w:r w:rsidRPr="009B6CA5">
        <w:rPr>
          <w:rFonts w:asciiTheme="majorHAnsi" w:hAnsiTheme="majorHAnsi" w:cstheme="majorHAnsi"/>
          <w:sz w:val="24"/>
          <w:szCs w:val="24"/>
        </w:rPr>
        <w:t xml:space="preserve"> risque de considérer l’humain biologique comme un singe stupide et malfaisant ; une espèce inférieure qu’il convient de réduire en esclavage ou, pour plus de sécurité, d’éliminer de la surface de la terre. […]</w:t>
      </w:r>
    </w:p>
    <w:p w14:paraId="3B1DEBD9" w14:textId="7193E072" w:rsidR="00F332AB" w:rsidRDefault="009B6CA5" w:rsidP="00C03F85">
      <w:pPr>
        <w:spacing w:after="0"/>
        <w:jc w:val="both"/>
        <w:rPr>
          <w:rFonts w:asciiTheme="majorHAnsi" w:hAnsiTheme="majorHAnsi" w:cstheme="majorHAnsi"/>
          <w:sz w:val="24"/>
          <w:szCs w:val="24"/>
        </w:rPr>
      </w:pPr>
      <w:r w:rsidRPr="009B6CA5">
        <w:rPr>
          <w:rFonts w:asciiTheme="majorHAnsi" w:hAnsiTheme="majorHAnsi" w:cstheme="majorHAnsi"/>
          <w:sz w:val="24"/>
          <w:szCs w:val="24"/>
        </w:rPr>
        <w:t xml:space="preserve">Dans un monde qui pourrait être dominé par l’intelligence artificielle et les </w:t>
      </w:r>
      <w:proofErr w:type="spellStart"/>
      <w:r w:rsidRPr="009B6CA5">
        <w:rPr>
          <w:rFonts w:asciiTheme="majorHAnsi" w:hAnsiTheme="majorHAnsi" w:cstheme="majorHAnsi"/>
          <w:sz w:val="24"/>
          <w:szCs w:val="24"/>
        </w:rPr>
        <w:t>posthumains</w:t>
      </w:r>
      <w:proofErr w:type="spellEnd"/>
      <w:r w:rsidRPr="009B6CA5">
        <w:rPr>
          <w:rFonts w:asciiTheme="majorHAnsi" w:hAnsiTheme="majorHAnsi" w:cstheme="majorHAnsi"/>
          <w:sz w:val="24"/>
          <w:szCs w:val="24"/>
        </w:rPr>
        <w:t xml:space="preserve"> (humains dotés d’une intelligence artificielle), quel sera le rôle de l’Homme ? Comment protéger l’Humanité biologique, avec ses faiblesses et ses particularités, face aux machines ?</w:t>
      </w:r>
      <w:r w:rsidR="00D655EC">
        <w:rPr>
          <w:rFonts w:asciiTheme="majorHAnsi" w:hAnsiTheme="majorHAnsi" w:cstheme="majorHAnsi"/>
          <w:sz w:val="24"/>
          <w:szCs w:val="24"/>
        </w:rPr>
        <w:t xml:space="preserve"> […]</w:t>
      </w:r>
      <w:r w:rsidRPr="009B6CA5">
        <w:rPr>
          <w:rFonts w:asciiTheme="majorHAnsi" w:hAnsiTheme="majorHAnsi" w:cstheme="majorHAnsi"/>
          <w:sz w:val="24"/>
          <w:szCs w:val="24"/>
        </w:rPr>
        <w:t xml:space="preserve"> L’écrivain Isaac Asimov avait déjà pensé à cela en écrivant une prémonitoire « charte des robots » dans les années 1950.</w:t>
      </w:r>
    </w:p>
    <w:p w14:paraId="5116788A" w14:textId="77777777" w:rsidR="00C03F85" w:rsidRDefault="00C03F85" w:rsidP="00C03F85">
      <w:pPr>
        <w:spacing w:after="0"/>
        <w:jc w:val="both"/>
        <w:rPr>
          <w:rFonts w:asciiTheme="majorHAnsi" w:hAnsiTheme="majorHAnsi" w:cstheme="majorHAnsi"/>
          <w:sz w:val="24"/>
          <w:szCs w:val="24"/>
        </w:rPr>
      </w:pPr>
    </w:p>
    <w:p w14:paraId="73F16259" w14:textId="5BB689E7" w:rsidR="00F332AB" w:rsidRDefault="00F332AB" w:rsidP="00F332AB">
      <w:pPr>
        <w:jc w:val="both"/>
        <w:rPr>
          <w:rFonts w:asciiTheme="majorHAnsi" w:hAnsiTheme="majorHAnsi" w:cstheme="majorHAnsi"/>
          <w:sz w:val="24"/>
          <w:szCs w:val="24"/>
        </w:rPr>
      </w:pPr>
      <w:r w:rsidRPr="000E5AAB">
        <w:rPr>
          <w:rFonts w:asciiTheme="majorHAnsi" w:hAnsiTheme="majorHAnsi" w:cstheme="majorHAnsi"/>
          <w:b/>
          <w:bCs/>
          <w:sz w:val="24"/>
          <w:szCs w:val="24"/>
        </w:rPr>
        <w:t xml:space="preserve">Document </w:t>
      </w:r>
      <w:r>
        <w:rPr>
          <w:rFonts w:asciiTheme="majorHAnsi" w:hAnsiTheme="majorHAnsi" w:cstheme="majorHAnsi"/>
          <w:b/>
          <w:bCs/>
          <w:sz w:val="24"/>
          <w:szCs w:val="24"/>
        </w:rPr>
        <w:t>3</w:t>
      </w:r>
      <w:r w:rsidRPr="000E5AAB">
        <w:rPr>
          <w:rFonts w:asciiTheme="majorHAnsi" w:hAnsiTheme="majorHAnsi" w:cstheme="majorHAnsi"/>
          <w:b/>
          <w:bCs/>
          <w:sz w:val="24"/>
          <w:szCs w:val="24"/>
        </w:rPr>
        <w:t> :</w:t>
      </w:r>
      <w:r>
        <w:rPr>
          <w:rFonts w:asciiTheme="majorHAnsi" w:hAnsiTheme="majorHAnsi" w:cstheme="majorHAnsi"/>
          <w:sz w:val="24"/>
          <w:szCs w:val="24"/>
        </w:rPr>
        <w:t xml:space="preserve"> Les trois lois d’Asimov, </w:t>
      </w:r>
      <w:hyperlink r:id="rId9" w:history="1">
        <w:r w:rsidRPr="00C43909">
          <w:rPr>
            <w:rStyle w:val="Lienhypertexte"/>
            <w:rFonts w:asciiTheme="majorHAnsi" w:hAnsiTheme="majorHAnsi" w:cstheme="majorHAnsi"/>
            <w:sz w:val="24"/>
            <w:szCs w:val="24"/>
          </w:rPr>
          <w:t>https://www.futura-sciences.com/tech/dossiers/robotique-trois-lois-robotique-1836/page/2/</w:t>
        </w:r>
      </w:hyperlink>
    </w:p>
    <w:p w14:paraId="0E56E838" w14:textId="77777777" w:rsidR="00F332AB" w:rsidRPr="000E5AAB" w:rsidRDefault="00F332AB" w:rsidP="00F332AB">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E5AAB">
        <w:rPr>
          <w:rFonts w:asciiTheme="majorHAnsi" w:eastAsia="Times New Roman" w:hAnsiTheme="majorHAnsi" w:cstheme="majorHAnsi"/>
          <w:sz w:val="24"/>
          <w:szCs w:val="24"/>
          <w:lang w:eastAsia="fr-FR"/>
        </w:rPr>
        <w:t xml:space="preserve">Les trois lois de la robotique furent le fruit de discussions entre Isaac Asimov et John Campbell autour du thème des </w:t>
      </w:r>
      <w:hyperlink r:id="rId10" w:tooltip="Dossier : Robots et avatars" w:history="1">
        <w:r w:rsidRPr="000E5AAB">
          <w:rPr>
            <w:rFonts w:asciiTheme="majorHAnsi" w:eastAsia="Times New Roman" w:hAnsiTheme="majorHAnsi" w:cstheme="majorHAnsi"/>
            <w:color w:val="0000FF"/>
            <w:sz w:val="24"/>
            <w:szCs w:val="24"/>
            <w:u w:val="single"/>
            <w:lang w:eastAsia="fr-FR"/>
          </w:rPr>
          <w:t>robots</w:t>
        </w:r>
      </w:hyperlink>
      <w:r w:rsidRPr="000E5AAB">
        <w:rPr>
          <w:rFonts w:asciiTheme="majorHAnsi" w:eastAsia="Times New Roman" w:hAnsiTheme="majorHAnsi" w:cstheme="majorHAnsi"/>
          <w:sz w:val="24"/>
          <w:szCs w:val="24"/>
          <w:lang w:eastAsia="fr-FR"/>
        </w:rPr>
        <w:t>. Elles furent citées explicitement pour la première fois en 1942 dans la nouvelle </w:t>
      </w:r>
      <w:r w:rsidRPr="000E5AAB">
        <w:rPr>
          <w:rFonts w:asciiTheme="majorHAnsi" w:eastAsia="Times New Roman" w:hAnsiTheme="majorHAnsi" w:cstheme="majorHAnsi"/>
          <w:i/>
          <w:iCs/>
          <w:sz w:val="24"/>
          <w:szCs w:val="24"/>
          <w:lang w:eastAsia="fr-FR"/>
        </w:rPr>
        <w:t>Cycle fermé</w:t>
      </w:r>
      <w:r w:rsidRPr="000E5AAB">
        <w:rPr>
          <w:rFonts w:asciiTheme="majorHAnsi" w:eastAsia="Times New Roman" w:hAnsiTheme="majorHAnsi" w:cstheme="majorHAnsi"/>
          <w:sz w:val="24"/>
          <w:szCs w:val="24"/>
          <w:lang w:eastAsia="fr-FR"/>
        </w:rPr>
        <w:t xml:space="preserve"> (</w:t>
      </w:r>
      <w:proofErr w:type="spellStart"/>
      <w:r w:rsidRPr="000E5AAB">
        <w:rPr>
          <w:rFonts w:asciiTheme="majorHAnsi" w:eastAsia="Times New Roman" w:hAnsiTheme="majorHAnsi" w:cstheme="majorHAnsi"/>
          <w:i/>
          <w:iCs/>
          <w:sz w:val="24"/>
          <w:szCs w:val="24"/>
          <w:lang w:eastAsia="fr-FR"/>
        </w:rPr>
        <w:t>Runaround</w:t>
      </w:r>
      <w:proofErr w:type="spellEnd"/>
      <w:r w:rsidRPr="000E5AAB">
        <w:rPr>
          <w:rFonts w:asciiTheme="majorHAnsi" w:eastAsia="Times New Roman" w:hAnsiTheme="majorHAnsi" w:cstheme="majorHAnsi"/>
          <w:sz w:val="24"/>
          <w:szCs w:val="24"/>
          <w:lang w:eastAsia="fr-FR"/>
        </w:rPr>
        <w:t>). En voici la formulation originale :</w:t>
      </w:r>
    </w:p>
    <w:p w14:paraId="371777CC" w14:textId="77777777" w:rsidR="00F332AB" w:rsidRPr="000E5AAB" w:rsidRDefault="00F332AB" w:rsidP="00F332AB">
      <w:pPr>
        <w:numPr>
          <w:ilvl w:val="0"/>
          <w:numId w:val="3"/>
        </w:numPr>
        <w:spacing w:before="100" w:beforeAutospacing="1" w:after="100" w:afterAutospacing="1" w:line="240" w:lineRule="auto"/>
        <w:jc w:val="both"/>
        <w:rPr>
          <w:rFonts w:asciiTheme="majorHAnsi" w:eastAsia="Times New Roman" w:hAnsiTheme="majorHAnsi" w:cstheme="majorHAnsi"/>
          <w:sz w:val="24"/>
          <w:szCs w:val="24"/>
          <w:lang w:eastAsia="fr-FR"/>
        </w:rPr>
      </w:pPr>
      <w:r w:rsidRPr="000E5AAB">
        <w:rPr>
          <w:rFonts w:asciiTheme="majorHAnsi" w:eastAsia="Times New Roman" w:hAnsiTheme="majorHAnsi" w:cstheme="majorHAnsi"/>
          <w:sz w:val="24"/>
          <w:szCs w:val="24"/>
          <w:lang w:eastAsia="fr-FR"/>
        </w:rPr>
        <w:lastRenderedPageBreak/>
        <w:t>loi numéro 1 : un robot ne peut porter atteinte à un être humain ni, restant passif, permettre qu'un être humain soit exposé au danger ;</w:t>
      </w:r>
    </w:p>
    <w:p w14:paraId="1A5BA394" w14:textId="77777777" w:rsidR="00F332AB" w:rsidRPr="000E5AAB" w:rsidRDefault="00F332AB" w:rsidP="00F332AB">
      <w:pPr>
        <w:numPr>
          <w:ilvl w:val="0"/>
          <w:numId w:val="3"/>
        </w:numPr>
        <w:spacing w:before="100" w:beforeAutospacing="1" w:after="100" w:afterAutospacing="1" w:line="240" w:lineRule="auto"/>
        <w:jc w:val="both"/>
        <w:rPr>
          <w:rFonts w:asciiTheme="majorHAnsi" w:eastAsia="Times New Roman" w:hAnsiTheme="majorHAnsi" w:cstheme="majorHAnsi"/>
          <w:sz w:val="24"/>
          <w:szCs w:val="24"/>
          <w:lang w:eastAsia="fr-FR"/>
        </w:rPr>
      </w:pPr>
      <w:r w:rsidRPr="000E5AAB">
        <w:rPr>
          <w:rFonts w:asciiTheme="majorHAnsi" w:eastAsia="Times New Roman" w:hAnsiTheme="majorHAnsi" w:cstheme="majorHAnsi"/>
          <w:sz w:val="24"/>
          <w:szCs w:val="24"/>
          <w:lang w:eastAsia="fr-FR"/>
        </w:rPr>
        <w:t>loi numéro 2 : un robot doit obéir aux ordres que lui donne un être humain, sauf si de tels ordres entrent en conflit avec la première loi ;</w:t>
      </w:r>
    </w:p>
    <w:p w14:paraId="0A5EDA82" w14:textId="0C7E69B7" w:rsidR="00F332AB" w:rsidRPr="00F332AB" w:rsidRDefault="00F332AB" w:rsidP="009B6CA5">
      <w:pPr>
        <w:numPr>
          <w:ilvl w:val="0"/>
          <w:numId w:val="3"/>
        </w:numPr>
        <w:spacing w:before="100" w:beforeAutospacing="1" w:after="100" w:afterAutospacing="1" w:line="240" w:lineRule="auto"/>
        <w:jc w:val="both"/>
        <w:rPr>
          <w:rFonts w:asciiTheme="majorHAnsi" w:eastAsia="Times New Roman" w:hAnsiTheme="majorHAnsi" w:cstheme="majorHAnsi"/>
          <w:sz w:val="24"/>
          <w:szCs w:val="24"/>
          <w:lang w:eastAsia="fr-FR"/>
        </w:rPr>
      </w:pPr>
      <w:r w:rsidRPr="000E5AAB">
        <w:rPr>
          <w:rFonts w:asciiTheme="majorHAnsi" w:eastAsia="Times New Roman" w:hAnsiTheme="majorHAnsi" w:cstheme="majorHAnsi"/>
          <w:sz w:val="24"/>
          <w:szCs w:val="24"/>
          <w:lang w:eastAsia="fr-FR"/>
        </w:rPr>
        <w:t>loi numéro 3 : un robot doit protéger son existence tant que cette protection n'entre pas en conflit avec la première ou la deuxième loi.</w:t>
      </w:r>
    </w:p>
    <w:p w14:paraId="5EE3DBEF" w14:textId="4293CB2D" w:rsidR="009B6CA5" w:rsidRPr="009B6CA5" w:rsidRDefault="009B6CA5" w:rsidP="009B6CA5">
      <w:pPr>
        <w:jc w:val="both"/>
        <w:rPr>
          <w:rFonts w:asciiTheme="majorHAnsi" w:hAnsiTheme="majorHAnsi" w:cstheme="majorHAnsi"/>
          <w:sz w:val="24"/>
          <w:szCs w:val="24"/>
        </w:rPr>
      </w:pPr>
      <w:r w:rsidRPr="000E5AAB">
        <w:rPr>
          <w:rFonts w:asciiTheme="majorHAnsi" w:hAnsiTheme="majorHAnsi" w:cstheme="majorHAnsi"/>
          <w:b/>
          <w:bCs/>
          <w:sz w:val="24"/>
          <w:szCs w:val="24"/>
        </w:rPr>
        <w:t xml:space="preserve">Document </w:t>
      </w:r>
      <w:r w:rsidR="00F332AB">
        <w:rPr>
          <w:rFonts w:asciiTheme="majorHAnsi" w:hAnsiTheme="majorHAnsi" w:cstheme="majorHAnsi"/>
          <w:b/>
          <w:bCs/>
          <w:sz w:val="24"/>
          <w:szCs w:val="24"/>
        </w:rPr>
        <w:t xml:space="preserve">4 </w:t>
      </w:r>
      <w:r w:rsidRPr="000E5AAB">
        <w:rPr>
          <w:rFonts w:asciiTheme="majorHAnsi" w:hAnsiTheme="majorHAnsi" w:cstheme="majorHAnsi"/>
          <w:b/>
          <w:bCs/>
          <w:sz w:val="24"/>
          <w:szCs w:val="24"/>
        </w:rPr>
        <w:t>:</w:t>
      </w:r>
      <w:r w:rsidRPr="009B6CA5">
        <w:rPr>
          <w:rFonts w:asciiTheme="majorHAnsi" w:hAnsiTheme="majorHAnsi" w:cstheme="majorHAnsi"/>
          <w:sz w:val="24"/>
          <w:szCs w:val="24"/>
        </w:rPr>
        <w:t xml:space="preserve"> </w:t>
      </w:r>
      <w:r w:rsidRPr="000E5AAB">
        <w:rPr>
          <w:rFonts w:asciiTheme="majorHAnsi" w:hAnsiTheme="majorHAnsi" w:cstheme="majorHAnsi"/>
          <w:i/>
          <w:iCs/>
          <w:sz w:val="24"/>
          <w:szCs w:val="24"/>
        </w:rPr>
        <w:t>La possibilité d’une île</w:t>
      </w:r>
      <w:r w:rsidRPr="009B6CA5">
        <w:rPr>
          <w:rFonts w:asciiTheme="majorHAnsi" w:hAnsiTheme="majorHAnsi" w:cstheme="majorHAnsi"/>
          <w:sz w:val="24"/>
          <w:szCs w:val="24"/>
        </w:rPr>
        <w:t>, Michel Houellebecq, 2005</w:t>
      </w:r>
    </w:p>
    <w:p w14:paraId="66795430" w14:textId="4E7261B2" w:rsidR="009B6CA5" w:rsidRPr="006D3B08" w:rsidRDefault="009B6CA5" w:rsidP="009B6CA5">
      <w:pPr>
        <w:jc w:val="both"/>
        <w:rPr>
          <w:rFonts w:asciiTheme="majorHAnsi" w:hAnsiTheme="majorHAnsi" w:cstheme="majorHAnsi"/>
          <w:i/>
          <w:iCs/>
          <w:sz w:val="24"/>
          <w:szCs w:val="24"/>
        </w:rPr>
      </w:pPr>
      <w:r w:rsidRPr="006D3B08">
        <w:rPr>
          <w:rFonts w:asciiTheme="majorHAnsi" w:hAnsiTheme="majorHAnsi" w:cstheme="majorHAnsi"/>
          <w:i/>
          <w:iCs/>
          <w:sz w:val="24"/>
          <w:szCs w:val="24"/>
        </w:rPr>
        <w:t>Daniel25, néo-humain devenu immortel par le biais d’une technique de clonage proche de l’</w:t>
      </w:r>
      <w:proofErr w:type="spellStart"/>
      <w:r w:rsidRPr="006D3B08">
        <w:rPr>
          <w:rFonts w:asciiTheme="majorHAnsi" w:hAnsiTheme="majorHAnsi" w:cstheme="majorHAnsi"/>
          <w:i/>
          <w:iCs/>
          <w:sz w:val="24"/>
          <w:szCs w:val="24"/>
        </w:rPr>
        <w:t>uploadin</w:t>
      </w:r>
      <w:r w:rsidR="00E42648">
        <w:rPr>
          <w:rFonts w:asciiTheme="majorHAnsi" w:hAnsiTheme="majorHAnsi" w:cstheme="majorHAnsi"/>
          <w:i/>
          <w:iCs/>
          <w:sz w:val="24"/>
          <w:szCs w:val="24"/>
        </w:rPr>
        <w:t>g</w:t>
      </w:r>
      <w:proofErr w:type="spellEnd"/>
      <w:r w:rsidRPr="006D3B08">
        <w:rPr>
          <w:rFonts w:asciiTheme="majorHAnsi" w:hAnsiTheme="majorHAnsi" w:cstheme="majorHAnsi"/>
          <w:i/>
          <w:iCs/>
          <w:sz w:val="24"/>
          <w:szCs w:val="24"/>
        </w:rPr>
        <w:t xml:space="preserve"> (téléchargement d’informations sur un ordinateur), prend connaissance de l'autobiographie de Daniel1, dernier humain dont il représente la lointaine reproduction. Daniel1 a aimé, souffert tout au long de son existence assez particulière. Daniel25 vit dans la plus totale solitude avec pour unique compagnon son petit chien Fox, énième avatar de celui de Daniel1. Il ne connaît ni envie, ni désir, ni amour et vit dans une sorte de contemplation permanente favorisée par la disparition des besoins alimentaires et de l'instinct sexuel.</w:t>
      </w:r>
    </w:p>
    <w:p w14:paraId="579F92A6" w14:textId="77777777" w:rsidR="009B6CA5" w:rsidRPr="009B6CA5" w:rsidRDefault="009B6CA5" w:rsidP="004942B7">
      <w:pPr>
        <w:spacing w:after="0"/>
        <w:jc w:val="both"/>
        <w:rPr>
          <w:rFonts w:asciiTheme="majorHAnsi" w:hAnsiTheme="majorHAnsi" w:cstheme="majorHAnsi"/>
          <w:sz w:val="24"/>
          <w:szCs w:val="24"/>
        </w:rPr>
      </w:pPr>
      <w:r w:rsidRPr="009B6CA5">
        <w:rPr>
          <w:rFonts w:asciiTheme="majorHAnsi" w:hAnsiTheme="majorHAnsi" w:cstheme="majorHAnsi"/>
          <w:sz w:val="24"/>
          <w:szCs w:val="24"/>
        </w:rPr>
        <w:t>Mon incarnation actuelle se dégrade ; je ne pense pas qu’elle puisse tenir encore longtemps. Je sais que dans ma prochaine incarnation je retrouverai mon compagnon, le petit chien Fox.</w:t>
      </w:r>
    </w:p>
    <w:p w14:paraId="1FC9C2A6" w14:textId="550A8F32" w:rsidR="009B6CA5" w:rsidRPr="009B6CA5" w:rsidRDefault="009B6CA5" w:rsidP="004942B7">
      <w:pPr>
        <w:spacing w:after="0"/>
        <w:jc w:val="both"/>
        <w:rPr>
          <w:rFonts w:asciiTheme="majorHAnsi" w:hAnsiTheme="majorHAnsi" w:cstheme="majorHAnsi"/>
          <w:sz w:val="24"/>
          <w:szCs w:val="24"/>
        </w:rPr>
      </w:pPr>
      <w:r w:rsidRPr="009B6CA5">
        <w:rPr>
          <w:rFonts w:asciiTheme="majorHAnsi" w:hAnsiTheme="majorHAnsi" w:cstheme="majorHAnsi"/>
          <w:sz w:val="24"/>
          <w:szCs w:val="24"/>
        </w:rPr>
        <w:t>Le bienfait de la compagnie d’un chien tient à ce qu’il est possible de le rendre heureux ; il demande des choses si simples, son ego est si limité. Il est possible qu’à une époque antérieure les femmes se soient trouvées dans une situation comparable –proche de celle de l’animal domestique. Il y avait sans doute une forme de bonheur domotique lié au fonctionnement commun, que nous ne parvenons plus à comprendre ; il y avait sans doute le plaisir de constituer un organisme fonctionnel, adéquat, conçu pour accomplir une série discrète de tâches – et ces tâches, se répétant, constituaient la série discrète des jours. Tout cela a disparu, et la série des tâches ; nous n’avons plus vraiment d’objectif assignable ; les joies de l’être humain nous restent inconnaissables, ses malheurs à l’inverse ne peuvent nous découdre. Nos nuits ne vibrent plus de terreur ni d’extase ; nous vivons cependant, nous traversons la vie, sans joie et sans mystère, le temps nous paraît bref. […]</w:t>
      </w:r>
    </w:p>
    <w:p w14:paraId="1A3D13B4" w14:textId="77777777" w:rsidR="009B6CA5" w:rsidRPr="009B6CA5" w:rsidRDefault="009B6CA5" w:rsidP="004942B7">
      <w:pPr>
        <w:spacing w:after="0"/>
        <w:jc w:val="both"/>
        <w:rPr>
          <w:rFonts w:asciiTheme="majorHAnsi" w:hAnsiTheme="majorHAnsi" w:cstheme="majorHAnsi"/>
          <w:sz w:val="24"/>
          <w:szCs w:val="24"/>
        </w:rPr>
      </w:pPr>
      <w:r w:rsidRPr="009B6CA5">
        <w:rPr>
          <w:rFonts w:asciiTheme="majorHAnsi" w:hAnsiTheme="majorHAnsi" w:cstheme="majorHAnsi"/>
          <w:sz w:val="24"/>
          <w:szCs w:val="24"/>
        </w:rPr>
        <w:t>DANIEL 24,1</w:t>
      </w:r>
    </w:p>
    <w:p w14:paraId="3429991D" w14:textId="77777777" w:rsidR="009B6CA5" w:rsidRPr="009B6CA5" w:rsidRDefault="009B6CA5" w:rsidP="004942B7">
      <w:pPr>
        <w:spacing w:after="0"/>
        <w:jc w:val="both"/>
        <w:rPr>
          <w:rFonts w:asciiTheme="majorHAnsi" w:hAnsiTheme="majorHAnsi" w:cstheme="majorHAnsi"/>
          <w:sz w:val="24"/>
          <w:szCs w:val="24"/>
        </w:rPr>
      </w:pPr>
      <w:r w:rsidRPr="009B6CA5">
        <w:rPr>
          <w:rFonts w:asciiTheme="majorHAnsi" w:hAnsiTheme="majorHAnsi" w:cstheme="majorHAnsi"/>
          <w:sz w:val="24"/>
          <w:szCs w:val="24"/>
        </w:rPr>
        <w:t>Regarde les petits êtres qui bougent dans le lointain ; regarde. Ce sont des hommes.</w:t>
      </w:r>
    </w:p>
    <w:p w14:paraId="3AE3B445" w14:textId="6980D5F2" w:rsidR="009B6CA5" w:rsidRPr="009B6CA5" w:rsidRDefault="009B6CA5" w:rsidP="004942B7">
      <w:pPr>
        <w:spacing w:after="0"/>
        <w:jc w:val="both"/>
        <w:rPr>
          <w:rFonts w:asciiTheme="majorHAnsi" w:hAnsiTheme="majorHAnsi" w:cstheme="majorHAnsi"/>
          <w:sz w:val="24"/>
          <w:szCs w:val="24"/>
        </w:rPr>
      </w:pPr>
      <w:r w:rsidRPr="009B6CA5">
        <w:rPr>
          <w:rFonts w:asciiTheme="majorHAnsi" w:hAnsiTheme="majorHAnsi" w:cstheme="majorHAnsi"/>
          <w:sz w:val="24"/>
          <w:szCs w:val="24"/>
        </w:rPr>
        <w:t xml:space="preserve">Dans la lumière qui décline, j'assiste sans regret à la disparition de l'espèce. Un dernier rayon de </w:t>
      </w:r>
      <w:r w:rsidR="00E42648" w:rsidRPr="009B6CA5">
        <w:rPr>
          <w:rFonts w:asciiTheme="majorHAnsi" w:hAnsiTheme="majorHAnsi" w:cstheme="majorHAnsi"/>
          <w:sz w:val="24"/>
          <w:szCs w:val="24"/>
        </w:rPr>
        <w:t>soleil rase</w:t>
      </w:r>
      <w:r w:rsidRPr="009B6CA5">
        <w:rPr>
          <w:rFonts w:asciiTheme="majorHAnsi" w:hAnsiTheme="majorHAnsi" w:cstheme="majorHAnsi"/>
          <w:sz w:val="24"/>
          <w:szCs w:val="24"/>
        </w:rPr>
        <w:t xml:space="preserve"> la plaine, passe au-dessus de la chaîne montagneuse qui barre l'horizon vers l'Est, teinte le paysage désertique d'un halo rouge. Les treillages métalliques de la barrière de protection qui entoure la résidence étincellent. Fox gronde doucement ; il perçoit sans doute la présence des sauvages. Pour eux je n'éprouve aucune pitié, ni aucun sentiment d'appartenance commune ; je les considère simplement comme des singes un peu plus intelligents, et de ce fait plus dangereux. Il m'arrive </w:t>
      </w:r>
      <w:r w:rsidR="00E42648" w:rsidRPr="009B6CA5">
        <w:rPr>
          <w:rFonts w:asciiTheme="majorHAnsi" w:hAnsiTheme="majorHAnsi" w:cstheme="majorHAnsi"/>
          <w:sz w:val="24"/>
          <w:szCs w:val="24"/>
        </w:rPr>
        <w:t>de déverrouiller</w:t>
      </w:r>
      <w:r w:rsidRPr="009B6CA5">
        <w:rPr>
          <w:rFonts w:asciiTheme="majorHAnsi" w:hAnsiTheme="majorHAnsi" w:cstheme="majorHAnsi"/>
          <w:sz w:val="24"/>
          <w:szCs w:val="24"/>
        </w:rPr>
        <w:t xml:space="preserve"> la barrière pour porter secours à un lapin, ou à un chien errant ; jamais pour porter secours à un homme.</w:t>
      </w:r>
    </w:p>
    <w:p w14:paraId="4C878086" w14:textId="7D553F0E" w:rsidR="009B6CA5" w:rsidRPr="009B6CA5" w:rsidRDefault="009B6CA5" w:rsidP="004942B7">
      <w:pPr>
        <w:spacing w:after="0"/>
        <w:jc w:val="both"/>
        <w:rPr>
          <w:rFonts w:asciiTheme="majorHAnsi" w:hAnsiTheme="majorHAnsi" w:cstheme="majorHAnsi"/>
          <w:sz w:val="24"/>
          <w:szCs w:val="24"/>
        </w:rPr>
      </w:pPr>
      <w:r w:rsidRPr="009B6CA5">
        <w:rPr>
          <w:rFonts w:asciiTheme="majorHAnsi" w:hAnsiTheme="majorHAnsi" w:cstheme="majorHAnsi"/>
          <w:sz w:val="24"/>
          <w:szCs w:val="24"/>
        </w:rPr>
        <w:t xml:space="preserve">Jamais je n'envisagerais, non plus, de m'accoupler à une femelle de leur espèce. Souvent territoriale chez les invertébrés et les plantes, la barrière interspécifique devient principalement comportementale chez les vertébrés supérieurs. </w:t>
      </w:r>
    </w:p>
    <w:p w14:paraId="5A2CABDF" w14:textId="1601D875" w:rsidR="008E1B48" w:rsidRPr="00F332AB" w:rsidRDefault="008E1B48" w:rsidP="000E5AAB">
      <w:pPr>
        <w:spacing w:before="100" w:beforeAutospacing="1" w:after="100" w:afterAutospacing="1" w:line="240" w:lineRule="auto"/>
        <w:jc w:val="both"/>
        <w:rPr>
          <w:rFonts w:asciiTheme="majorHAnsi" w:hAnsiTheme="majorHAnsi" w:cstheme="majorHAnsi"/>
          <w:sz w:val="24"/>
          <w:szCs w:val="24"/>
        </w:rPr>
      </w:pPr>
      <w:r w:rsidRPr="00F332AB">
        <w:rPr>
          <w:rFonts w:asciiTheme="majorHAnsi" w:eastAsia="Times New Roman" w:hAnsiTheme="majorHAnsi" w:cstheme="majorHAnsi"/>
          <w:b/>
          <w:bCs/>
          <w:sz w:val="24"/>
          <w:szCs w:val="24"/>
          <w:lang w:eastAsia="fr-FR"/>
        </w:rPr>
        <w:t xml:space="preserve">Document 5 : </w:t>
      </w:r>
      <w:r w:rsidR="00F332AB" w:rsidRPr="000E5AAB">
        <w:rPr>
          <w:rFonts w:asciiTheme="majorHAnsi" w:hAnsiTheme="majorHAnsi" w:cstheme="majorHAnsi"/>
          <w:sz w:val="24"/>
          <w:szCs w:val="24"/>
        </w:rPr>
        <w:t>KAPLAN Frédéric</w:t>
      </w:r>
      <w:r w:rsidR="00F332AB">
        <w:rPr>
          <w:rFonts w:asciiTheme="majorHAnsi" w:hAnsiTheme="majorHAnsi" w:cstheme="majorHAnsi"/>
          <w:sz w:val="24"/>
          <w:szCs w:val="24"/>
        </w:rPr>
        <w:t>, </w:t>
      </w:r>
      <w:r w:rsidR="00D655EC">
        <w:rPr>
          <w:rFonts w:asciiTheme="majorHAnsi" w:hAnsiTheme="majorHAnsi" w:cstheme="majorHAnsi"/>
          <w:sz w:val="24"/>
          <w:szCs w:val="24"/>
        </w:rPr>
        <w:t>« </w:t>
      </w:r>
      <w:r w:rsidR="00F332AB" w:rsidRPr="000E5AAB">
        <w:rPr>
          <w:rFonts w:asciiTheme="majorHAnsi" w:hAnsiTheme="majorHAnsi" w:cstheme="majorHAnsi"/>
          <w:sz w:val="24"/>
          <w:szCs w:val="24"/>
        </w:rPr>
        <w:t>Un robot peut-il être notre ami ?</w:t>
      </w:r>
      <w:r w:rsidR="00F332AB">
        <w:rPr>
          <w:rFonts w:asciiTheme="majorHAnsi" w:hAnsiTheme="majorHAnsi" w:cstheme="majorHAnsi"/>
          <w:sz w:val="24"/>
          <w:szCs w:val="24"/>
        </w:rPr>
        <w:t> »</w:t>
      </w:r>
      <w:r w:rsidR="00F332AB" w:rsidRPr="000E5AAB">
        <w:rPr>
          <w:rFonts w:asciiTheme="majorHAnsi" w:hAnsiTheme="majorHAnsi" w:cstheme="majorHAnsi"/>
          <w:sz w:val="24"/>
          <w:szCs w:val="24"/>
        </w:rPr>
        <w:t xml:space="preserve">. In </w:t>
      </w:r>
      <w:proofErr w:type="spellStart"/>
      <w:r w:rsidR="00F332AB" w:rsidRPr="000E5AAB">
        <w:rPr>
          <w:rFonts w:asciiTheme="majorHAnsi" w:hAnsiTheme="majorHAnsi" w:cstheme="majorHAnsi"/>
          <w:sz w:val="24"/>
          <w:szCs w:val="24"/>
        </w:rPr>
        <w:t>Orlarey</w:t>
      </w:r>
      <w:proofErr w:type="spellEnd"/>
      <w:r w:rsidR="00F332AB" w:rsidRPr="000E5AAB">
        <w:rPr>
          <w:rFonts w:asciiTheme="majorHAnsi" w:hAnsiTheme="majorHAnsi" w:cstheme="majorHAnsi"/>
          <w:sz w:val="24"/>
          <w:szCs w:val="24"/>
        </w:rPr>
        <w:t xml:space="preserve">, Y., editor, </w:t>
      </w:r>
      <w:r w:rsidR="00F332AB" w:rsidRPr="00F332AB">
        <w:rPr>
          <w:rFonts w:asciiTheme="majorHAnsi" w:hAnsiTheme="majorHAnsi" w:cstheme="majorHAnsi"/>
          <w:i/>
          <w:iCs/>
          <w:sz w:val="24"/>
          <w:szCs w:val="24"/>
        </w:rPr>
        <w:t>L'Art, la pensée, les émotions</w:t>
      </w:r>
      <w:r w:rsidR="00F332AB" w:rsidRPr="000E5AAB">
        <w:rPr>
          <w:rFonts w:asciiTheme="majorHAnsi" w:hAnsiTheme="majorHAnsi" w:cstheme="majorHAnsi"/>
          <w:sz w:val="24"/>
          <w:szCs w:val="24"/>
        </w:rPr>
        <w:t xml:space="preserve">, </w:t>
      </w:r>
      <w:r w:rsidR="00F332AB">
        <w:rPr>
          <w:rFonts w:asciiTheme="majorHAnsi" w:hAnsiTheme="majorHAnsi" w:cstheme="majorHAnsi"/>
          <w:sz w:val="24"/>
          <w:szCs w:val="24"/>
        </w:rPr>
        <w:t>2005</w:t>
      </w:r>
    </w:p>
    <w:p w14:paraId="3B13E6E0" w14:textId="4795DEE1" w:rsidR="003E2FBE" w:rsidRPr="00F332AB" w:rsidRDefault="008E1B48" w:rsidP="00F332AB">
      <w:pPr>
        <w:spacing w:before="100" w:beforeAutospacing="1" w:after="100" w:afterAutospacing="1" w:line="240" w:lineRule="auto"/>
        <w:jc w:val="both"/>
        <w:rPr>
          <w:rFonts w:asciiTheme="majorHAnsi" w:hAnsiTheme="majorHAnsi" w:cstheme="majorHAnsi"/>
          <w:sz w:val="24"/>
          <w:szCs w:val="24"/>
        </w:rPr>
      </w:pPr>
      <w:r w:rsidRPr="000E5AAB">
        <w:rPr>
          <w:rFonts w:asciiTheme="majorHAnsi" w:hAnsiTheme="majorHAnsi" w:cstheme="majorHAnsi"/>
          <w:sz w:val="24"/>
          <w:szCs w:val="24"/>
        </w:rPr>
        <w:lastRenderedPageBreak/>
        <w:t xml:space="preserve">[...] La crainte d’un remplacement total des hommes par les machines est déjà présente dans la littérature du XIXe siècle. Avec l’apparition de la révolution industrielle divers mouvements s’opposent ouvertement et parfois de manière violente à la multiplication des esclaves mécaniques sensés remplacer l’homme dans les tâches pénibles. Dès 1848, Théophile Gauthier prédisait que le vingtième siècle serait peuplé d’”Ilotes à vapeur” (qui tirent leur nom des esclaves employés à Spartes). Samuel Butler décrivait ce même processus de remplacement en 1872, dans son </w:t>
      </w:r>
      <w:r w:rsidRPr="00F332AB">
        <w:rPr>
          <w:rFonts w:asciiTheme="majorHAnsi" w:hAnsiTheme="majorHAnsi" w:cstheme="majorHAnsi"/>
          <w:i/>
          <w:iCs/>
          <w:sz w:val="24"/>
          <w:szCs w:val="24"/>
        </w:rPr>
        <w:t>Livre des machines</w:t>
      </w:r>
      <w:r w:rsidRPr="000E5AAB">
        <w:rPr>
          <w:rFonts w:asciiTheme="majorHAnsi" w:hAnsiTheme="majorHAnsi" w:cstheme="majorHAnsi"/>
          <w:sz w:val="24"/>
          <w:szCs w:val="24"/>
        </w:rPr>
        <w:t xml:space="preserve"> [...] </w:t>
      </w:r>
      <w:proofErr w:type="spellStart"/>
      <w:r w:rsidRPr="00F332AB">
        <w:rPr>
          <w:rFonts w:asciiTheme="majorHAnsi" w:hAnsiTheme="majorHAnsi" w:cstheme="majorHAnsi"/>
          <w:i/>
          <w:iCs/>
          <w:sz w:val="24"/>
          <w:szCs w:val="24"/>
        </w:rPr>
        <w:t>Automata</w:t>
      </w:r>
      <w:proofErr w:type="spellEnd"/>
      <w:r w:rsidRPr="000E5AAB">
        <w:rPr>
          <w:rFonts w:asciiTheme="majorHAnsi" w:hAnsiTheme="majorHAnsi" w:cstheme="majorHAnsi"/>
          <w:sz w:val="24"/>
          <w:szCs w:val="24"/>
        </w:rPr>
        <w:t xml:space="preserve"> de S.</w:t>
      </w:r>
      <w:r w:rsidR="00F332AB">
        <w:rPr>
          <w:rFonts w:asciiTheme="majorHAnsi" w:hAnsiTheme="majorHAnsi" w:cstheme="majorHAnsi"/>
          <w:sz w:val="24"/>
          <w:szCs w:val="24"/>
        </w:rPr>
        <w:t xml:space="preserve"> </w:t>
      </w:r>
      <w:r w:rsidRPr="000E5AAB">
        <w:rPr>
          <w:rFonts w:asciiTheme="majorHAnsi" w:hAnsiTheme="majorHAnsi" w:cstheme="majorHAnsi"/>
          <w:sz w:val="24"/>
          <w:szCs w:val="24"/>
        </w:rPr>
        <w:t xml:space="preserve">Fowler Wright (1929) raconte comment les machines remplacent les hommes dans toutes leurs activités et finissent par éliminer notre espèce ; enfin </w:t>
      </w:r>
      <w:r w:rsidRPr="00F332AB">
        <w:rPr>
          <w:rFonts w:asciiTheme="majorHAnsi" w:hAnsiTheme="majorHAnsi" w:cstheme="majorHAnsi"/>
          <w:i/>
          <w:iCs/>
          <w:sz w:val="24"/>
          <w:szCs w:val="24"/>
        </w:rPr>
        <w:t>The Brain</w:t>
      </w:r>
      <w:r w:rsidRPr="000E5AAB">
        <w:rPr>
          <w:rFonts w:asciiTheme="majorHAnsi" w:hAnsiTheme="majorHAnsi" w:cstheme="majorHAnsi"/>
          <w:sz w:val="24"/>
          <w:szCs w:val="24"/>
        </w:rPr>
        <w:t>, une pièce de Lionel Britton (1930), décrit comment un immense cerveau mécanique finit par être la seule forme d’intelligence sur terre. [...] Isaac Asimov, en imaginant des règles de sécurité sensées nous prémunir contre une révolte des robots a peut-être diminué en partie les fantasmes de peur qui leur étaient systématiquement attachés. Il est intéressant de mettre en rapport cette soupape de sécurité installée par le romancier avec l’origine même de la mort telle que l’évoquent les mythologies de la Mésopotamie, “la plus vie</w:t>
      </w:r>
      <w:r w:rsidR="00E42648">
        <w:rPr>
          <w:rFonts w:asciiTheme="majorHAnsi" w:hAnsiTheme="majorHAnsi" w:cstheme="majorHAnsi"/>
          <w:sz w:val="24"/>
          <w:szCs w:val="24"/>
        </w:rPr>
        <w:t>i</w:t>
      </w:r>
      <w:r w:rsidRPr="000E5AAB">
        <w:rPr>
          <w:rFonts w:asciiTheme="majorHAnsi" w:hAnsiTheme="majorHAnsi" w:cstheme="majorHAnsi"/>
          <w:sz w:val="24"/>
          <w:szCs w:val="24"/>
        </w:rPr>
        <w:t>lle religion du monde”. Les hommes auraient ainsi été créés par les dieux pour servir d’esclaves et les dieux les auraient faits mortels pour qu’ils ne puissent pas renverser les dieux malgré leur nombre. Il s’agissait de créer une race nouvelle qui ne représenterait pas une menace pour ses créateurs. [...] Les lois d’Asimov, magnifique procédé littéraire, ne font qu’entériner une nouvelle fois le syndrome de Frankenstein : c’est le destin d’une créature artificielle que de se retourner contre son maître. Asimov comme les autres annonce l’avènement des robots sapiens</w:t>
      </w:r>
      <w:r w:rsidR="00D655EC">
        <w:rPr>
          <w:rFonts w:asciiTheme="majorHAnsi" w:hAnsiTheme="majorHAnsi" w:cstheme="majorHAnsi"/>
          <w:sz w:val="24"/>
          <w:szCs w:val="24"/>
        </w:rPr>
        <w:t>.</w:t>
      </w:r>
      <w:r w:rsidRPr="000E5AAB">
        <w:rPr>
          <w:rFonts w:asciiTheme="majorHAnsi" w:hAnsiTheme="majorHAnsi" w:cstheme="majorHAnsi"/>
          <w:sz w:val="24"/>
          <w:szCs w:val="24"/>
        </w:rPr>
        <w:t xml:space="preserve"> </w:t>
      </w:r>
    </w:p>
    <w:p w14:paraId="2BF2D5DD" w14:textId="5FB2715B" w:rsidR="00F332AB" w:rsidRPr="000E5AAB" w:rsidRDefault="003E2FBE" w:rsidP="00F332AB">
      <w:pPr>
        <w:spacing w:before="100" w:beforeAutospacing="1" w:after="100" w:afterAutospacing="1" w:line="240" w:lineRule="auto"/>
        <w:jc w:val="both"/>
        <w:rPr>
          <w:rFonts w:asciiTheme="majorHAnsi" w:hAnsiTheme="majorHAnsi" w:cstheme="majorHAnsi"/>
          <w:sz w:val="24"/>
          <w:szCs w:val="24"/>
        </w:rPr>
      </w:pPr>
      <w:r w:rsidRPr="00F332AB">
        <w:rPr>
          <w:rFonts w:asciiTheme="majorHAnsi" w:hAnsiTheme="majorHAnsi" w:cstheme="majorHAnsi"/>
          <w:b/>
          <w:bCs/>
          <w:sz w:val="24"/>
          <w:szCs w:val="24"/>
        </w:rPr>
        <w:t>Document 6 :</w:t>
      </w:r>
      <w:r w:rsidRPr="000E5AAB">
        <w:rPr>
          <w:rFonts w:asciiTheme="majorHAnsi" w:hAnsiTheme="majorHAnsi" w:cstheme="majorHAnsi"/>
          <w:sz w:val="24"/>
          <w:szCs w:val="24"/>
        </w:rPr>
        <w:t xml:space="preserve"> </w:t>
      </w:r>
      <w:r w:rsidR="00F332AB">
        <w:rPr>
          <w:rFonts w:asciiTheme="majorHAnsi" w:hAnsiTheme="majorHAnsi" w:cstheme="majorHAnsi"/>
          <w:sz w:val="24"/>
          <w:szCs w:val="24"/>
        </w:rPr>
        <w:t>« </w:t>
      </w:r>
      <w:r w:rsidRPr="000E5AAB">
        <w:rPr>
          <w:rFonts w:asciiTheme="majorHAnsi" w:hAnsiTheme="majorHAnsi" w:cstheme="majorHAnsi"/>
          <w:sz w:val="24"/>
          <w:szCs w:val="24"/>
        </w:rPr>
        <w:t>L’ambivalence de la figure du cyborg</w:t>
      </w:r>
      <w:r w:rsidR="00F332AB">
        <w:rPr>
          <w:rFonts w:asciiTheme="majorHAnsi" w:hAnsiTheme="majorHAnsi" w:cstheme="majorHAnsi"/>
          <w:sz w:val="24"/>
          <w:szCs w:val="24"/>
        </w:rPr>
        <w:t> »,</w:t>
      </w:r>
      <w:r w:rsidR="00F332AB" w:rsidRPr="00F332AB">
        <w:rPr>
          <w:rFonts w:asciiTheme="majorHAnsi" w:hAnsiTheme="majorHAnsi" w:cstheme="majorHAnsi"/>
          <w:sz w:val="24"/>
          <w:szCs w:val="24"/>
        </w:rPr>
        <w:t xml:space="preserve"> </w:t>
      </w:r>
      <w:proofErr w:type="spellStart"/>
      <w:r w:rsidR="00F332AB" w:rsidRPr="000E5AAB">
        <w:rPr>
          <w:rFonts w:asciiTheme="majorHAnsi" w:hAnsiTheme="majorHAnsi" w:cstheme="majorHAnsi"/>
          <w:sz w:val="24"/>
          <w:szCs w:val="24"/>
        </w:rPr>
        <w:t>Guïoux</w:t>
      </w:r>
      <w:proofErr w:type="spellEnd"/>
      <w:r w:rsidR="00F332AB" w:rsidRPr="000E5AAB">
        <w:rPr>
          <w:rFonts w:asciiTheme="majorHAnsi" w:hAnsiTheme="majorHAnsi" w:cstheme="majorHAnsi"/>
          <w:sz w:val="24"/>
          <w:szCs w:val="24"/>
        </w:rPr>
        <w:t xml:space="preserve">, A., Lasserre, E. &amp; </w:t>
      </w:r>
      <w:proofErr w:type="spellStart"/>
      <w:r w:rsidR="00F332AB" w:rsidRPr="000E5AAB">
        <w:rPr>
          <w:rFonts w:asciiTheme="majorHAnsi" w:hAnsiTheme="majorHAnsi" w:cstheme="majorHAnsi"/>
          <w:sz w:val="24"/>
          <w:szCs w:val="24"/>
        </w:rPr>
        <w:t>Goffette</w:t>
      </w:r>
      <w:proofErr w:type="spellEnd"/>
      <w:r w:rsidR="00F332AB" w:rsidRPr="000E5AAB">
        <w:rPr>
          <w:rFonts w:asciiTheme="majorHAnsi" w:hAnsiTheme="majorHAnsi" w:cstheme="majorHAnsi"/>
          <w:sz w:val="24"/>
          <w:szCs w:val="24"/>
        </w:rPr>
        <w:t>, J. (2004). Cyborg : approche anthropologique</w:t>
      </w:r>
      <w:r w:rsidR="00F332AB">
        <w:rPr>
          <w:rFonts w:asciiTheme="majorHAnsi" w:hAnsiTheme="majorHAnsi" w:cstheme="majorHAnsi"/>
          <w:sz w:val="24"/>
          <w:szCs w:val="24"/>
        </w:rPr>
        <w:t xml:space="preserve"> </w:t>
      </w:r>
      <w:r w:rsidR="00F332AB" w:rsidRPr="000E5AAB">
        <w:rPr>
          <w:rFonts w:asciiTheme="majorHAnsi" w:hAnsiTheme="majorHAnsi" w:cstheme="majorHAnsi"/>
          <w:sz w:val="24"/>
          <w:szCs w:val="24"/>
        </w:rPr>
        <w:t xml:space="preserve">de l’hybridité corporelle </w:t>
      </w:r>
      <w:proofErr w:type="spellStart"/>
      <w:r w:rsidR="00F332AB" w:rsidRPr="000E5AAB">
        <w:rPr>
          <w:rFonts w:asciiTheme="majorHAnsi" w:hAnsiTheme="majorHAnsi" w:cstheme="majorHAnsi"/>
          <w:sz w:val="24"/>
          <w:szCs w:val="24"/>
        </w:rPr>
        <w:t>bio-mécanique</w:t>
      </w:r>
      <w:proofErr w:type="spellEnd"/>
      <w:r w:rsidR="00F332AB" w:rsidRPr="000E5AAB">
        <w:rPr>
          <w:rFonts w:asciiTheme="majorHAnsi" w:hAnsiTheme="majorHAnsi" w:cstheme="majorHAnsi"/>
          <w:sz w:val="24"/>
          <w:szCs w:val="24"/>
        </w:rPr>
        <w:t xml:space="preserve"> : note de recherche. </w:t>
      </w:r>
      <w:r w:rsidR="00F332AB" w:rsidRPr="00F332AB">
        <w:rPr>
          <w:rFonts w:asciiTheme="majorHAnsi" w:hAnsiTheme="majorHAnsi" w:cstheme="majorHAnsi"/>
          <w:i/>
          <w:iCs/>
          <w:sz w:val="24"/>
          <w:szCs w:val="24"/>
        </w:rPr>
        <w:t>Anthropologie et Sociétés</w:t>
      </w:r>
      <w:r w:rsidR="00F332AB" w:rsidRPr="000E5AAB">
        <w:rPr>
          <w:rFonts w:asciiTheme="majorHAnsi" w:hAnsiTheme="majorHAnsi" w:cstheme="majorHAnsi"/>
          <w:sz w:val="24"/>
          <w:szCs w:val="24"/>
        </w:rPr>
        <w:t xml:space="preserve">, 28(3), 187–204. </w:t>
      </w:r>
      <w:hyperlink r:id="rId11" w:history="1">
        <w:r w:rsidR="00F332AB" w:rsidRPr="000E5AAB">
          <w:rPr>
            <w:rStyle w:val="Lienhypertexte"/>
            <w:rFonts w:asciiTheme="majorHAnsi" w:hAnsiTheme="majorHAnsi" w:cstheme="majorHAnsi"/>
            <w:sz w:val="24"/>
            <w:szCs w:val="24"/>
          </w:rPr>
          <w:t>https://doi.org/10.7202/011289ar</w:t>
        </w:r>
      </w:hyperlink>
    </w:p>
    <w:p w14:paraId="1E2F4C5E" w14:textId="77777777" w:rsidR="009950FE" w:rsidRDefault="003E2FBE" w:rsidP="004942B7">
      <w:pPr>
        <w:pStyle w:val="Titre2"/>
        <w:spacing w:before="0" w:beforeAutospacing="0" w:after="0" w:afterAutospacing="0"/>
        <w:jc w:val="both"/>
        <w:rPr>
          <w:rFonts w:asciiTheme="majorHAnsi" w:hAnsiTheme="majorHAnsi" w:cstheme="majorHAnsi"/>
          <w:b w:val="0"/>
          <w:bCs w:val="0"/>
          <w:sz w:val="24"/>
          <w:szCs w:val="24"/>
        </w:rPr>
      </w:pPr>
      <w:r w:rsidRPr="00F332AB">
        <w:rPr>
          <w:rFonts w:asciiTheme="majorHAnsi" w:hAnsiTheme="majorHAnsi" w:cstheme="majorHAnsi"/>
          <w:b w:val="0"/>
          <w:bCs w:val="0"/>
          <w:sz w:val="24"/>
          <w:szCs w:val="24"/>
        </w:rPr>
        <w:t xml:space="preserve">Pantin de chair et de métal, concrétisation d’une fantasmatique de l’accomplissement absolu du devenir technologique, personnification machinique de la déshumanisation programmée du monde, utopie à venir d’une condition corporelle modulable et modelable, le cyborg, en revêtant tour à tour ou simultanément les atours du monstrueux ou du fantasmatique, fascine, attire ou au contraire inquiète, effraye. De par cette « nature » polymorphe, défiant les délimitations traditionnellement fixées entre des ordres jugés </w:t>
      </w:r>
      <w:r w:rsidRPr="00F332AB">
        <w:rPr>
          <w:rFonts w:asciiTheme="majorHAnsi" w:hAnsiTheme="majorHAnsi" w:cstheme="majorHAnsi"/>
          <w:b w:val="0"/>
          <w:bCs w:val="0"/>
          <w:i/>
          <w:iCs/>
          <w:sz w:val="24"/>
          <w:szCs w:val="24"/>
        </w:rPr>
        <w:t>a priori</w:t>
      </w:r>
      <w:r w:rsidRPr="00F332AB">
        <w:rPr>
          <w:rFonts w:asciiTheme="majorHAnsi" w:hAnsiTheme="majorHAnsi" w:cstheme="majorHAnsi"/>
          <w:b w:val="0"/>
          <w:bCs w:val="0"/>
          <w:sz w:val="24"/>
          <w:szCs w:val="24"/>
        </w:rPr>
        <w:t xml:space="preserve"> irréductibles (la machine, le corps, la chose et l’être), il incarne tout autant le rêve de toute-puissance et d’éternité que l’angoisse de la disparition, de l’anéantissement de toute humanité. En symbolisant à lui seul l’intromission subreptice du mécanique dans les replis de la chair, il traduit l’ambivalence de nos propres consciences face à l’acceptation de l’étrangeté de cet assemblage que propose l’hybridation entre l’homme et la machine. En effet, le cyborg n’est pas un automate. Il ressortit d’une autre nature conceptuelle. Si l’on suit Henri-Pierre </w:t>
      </w:r>
      <w:proofErr w:type="spellStart"/>
      <w:r w:rsidRPr="00F332AB">
        <w:rPr>
          <w:rFonts w:asciiTheme="majorHAnsi" w:hAnsiTheme="majorHAnsi" w:cstheme="majorHAnsi"/>
          <w:b w:val="0"/>
          <w:bCs w:val="0"/>
          <w:sz w:val="24"/>
          <w:szCs w:val="24"/>
        </w:rPr>
        <w:t>Jeudy</w:t>
      </w:r>
      <w:proofErr w:type="spellEnd"/>
      <w:r w:rsidRPr="00F332AB">
        <w:rPr>
          <w:rFonts w:asciiTheme="majorHAnsi" w:hAnsiTheme="majorHAnsi" w:cstheme="majorHAnsi"/>
          <w:b w:val="0"/>
          <w:bCs w:val="0"/>
          <w:sz w:val="24"/>
          <w:szCs w:val="24"/>
        </w:rPr>
        <w:t xml:space="preserve">, avec le cyborg, « La vision de l’automate, comme celle d’un double mimétique, disparaît au profit d’une fusion entre le corps et ses dispositifs automatiques de communication » (1998 : 147). </w:t>
      </w:r>
      <w:r w:rsidR="009950FE">
        <w:rPr>
          <w:rFonts w:asciiTheme="majorHAnsi" w:hAnsiTheme="majorHAnsi" w:cstheme="majorHAnsi"/>
          <w:b w:val="0"/>
          <w:bCs w:val="0"/>
          <w:sz w:val="24"/>
          <w:szCs w:val="24"/>
        </w:rPr>
        <w:t>[…]</w:t>
      </w:r>
    </w:p>
    <w:p w14:paraId="60251742" w14:textId="086F39C3" w:rsidR="004942B7" w:rsidRDefault="003E2FBE" w:rsidP="004942B7">
      <w:pPr>
        <w:pStyle w:val="Titre2"/>
        <w:spacing w:before="0" w:beforeAutospacing="0" w:after="0" w:afterAutospacing="0"/>
        <w:jc w:val="both"/>
        <w:rPr>
          <w:rFonts w:asciiTheme="majorHAnsi" w:hAnsiTheme="majorHAnsi" w:cstheme="majorHAnsi"/>
          <w:sz w:val="24"/>
          <w:szCs w:val="24"/>
        </w:rPr>
      </w:pPr>
      <w:r w:rsidRPr="00F332AB">
        <w:rPr>
          <w:rFonts w:asciiTheme="majorHAnsi" w:hAnsiTheme="majorHAnsi" w:cstheme="majorHAnsi"/>
          <w:b w:val="0"/>
          <w:bCs w:val="0"/>
          <w:sz w:val="24"/>
          <w:szCs w:val="24"/>
        </w:rPr>
        <w:t xml:space="preserve">Contrairement à l’automate, le cyborg partage avec l’humain la même condition d’être </w:t>
      </w:r>
      <w:proofErr w:type="spellStart"/>
      <w:r w:rsidRPr="00F332AB">
        <w:rPr>
          <w:rFonts w:asciiTheme="majorHAnsi" w:hAnsiTheme="majorHAnsi" w:cstheme="majorHAnsi"/>
          <w:b w:val="0"/>
          <w:bCs w:val="0"/>
          <w:i/>
          <w:iCs/>
          <w:sz w:val="24"/>
          <w:szCs w:val="24"/>
        </w:rPr>
        <w:t>in</w:t>
      </w:r>
      <w:r w:rsidRPr="00F332AB">
        <w:rPr>
          <w:rFonts w:asciiTheme="majorHAnsi" w:hAnsiTheme="majorHAnsi" w:cstheme="majorHAnsi"/>
          <w:b w:val="0"/>
          <w:bCs w:val="0"/>
          <w:sz w:val="24"/>
          <w:szCs w:val="24"/>
        </w:rPr>
        <w:t>-carné</w:t>
      </w:r>
      <w:proofErr w:type="spellEnd"/>
      <w:r w:rsidRPr="00F332AB">
        <w:rPr>
          <w:rFonts w:asciiTheme="majorHAnsi" w:hAnsiTheme="majorHAnsi" w:cstheme="majorHAnsi"/>
          <w:b w:val="0"/>
          <w:bCs w:val="0"/>
          <w:sz w:val="24"/>
          <w:szCs w:val="24"/>
        </w:rPr>
        <w:t xml:space="preserve">. En partie, mais en partie seulement, fait d’os et de chair, il est </w:t>
      </w:r>
      <w:r w:rsidRPr="00F332AB">
        <w:rPr>
          <w:rFonts w:asciiTheme="majorHAnsi" w:hAnsiTheme="majorHAnsi" w:cstheme="majorHAnsi"/>
          <w:b w:val="0"/>
          <w:bCs w:val="0"/>
          <w:i/>
          <w:iCs/>
          <w:sz w:val="24"/>
          <w:szCs w:val="24"/>
        </w:rPr>
        <w:t xml:space="preserve">presque </w:t>
      </w:r>
      <w:r w:rsidRPr="00F332AB">
        <w:rPr>
          <w:rFonts w:asciiTheme="majorHAnsi" w:hAnsiTheme="majorHAnsi" w:cstheme="majorHAnsi"/>
          <w:b w:val="0"/>
          <w:bCs w:val="0"/>
          <w:sz w:val="24"/>
          <w:szCs w:val="24"/>
        </w:rPr>
        <w:t xml:space="preserve">humain. Et c’est justement dans ce </w:t>
      </w:r>
      <w:r w:rsidRPr="00F332AB">
        <w:rPr>
          <w:rFonts w:asciiTheme="majorHAnsi" w:hAnsiTheme="majorHAnsi" w:cstheme="majorHAnsi"/>
          <w:b w:val="0"/>
          <w:bCs w:val="0"/>
          <w:i/>
          <w:iCs/>
          <w:sz w:val="24"/>
          <w:szCs w:val="24"/>
        </w:rPr>
        <w:t>presque</w:t>
      </w:r>
      <w:r w:rsidRPr="00F332AB">
        <w:rPr>
          <w:rFonts w:asciiTheme="majorHAnsi" w:hAnsiTheme="majorHAnsi" w:cstheme="majorHAnsi"/>
          <w:b w:val="0"/>
          <w:bCs w:val="0"/>
          <w:sz w:val="24"/>
          <w:szCs w:val="24"/>
        </w:rPr>
        <w:t xml:space="preserve">, traduisant cet écart, cet ajustement légèrement décalé que provient l’inquiétante étrangeté de l’être </w:t>
      </w:r>
      <w:proofErr w:type="spellStart"/>
      <w:r w:rsidRPr="00F332AB">
        <w:rPr>
          <w:rFonts w:asciiTheme="majorHAnsi" w:hAnsiTheme="majorHAnsi" w:cstheme="majorHAnsi"/>
          <w:b w:val="0"/>
          <w:bCs w:val="0"/>
          <w:sz w:val="24"/>
          <w:szCs w:val="24"/>
        </w:rPr>
        <w:t>bio-mécanique</w:t>
      </w:r>
      <w:proofErr w:type="spellEnd"/>
      <w:r w:rsidRPr="00F332AB">
        <w:rPr>
          <w:rFonts w:asciiTheme="majorHAnsi" w:hAnsiTheme="majorHAnsi" w:cstheme="majorHAnsi"/>
          <w:b w:val="0"/>
          <w:bCs w:val="0"/>
          <w:sz w:val="24"/>
          <w:szCs w:val="24"/>
        </w:rPr>
        <w:t xml:space="preserve">. </w:t>
      </w:r>
    </w:p>
    <w:p w14:paraId="337B26C7" w14:textId="16E10BAD" w:rsidR="00E42648" w:rsidRDefault="00E42648" w:rsidP="009950FE">
      <w:pPr>
        <w:spacing w:before="100" w:beforeAutospacing="1" w:after="100" w:afterAutospacing="1" w:line="240" w:lineRule="auto"/>
        <w:jc w:val="both"/>
        <w:rPr>
          <w:rFonts w:asciiTheme="majorHAnsi" w:eastAsia="Times New Roman" w:hAnsiTheme="majorHAnsi" w:cstheme="majorHAnsi"/>
          <w:sz w:val="24"/>
          <w:szCs w:val="24"/>
          <w:lang w:eastAsia="fr-FR"/>
        </w:rPr>
      </w:pPr>
      <w:r>
        <w:rPr>
          <w:rFonts w:asciiTheme="majorHAnsi" w:eastAsia="Times New Roman" w:hAnsiTheme="majorHAnsi" w:cstheme="majorHAnsi"/>
          <w:sz w:val="24"/>
          <w:szCs w:val="24"/>
          <w:lang w:eastAsia="fr-FR"/>
        </w:rPr>
        <w:br w:type="page"/>
      </w:r>
    </w:p>
    <w:p w14:paraId="131AA4A9" w14:textId="65642655" w:rsidR="00854294" w:rsidRPr="00CE4C53" w:rsidRDefault="00CE4C53" w:rsidP="00854294">
      <w:pPr>
        <w:spacing w:after="100" w:line="240" w:lineRule="auto"/>
        <w:rPr>
          <w:rFonts w:asciiTheme="majorHAnsi" w:eastAsia="Times New Roman" w:hAnsiTheme="majorHAnsi" w:cstheme="majorHAnsi"/>
          <w:sz w:val="24"/>
          <w:szCs w:val="24"/>
          <w:lang w:eastAsia="fr-FR"/>
        </w:rPr>
      </w:pPr>
      <w:r w:rsidRPr="00CE4C53">
        <w:rPr>
          <w:rFonts w:asciiTheme="majorHAnsi" w:eastAsia="Times New Roman" w:hAnsiTheme="majorHAnsi" w:cstheme="majorHAnsi"/>
          <w:sz w:val="24"/>
          <w:szCs w:val="24"/>
          <w:lang w:eastAsia="fr-FR"/>
        </w:rPr>
        <w:lastRenderedPageBreak/>
        <w:t>ANNEXE A</w:t>
      </w:r>
      <w:r w:rsidR="004942B7">
        <w:rPr>
          <w:rFonts w:asciiTheme="majorHAnsi" w:eastAsia="Times New Roman" w:hAnsiTheme="majorHAnsi" w:cstheme="majorHAnsi"/>
          <w:sz w:val="24"/>
          <w:szCs w:val="24"/>
          <w:lang w:eastAsia="fr-FR"/>
        </w:rPr>
        <w:t xml:space="preserve"> </w:t>
      </w:r>
      <w:r w:rsidR="004942B7" w:rsidRPr="00CE4C53">
        <w:rPr>
          <w:rFonts w:asciiTheme="majorHAnsi" w:hAnsiTheme="majorHAnsi" w:cstheme="majorHAnsi"/>
          <w:sz w:val="24"/>
          <w:szCs w:val="24"/>
        </w:rPr>
        <w:t>|</w:t>
      </w:r>
      <w:r w:rsidR="004942B7">
        <w:rPr>
          <w:rFonts w:asciiTheme="majorHAnsi" w:hAnsiTheme="majorHAnsi" w:cstheme="majorHAnsi"/>
          <w:sz w:val="24"/>
          <w:szCs w:val="24"/>
        </w:rPr>
        <w:t> Jia-Jia, la première androïde chinoise</w:t>
      </w:r>
      <w:r w:rsidR="00854294">
        <w:rPr>
          <w:rFonts w:asciiTheme="majorHAnsi" w:hAnsiTheme="majorHAnsi" w:cstheme="majorHAnsi"/>
          <w:sz w:val="24"/>
          <w:szCs w:val="24"/>
        </w:rPr>
        <w:t xml:space="preserve"> </w:t>
      </w:r>
      <w:r w:rsidR="00854294">
        <w:rPr>
          <w:rFonts w:asciiTheme="majorHAnsi" w:hAnsiTheme="majorHAnsi" w:cstheme="majorHAnsi"/>
          <w:sz w:val="24"/>
          <w:szCs w:val="24"/>
        </w:rPr>
        <w:tab/>
      </w:r>
      <w:r w:rsidR="00854294">
        <w:rPr>
          <w:rFonts w:asciiTheme="majorHAnsi" w:hAnsiTheme="majorHAnsi" w:cstheme="majorHAnsi"/>
          <w:sz w:val="24"/>
          <w:szCs w:val="24"/>
        </w:rPr>
        <w:tab/>
      </w:r>
      <w:r w:rsidR="00854294">
        <w:rPr>
          <w:rFonts w:asciiTheme="majorHAnsi" w:hAnsiTheme="majorHAnsi" w:cstheme="majorHAnsi"/>
          <w:sz w:val="24"/>
          <w:szCs w:val="24"/>
        </w:rPr>
        <w:tab/>
      </w:r>
      <w:r w:rsidR="00854294" w:rsidRPr="00CE4C53">
        <w:rPr>
          <w:rFonts w:asciiTheme="majorHAnsi" w:eastAsia="Times New Roman" w:hAnsiTheme="majorHAnsi" w:cstheme="majorHAnsi"/>
          <w:sz w:val="24"/>
          <w:szCs w:val="24"/>
          <w:lang w:eastAsia="fr-FR"/>
        </w:rPr>
        <w:t>ANNEXE B</w:t>
      </w:r>
      <w:r w:rsidR="00854294">
        <w:rPr>
          <w:rFonts w:asciiTheme="majorHAnsi" w:eastAsia="Times New Roman" w:hAnsiTheme="majorHAnsi" w:cstheme="majorHAnsi"/>
          <w:sz w:val="24"/>
          <w:szCs w:val="24"/>
          <w:lang w:eastAsia="fr-FR"/>
        </w:rPr>
        <w:t xml:space="preserve"> </w:t>
      </w:r>
      <w:r w:rsidR="00854294" w:rsidRPr="00CE4C53">
        <w:rPr>
          <w:rFonts w:asciiTheme="majorHAnsi" w:hAnsiTheme="majorHAnsi" w:cstheme="majorHAnsi"/>
          <w:sz w:val="24"/>
          <w:szCs w:val="24"/>
        </w:rPr>
        <w:t>|</w:t>
      </w:r>
      <w:r w:rsidR="00854294">
        <w:rPr>
          <w:rFonts w:asciiTheme="majorHAnsi" w:eastAsia="Times New Roman" w:hAnsiTheme="majorHAnsi" w:cstheme="majorHAnsi"/>
          <w:sz w:val="24"/>
          <w:szCs w:val="24"/>
          <w:lang w:eastAsia="fr-FR"/>
        </w:rPr>
        <w:t>Chien-Robot Spot</w:t>
      </w:r>
    </w:p>
    <w:p w14:paraId="1858D24D" w14:textId="08784501" w:rsidR="00CE4C53" w:rsidRPr="00854294" w:rsidRDefault="00854294" w:rsidP="00CE4C53">
      <w:pPr>
        <w:spacing w:after="100" w:line="240" w:lineRule="auto"/>
        <w:rPr>
          <w:rFonts w:asciiTheme="majorHAnsi" w:eastAsia="Times New Roman" w:hAnsiTheme="majorHAnsi" w:cstheme="majorHAnsi"/>
          <w:sz w:val="24"/>
          <w:szCs w:val="24"/>
          <w:lang w:eastAsia="fr-FR"/>
        </w:rPr>
      </w:pPr>
      <w:r w:rsidRPr="00774055">
        <w:rPr>
          <w:noProof/>
        </w:rPr>
        <w:drawing>
          <wp:anchor distT="0" distB="0" distL="114300" distR="114300" simplePos="0" relativeHeight="251662336" behindDoc="0" locked="0" layoutInCell="1" allowOverlap="1" wp14:anchorId="1CEFE4CE" wp14:editId="5631EC7E">
            <wp:simplePos x="0" y="0"/>
            <wp:positionH relativeFrom="margin">
              <wp:posOffset>3601085</wp:posOffset>
            </wp:positionH>
            <wp:positionV relativeFrom="margin">
              <wp:posOffset>438150</wp:posOffset>
            </wp:positionV>
            <wp:extent cx="2442855" cy="1368000"/>
            <wp:effectExtent l="0" t="0" r="0" b="381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442855" cy="1368000"/>
                    </a:xfrm>
                    <a:prstGeom prst="rect">
                      <a:avLst/>
                    </a:prstGeom>
                  </pic:spPr>
                </pic:pic>
              </a:graphicData>
            </a:graphic>
            <wp14:sizeRelH relativeFrom="margin">
              <wp14:pctWidth>0</wp14:pctWidth>
            </wp14:sizeRelH>
            <wp14:sizeRelV relativeFrom="margin">
              <wp14:pctHeight>0</wp14:pctHeight>
            </wp14:sizeRelV>
          </wp:anchor>
        </w:drawing>
      </w:r>
      <w:r w:rsidR="00CE4C53" w:rsidRPr="00CE4C53">
        <w:rPr>
          <w:rFonts w:asciiTheme="majorHAnsi" w:eastAsia="Times New Roman" w:hAnsiTheme="majorHAnsi" w:cstheme="majorHAnsi"/>
          <w:sz w:val="24"/>
          <w:szCs w:val="24"/>
          <w:lang w:eastAsia="fr-FR"/>
        </w:rPr>
        <w:tab/>
      </w:r>
      <w:r w:rsidR="00CE4C53" w:rsidRPr="00CE4C53">
        <w:rPr>
          <w:rFonts w:asciiTheme="majorHAnsi" w:eastAsia="Times New Roman" w:hAnsiTheme="majorHAnsi" w:cstheme="majorHAnsi"/>
          <w:sz w:val="24"/>
          <w:szCs w:val="24"/>
          <w:lang w:eastAsia="fr-FR"/>
        </w:rPr>
        <w:tab/>
      </w:r>
      <w:r w:rsidR="00CE4C53" w:rsidRPr="00CE4C53">
        <w:rPr>
          <w:rFonts w:asciiTheme="majorHAnsi" w:eastAsia="Times New Roman" w:hAnsiTheme="majorHAnsi" w:cstheme="majorHAnsi"/>
          <w:sz w:val="24"/>
          <w:szCs w:val="24"/>
          <w:lang w:eastAsia="fr-FR"/>
        </w:rPr>
        <w:tab/>
      </w:r>
      <w:r w:rsidR="00CE4C53" w:rsidRPr="00CE4C53">
        <w:rPr>
          <w:rFonts w:asciiTheme="majorHAnsi" w:eastAsia="Times New Roman" w:hAnsiTheme="majorHAnsi" w:cstheme="majorHAnsi"/>
          <w:sz w:val="24"/>
          <w:szCs w:val="24"/>
          <w:lang w:eastAsia="fr-FR"/>
        </w:rPr>
        <w:tab/>
      </w:r>
      <w:r w:rsidR="00CE4C53" w:rsidRPr="00CE4C53">
        <w:rPr>
          <w:rFonts w:asciiTheme="majorHAnsi" w:eastAsia="Times New Roman" w:hAnsiTheme="majorHAnsi" w:cstheme="majorHAnsi"/>
          <w:sz w:val="24"/>
          <w:szCs w:val="24"/>
          <w:lang w:eastAsia="fr-FR"/>
        </w:rPr>
        <w:tab/>
      </w:r>
      <w:r w:rsidR="00CE4C53" w:rsidRPr="00CE4C53">
        <w:rPr>
          <w:rFonts w:asciiTheme="majorHAnsi" w:eastAsia="Times New Roman" w:hAnsiTheme="majorHAnsi" w:cstheme="majorHAnsi"/>
          <w:sz w:val="24"/>
          <w:szCs w:val="24"/>
          <w:lang w:eastAsia="fr-FR"/>
        </w:rPr>
        <w:tab/>
      </w:r>
      <w:r w:rsidR="00CE4C53" w:rsidRPr="00CE4C53">
        <w:rPr>
          <w:rFonts w:asciiTheme="majorHAnsi" w:eastAsia="Times New Roman" w:hAnsiTheme="majorHAnsi" w:cstheme="majorHAnsi"/>
          <w:sz w:val="24"/>
          <w:szCs w:val="24"/>
          <w:lang w:eastAsia="fr-FR"/>
        </w:rPr>
        <w:tab/>
      </w:r>
      <w:r w:rsidR="00CE4C53" w:rsidRPr="00CE4C53">
        <w:rPr>
          <w:rFonts w:asciiTheme="majorHAnsi" w:eastAsia="Times New Roman" w:hAnsiTheme="majorHAnsi" w:cstheme="majorHAnsi"/>
          <w:sz w:val="24"/>
          <w:szCs w:val="24"/>
          <w:lang w:eastAsia="fr-FR"/>
        </w:rPr>
        <w:tab/>
      </w:r>
      <w:r>
        <w:rPr>
          <w:rFonts w:asciiTheme="majorHAnsi" w:eastAsia="Times New Roman" w:hAnsiTheme="majorHAnsi" w:cstheme="majorHAnsi"/>
          <w:sz w:val="24"/>
          <w:szCs w:val="24"/>
          <w:lang w:eastAsia="fr-FR"/>
        </w:rPr>
        <w:tab/>
      </w:r>
      <w:r>
        <w:rPr>
          <w:rFonts w:asciiTheme="majorHAnsi" w:eastAsia="Times New Roman" w:hAnsiTheme="majorHAnsi" w:cstheme="majorHAnsi"/>
          <w:sz w:val="24"/>
          <w:szCs w:val="24"/>
          <w:lang w:eastAsia="fr-FR"/>
        </w:rPr>
        <w:tab/>
      </w:r>
      <w:r>
        <w:rPr>
          <w:rFonts w:asciiTheme="majorHAnsi" w:eastAsia="Times New Roman" w:hAnsiTheme="majorHAnsi" w:cstheme="majorHAnsi"/>
          <w:sz w:val="24"/>
          <w:szCs w:val="24"/>
          <w:lang w:eastAsia="fr-FR"/>
        </w:rPr>
        <w:tab/>
      </w:r>
      <w:r w:rsidRPr="004942B7">
        <w:rPr>
          <w:noProof/>
        </w:rPr>
        <w:drawing>
          <wp:inline distT="0" distB="0" distL="0" distR="0" wp14:anchorId="2BCA4BC5" wp14:editId="77E711AF">
            <wp:extent cx="2428875" cy="129540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30158" cy="1296084"/>
                    </a:xfrm>
                    <a:prstGeom prst="rect">
                      <a:avLst/>
                    </a:prstGeom>
                  </pic:spPr>
                </pic:pic>
              </a:graphicData>
            </a:graphic>
          </wp:inline>
        </w:drawing>
      </w:r>
      <w:r>
        <w:rPr>
          <w:rFonts w:asciiTheme="majorHAnsi" w:eastAsia="Times New Roman" w:hAnsiTheme="majorHAnsi" w:cstheme="majorHAnsi"/>
          <w:sz w:val="24"/>
          <w:szCs w:val="24"/>
          <w:lang w:eastAsia="fr-FR"/>
        </w:rPr>
        <w:tab/>
      </w:r>
      <w:r>
        <w:rPr>
          <w:rFonts w:asciiTheme="majorHAnsi" w:eastAsia="Times New Roman" w:hAnsiTheme="majorHAnsi" w:cstheme="majorHAnsi"/>
          <w:sz w:val="24"/>
          <w:szCs w:val="24"/>
          <w:lang w:eastAsia="fr-FR"/>
        </w:rPr>
        <w:tab/>
      </w:r>
      <w:r>
        <w:rPr>
          <w:rFonts w:asciiTheme="majorHAnsi" w:eastAsia="Times New Roman" w:hAnsiTheme="majorHAnsi" w:cstheme="majorHAnsi"/>
          <w:sz w:val="24"/>
          <w:szCs w:val="24"/>
          <w:lang w:eastAsia="fr-FR"/>
        </w:rPr>
        <w:tab/>
      </w:r>
      <w:r>
        <w:rPr>
          <w:rFonts w:asciiTheme="majorHAnsi" w:eastAsia="Times New Roman" w:hAnsiTheme="majorHAnsi" w:cstheme="majorHAnsi"/>
          <w:sz w:val="24"/>
          <w:szCs w:val="24"/>
          <w:lang w:eastAsia="fr-FR"/>
        </w:rPr>
        <w:tab/>
      </w:r>
      <w:r>
        <w:rPr>
          <w:rFonts w:asciiTheme="majorHAnsi" w:eastAsia="Times New Roman" w:hAnsiTheme="majorHAnsi" w:cstheme="majorHAnsi"/>
          <w:sz w:val="24"/>
          <w:szCs w:val="24"/>
          <w:lang w:eastAsia="fr-FR"/>
        </w:rPr>
        <w:tab/>
      </w:r>
      <w:r>
        <w:rPr>
          <w:rFonts w:asciiTheme="majorHAnsi" w:eastAsia="Times New Roman" w:hAnsiTheme="majorHAnsi" w:cstheme="majorHAnsi"/>
          <w:sz w:val="24"/>
          <w:szCs w:val="24"/>
          <w:lang w:eastAsia="fr-FR"/>
        </w:rPr>
        <w:tab/>
      </w:r>
    </w:p>
    <w:p w14:paraId="2288A0DA" w14:textId="1EE742DF" w:rsidR="00CE4C53" w:rsidRPr="00CE4C53" w:rsidRDefault="00CE4C53" w:rsidP="00CE4C53">
      <w:pPr>
        <w:jc w:val="both"/>
        <w:rPr>
          <w:rFonts w:asciiTheme="majorHAnsi" w:hAnsiTheme="majorHAnsi" w:cstheme="majorHAnsi"/>
          <w:b/>
          <w:bCs/>
          <w:sz w:val="24"/>
          <w:szCs w:val="24"/>
        </w:rPr>
      </w:pPr>
      <w:r w:rsidRPr="00CE4C53">
        <w:rPr>
          <w:rFonts w:asciiTheme="majorHAnsi" w:hAnsiTheme="majorHAnsi" w:cstheme="majorHAnsi"/>
          <w:sz w:val="24"/>
          <w:szCs w:val="24"/>
        </w:rPr>
        <w:t xml:space="preserve">ANNEXE C | </w:t>
      </w:r>
      <w:r w:rsidR="004942B7">
        <w:rPr>
          <w:rFonts w:asciiTheme="majorHAnsi" w:hAnsiTheme="majorHAnsi" w:cstheme="majorHAnsi"/>
          <w:sz w:val="24"/>
          <w:szCs w:val="24"/>
        </w:rPr>
        <w:t xml:space="preserve">Photogramme du </w:t>
      </w:r>
      <w:r w:rsidR="008E118F">
        <w:rPr>
          <w:rFonts w:asciiTheme="majorHAnsi" w:hAnsiTheme="majorHAnsi" w:cstheme="majorHAnsi"/>
          <w:sz w:val="24"/>
          <w:szCs w:val="24"/>
        </w:rPr>
        <w:t>film I</w:t>
      </w:r>
      <w:r w:rsidR="00BF0EDD" w:rsidRPr="008E118F">
        <w:rPr>
          <w:rFonts w:asciiTheme="majorHAnsi" w:hAnsiTheme="majorHAnsi" w:cstheme="majorHAnsi"/>
          <w:i/>
          <w:iCs/>
          <w:sz w:val="24"/>
          <w:szCs w:val="24"/>
        </w:rPr>
        <w:t>-Robot</w:t>
      </w:r>
      <w:r w:rsidR="004942B7" w:rsidRPr="008E118F">
        <w:rPr>
          <w:rFonts w:asciiTheme="majorHAnsi" w:hAnsiTheme="majorHAnsi" w:cstheme="majorHAnsi"/>
          <w:i/>
          <w:iCs/>
          <w:sz w:val="24"/>
          <w:szCs w:val="24"/>
        </w:rPr>
        <w:t> </w:t>
      </w:r>
      <w:r w:rsidR="00854294" w:rsidRPr="008E118F">
        <w:rPr>
          <w:rFonts w:asciiTheme="majorHAnsi" w:hAnsiTheme="majorHAnsi" w:cstheme="majorHAnsi"/>
          <w:i/>
          <w:iCs/>
          <w:sz w:val="24"/>
          <w:szCs w:val="24"/>
        </w:rPr>
        <w:t xml:space="preserve">  </w:t>
      </w:r>
      <w:r w:rsidR="00854294">
        <w:rPr>
          <w:rFonts w:asciiTheme="majorHAnsi" w:hAnsiTheme="majorHAnsi" w:cstheme="majorHAnsi"/>
          <w:sz w:val="24"/>
          <w:szCs w:val="24"/>
        </w:rPr>
        <w:t xml:space="preserve">                                 </w:t>
      </w:r>
      <w:r w:rsidR="00854294" w:rsidRPr="00CE4C53">
        <w:rPr>
          <w:rFonts w:asciiTheme="majorHAnsi" w:hAnsiTheme="majorHAnsi" w:cstheme="majorHAnsi"/>
          <w:sz w:val="24"/>
          <w:szCs w:val="24"/>
        </w:rPr>
        <w:t>ANNEXE D |</w:t>
      </w:r>
      <w:r w:rsidR="008E118F">
        <w:rPr>
          <w:rFonts w:asciiTheme="majorHAnsi" w:hAnsiTheme="majorHAnsi" w:cstheme="majorHAnsi"/>
          <w:sz w:val="24"/>
          <w:szCs w:val="24"/>
        </w:rPr>
        <w:t xml:space="preserve"> </w:t>
      </w:r>
      <w:r w:rsidR="00B46443" w:rsidRPr="008E118F">
        <w:rPr>
          <w:rFonts w:asciiTheme="majorHAnsi" w:hAnsiTheme="majorHAnsi" w:cstheme="majorHAnsi"/>
          <w:i/>
          <w:iCs/>
          <w:sz w:val="24"/>
          <w:szCs w:val="24"/>
        </w:rPr>
        <w:t>A.I, Intelligence artificielle</w:t>
      </w:r>
      <w:r w:rsidR="00B46443">
        <w:rPr>
          <w:rFonts w:asciiTheme="majorHAnsi" w:hAnsiTheme="majorHAnsi" w:cstheme="majorHAnsi"/>
          <w:sz w:val="24"/>
          <w:szCs w:val="24"/>
        </w:rPr>
        <w:t xml:space="preserve"> film de A. </w:t>
      </w:r>
      <w:proofErr w:type="spellStart"/>
      <w:r w:rsidR="00B46443">
        <w:rPr>
          <w:rFonts w:asciiTheme="majorHAnsi" w:hAnsiTheme="majorHAnsi" w:cstheme="majorHAnsi"/>
          <w:sz w:val="24"/>
          <w:szCs w:val="24"/>
        </w:rPr>
        <w:t>Proyas</w:t>
      </w:r>
      <w:proofErr w:type="spellEnd"/>
      <w:r w:rsidR="00B46443">
        <w:rPr>
          <w:rFonts w:asciiTheme="majorHAnsi" w:hAnsiTheme="majorHAnsi" w:cstheme="majorHAnsi"/>
          <w:sz w:val="24"/>
          <w:szCs w:val="24"/>
        </w:rPr>
        <w:t xml:space="preserve"> (2004)</w:t>
      </w:r>
      <w:r w:rsidR="00B46443">
        <w:rPr>
          <w:rFonts w:asciiTheme="majorHAnsi" w:hAnsiTheme="majorHAnsi" w:cstheme="majorHAnsi"/>
          <w:sz w:val="24"/>
          <w:szCs w:val="24"/>
        </w:rPr>
        <w:tab/>
      </w:r>
      <w:r w:rsidR="00B46443">
        <w:rPr>
          <w:rFonts w:asciiTheme="majorHAnsi" w:hAnsiTheme="majorHAnsi" w:cstheme="majorHAnsi"/>
          <w:sz w:val="24"/>
          <w:szCs w:val="24"/>
        </w:rPr>
        <w:tab/>
      </w:r>
      <w:r w:rsidR="00B46443">
        <w:rPr>
          <w:rFonts w:asciiTheme="majorHAnsi" w:hAnsiTheme="majorHAnsi" w:cstheme="majorHAnsi"/>
          <w:sz w:val="24"/>
          <w:szCs w:val="24"/>
        </w:rPr>
        <w:tab/>
      </w:r>
      <w:r w:rsidR="00B46443">
        <w:rPr>
          <w:rFonts w:asciiTheme="majorHAnsi" w:hAnsiTheme="majorHAnsi" w:cstheme="majorHAnsi"/>
          <w:sz w:val="24"/>
          <w:szCs w:val="24"/>
        </w:rPr>
        <w:tab/>
      </w:r>
      <w:r w:rsidR="00B46443">
        <w:rPr>
          <w:rFonts w:asciiTheme="majorHAnsi" w:hAnsiTheme="majorHAnsi" w:cstheme="majorHAnsi"/>
          <w:sz w:val="24"/>
          <w:szCs w:val="24"/>
        </w:rPr>
        <w:tab/>
      </w:r>
      <w:r w:rsidR="00B46443">
        <w:rPr>
          <w:rFonts w:asciiTheme="majorHAnsi" w:hAnsiTheme="majorHAnsi" w:cstheme="majorHAnsi"/>
          <w:sz w:val="24"/>
          <w:szCs w:val="24"/>
        </w:rPr>
        <w:tab/>
      </w:r>
      <w:r w:rsidR="00B46443">
        <w:rPr>
          <w:rFonts w:asciiTheme="majorHAnsi" w:hAnsiTheme="majorHAnsi" w:cstheme="majorHAnsi"/>
          <w:sz w:val="24"/>
          <w:szCs w:val="24"/>
        </w:rPr>
        <w:tab/>
        <w:t>film de S. Spielberg (2001)</w:t>
      </w:r>
    </w:p>
    <w:p w14:paraId="366B43C6" w14:textId="612D3D24" w:rsidR="00BF3BF3" w:rsidRDefault="004942B7" w:rsidP="00BF3BF3">
      <w:pPr>
        <w:ind w:left="4950" w:hanging="4950"/>
        <w:jc w:val="both"/>
        <w:rPr>
          <w:rFonts w:asciiTheme="majorHAnsi" w:hAnsiTheme="majorHAnsi" w:cstheme="majorHAnsi"/>
          <w:sz w:val="24"/>
          <w:szCs w:val="24"/>
        </w:rPr>
      </w:pPr>
      <w:r w:rsidRPr="00BF0EDD">
        <w:rPr>
          <w:noProof/>
        </w:rPr>
        <w:drawing>
          <wp:inline distT="0" distB="0" distL="0" distR="0" wp14:anchorId="0F525FED" wp14:editId="42951502">
            <wp:extent cx="3321544" cy="18360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21544" cy="1836000"/>
                    </a:xfrm>
                    <a:prstGeom prst="rect">
                      <a:avLst/>
                    </a:prstGeom>
                  </pic:spPr>
                </pic:pic>
              </a:graphicData>
            </a:graphic>
          </wp:inline>
        </w:drawing>
      </w:r>
      <w:r w:rsidR="00854294">
        <w:rPr>
          <w:rFonts w:asciiTheme="majorHAnsi" w:hAnsiTheme="majorHAnsi" w:cstheme="majorHAnsi"/>
          <w:sz w:val="24"/>
          <w:szCs w:val="24"/>
        </w:rPr>
        <w:t xml:space="preserve">             </w:t>
      </w:r>
      <w:r w:rsidR="00B46443">
        <w:rPr>
          <w:rFonts w:asciiTheme="majorHAnsi" w:hAnsiTheme="majorHAnsi" w:cstheme="majorHAnsi"/>
          <w:sz w:val="24"/>
          <w:szCs w:val="24"/>
        </w:rPr>
        <w:t xml:space="preserve">           </w:t>
      </w:r>
      <w:r w:rsidR="00854294">
        <w:rPr>
          <w:rFonts w:asciiTheme="majorHAnsi" w:hAnsiTheme="majorHAnsi" w:cstheme="majorHAnsi"/>
          <w:sz w:val="24"/>
          <w:szCs w:val="24"/>
        </w:rPr>
        <w:t xml:space="preserve">  </w:t>
      </w:r>
      <w:r w:rsidR="00B46443" w:rsidRPr="00BF0EDD">
        <w:rPr>
          <w:noProof/>
        </w:rPr>
        <w:drawing>
          <wp:inline distT="0" distB="0" distL="0" distR="0" wp14:anchorId="2E290A78" wp14:editId="77837867">
            <wp:extent cx="1458000" cy="1944000"/>
            <wp:effectExtent l="0" t="0" r="889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458000" cy="1944000"/>
                    </a:xfrm>
                    <a:prstGeom prst="rect">
                      <a:avLst/>
                    </a:prstGeom>
                  </pic:spPr>
                </pic:pic>
              </a:graphicData>
            </a:graphic>
          </wp:inline>
        </w:drawing>
      </w:r>
    </w:p>
    <w:p w14:paraId="5682F621" w14:textId="0E92F26F" w:rsidR="008E118F" w:rsidRDefault="00CE4C53" w:rsidP="008E118F">
      <w:pPr>
        <w:ind w:left="6375" w:hanging="6375"/>
        <w:jc w:val="both"/>
        <w:rPr>
          <w:rFonts w:asciiTheme="majorHAnsi" w:hAnsiTheme="majorHAnsi" w:cstheme="majorHAnsi"/>
          <w:sz w:val="24"/>
          <w:szCs w:val="24"/>
        </w:rPr>
      </w:pPr>
      <w:r w:rsidRPr="00CE4C53">
        <w:rPr>
          <w:rFonts w:asciiTheme="majorHAnsi" w:hAnsiTheme="majorHAnsi" w:cstheme="majorHAnsi"/>
          <w:sz w:val="24"/>
          <w:szCs w:val="24"/>
        </w:rPr>
        <w:t xml:space="preserve">ANNEXE E | </w:t>
      </w:r>
      <w:r w:rsidR="00854294">
        <w:rPr>
          <w:rFonts w:asciiTheme="majorHAnsi" w:hAnsiTheme="majorHAnsi" w:cstheme="majorHAnsi"/>
          <w:noProof/>
          <w:sz w:val="24"/>
          <w:szCs w:val="24"/>
        </w:rPr>
        <w:t>Oscar Pistorius aux JO de Londres, 2012</w:t>
      </w:r>
      <w:r w:rsidR="008E118F">
        <w:rPr>
          <w:rFonts w:asciiTheme="majorHAnsi" w:hAnsiTheme="majorHAnsi" w:cstheme="majorHAnsi"/>
          <w:noProof/>
          <w:sz w:val="24"/>
          <w:szCs w:val="24"/>
        </w:rPr>
        <w:t xml:space="preserve">              </w:t>
      </w:r>
      <w:r w:rsidR="00854294" w:rsidRPr="00CE4C53">
        <w:rPr>
          <w:rFonts w:asciiTheme="majorHAnsi" w:hAnsiTheme="majorHAnsi" w:cstheme="majorHAnsi"/>
          <w:sz w:val="24"/>
          <w:szCs w:val="24"/>
        </w:rPr>
        <w:t>ANNEXE E |</w:t>
      </w:r>
      <w:r w:rsidR="008E118F">
        <w:rPr>
          <w:rFonts w:asciiTheme="majorHAnsi" w:hAnsiTheme="majorHAnsi" w:cstheme="majorHAnsi"/>
          <w:sz w:val="24"/>
          <w:szCs w:val="24"/>
        </w:rPr>
        <w:t>Priscille Deborah, première femme bionique française</w:t>
      </w:r>
    </w:p>
    <w:p w14:paraId="2823813E" w14:textId="000C0722" w:rsidR="00774055" w:rsidRDefault="00CE4C53" w:rsidP="00CE4C53">
      <w:pPr>
        <w:jc w:val="both"/>
        <w:rPr>
          <w:rFonts w:asciiTheme="majorHAnsi" w:hAnsiTheme="majorHAnsi" w:cstheme="majorHAnsi"/>
          <w:noProof/>
          <w:sz w:val="24"/>
          <w:szCs w:val="24"/>
        </w:rPr>
      </w:pPr>
      <w:r w:rsidRPr="00CE4C53">
        <w:rPr>
          <w:rFonts w:asciiTheme="majorHAnsi" w:hAnsiTheme="majorHAnsi" w:cstheme="majorHAnsi"/>
          <w:sz w:val="24"/>
          <w:szCs w:val="24"/>
        </w:rPr>
        <w:t xml:space="preserve">                        </w:t>
      </w:r>
      <w:r w:rsidR="00BF3BF3" w:rsidRPr="00BF3BF3">
        <w:rPr>
          <w:noProof/>
        </w:rPr>
        <w:drawing>
          <wp:inline distT="0" distB="0" distL="0" distR="0" wp14:anchorId="687A6177" wp14:editId="39FA0253">
            <wp:extent cx="1173869" cy="1764000"/>
            <wp:effectExtent l="0" t="0" r="7620" b="825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173869" cy="1764000"/>
                    </a:xfrm>
                    <a:prstGeom prst="rect">
                      <a:avLst/>
                    </a:prstGeom>
                  </pic:spPr>
                </pic:pic>
              </a:graphicData>
            </a:graphic>
          </wp:inline>
        </w:drawing>
      </w:r>
      <w:r w:rsidRPr="00CE4C53">
        <w:rPr>
          <w:rFonts w:asciiTheme="majorHAnsi" w:hAnsiTheme="majorHAnsi" w:cstheme="majorHAnsi"/>
          <w:sz w:val="24"/>
          <w:szCs w:val="24"/>
        </w:rPr>
        <w:t xml:space="preserve">      </w:t>
      </w:r>
      <w:r w:rsidR="008E118F">
        <w:rPr>
          <w:rFonts w:asciiTheme="majorHAnsi" w:hAnsiTheme="majorHAnsi" w:cstheme="majorHAnsi"/>
          <w:sz w:val="24"/>
          <w:szCs w:val="24"/>
        </w:rPr>
        <w:tab/>
      </w:r>
      <w:r w:rsidR="008E118F">
        <w:rPr>
          <w:rFonts w:asciiTheme="majorHAnsi" w:hAnsiTheme="majorHAnsi" w:cstheme="majorHAnsi"/>
          <w:sz w:val="24"/>
          <w:szCs w:val="24"/>
        </w:rPr>
        <w:tab/>
      </w:r>
      <w:r w:rsidR="00BF3BF3">
        <w:rPr>
          <w:rFonts w:asciiTheme="majorHAnsi" w:hAnsiTheme="majorHAnsi" w:cstheme="majorHAnsi"/>
          <w:sz w:val="24"/>
          <w:szCs w:val="24"/>
        </w:rPr>
        <w:tab/>
      </w:r>
      <w:r w:rsidR="00BF3BF3">
        <w:rPr>
          <w:rFonts w:asciiTheme="majorHAnsi" w:hAnsiTheme="majorHAnsi" w:cstheme="majorHAnsi"/>
          <w:sz w:val="24"/>
          <w:szCs w:val="24"/>
        </w:rPr>
        <w:tab/>
      </w:r>
      <w:r w:rsidR="00BF3BF3">
        <w:rPr>
          <w:rFonts w:asciiTheme="majorHAnsi" w:hAnsiTheme="majorHAnsi" w:cstheme="majorHAnsi"/>
          <w:sz w:val="24"/>
          <w:szCs w:val="24"/>
        </w:rPr>
        <w:tab/>
      </w:r>
      <w:r w:rsidR="00BF3BF3">
        <w:rPr>
          <w:rFonts w:asciiTheme="majorHAnsi" w:hAnsiTheme="majorHAnsi" w:cstheme="majorHAnsi"/>
          <w:sz w:val="24"/>
          <w:szCs w:val="24"/>
        </w:rPr>
        <w:tab/>
      </w:r>
      <w:r w:rsidRPr="00CE4C53">
        <w:rPr>
          <w:rFonts w:asciiTheme="majorHAnsi" w:hAnsiTheme="majorHAnsi" w:cstheme="majorHAnsi"/>
          <w:sz w:val="24"/>
          <w:szCs w:val="24"/>
        </w:rPr>
        <w:t xml:space="preserve">  </w:t>
      </w:r>
      <w:r w:rsidR="008E118F" w:rsidRPr="008E118F">
        <w:rPr>
          <w:noProof/>
        </w:rPr>
        <w:drawing>
          <wp:inline distT="0" distB="0" distL="0" distR="0" wp14:anchorId="063D04FF" wp14:editId="6DF5509F">
            <wp:extent cx="1044705" cy="1620000"/>
            <wp:effectExtent l="0" t="0" r="317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044705" cy="1620000"/>
                    </a:xfrm>
                    <a:prstGeom prst="rect">
                      <a:avLst/>
                    </a:prstGeom>
                  </pic:spPr>
                </pic:pic>
              </a:graphicData>
            </a:graphic>
          </wp:inline>
        </w:drawing>
      </w:r>
    </w:p>
    <w:p w14:paraId="371974F0" w14:textId="5203765A" w:rsidR="00BF0EDD" w:rsidRDefault="00854294" w:rsidP="00BF3BF3">
      <w:pPr>
        <w:ind w:left="2832" w:firstLine="708"/>
        <w:jc w:val="both"/>
        <w:rPr>
          <w:rFonts w:asciiTheme="majorHAnsi" w:hAnsiTheme="majorHAnsi" w:cstheme="majorHAnsi"/>
          <w:noProof/>
          <w:sz w:val="24"/>
          <w:szCs w:val="24"/>
        </w:rPr>
      </w:pPr>
      <w:r>
        <w:rPr>
          <w:rFonts w:asciiTheme="majorHAnsi" w:hAnsiTheme="majorHAnsi" w:cstheme="majorHAnsi"/>
          <w:noProof/>
          <w:sz w:val="24"/>
          <w:szCs w:val="24"/>
        </w:rPr>
        <w:t>ANNEXES F | Littérature de jeunesse</w:t>
      </w:r>
    </w:p>
    <w:p w14:paraId="443CDB42" w14:textId="06018424" w:rsidR="00BF0EDD" w:rsidRDefault="00854294" w:rsidP="00BF3BF3">
      <w:pPr>
        <w:ind w:left="708" w:firstLine="708"/>
        <w:jc w:val="both"/>
        <w:rPr>
          <w:rFonts w:asciiTheme="majorHAnsi" w:hAnsiTheme="majorHAnsi" w:cstheme="majorHAnsi"/>
          <w:noProof/>
          <w:sz w:val="24"/>
          <w:szCs w:val="24"/>
        </w:rPr>
      </w:pPr>
      <w:r w:rsidRPr="00BF0EDD">
        <w:rPr>
          <w:noProof/>
        </w:rPr>
        <w:drawing>
          <wp:inline distT="0" distB="0" distL="0" distR="0" wp14:anchorId="1F4E8905" wp14:editId="0BDDD216">
            <wp:extent cx="864000" cy="1298351"/>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64000" cy="1298351"/>
                    </a:xfrm>
                    <a:prstGeom prst="rect">
                      <a:avLst/>
                    </a:prstGeom>
                  </pic:spPr>
                </pic:pic>
              </a:graphicData>
            </a:graphic>
          </wp:inline>
        </w:drawing>
      </w:r>
      <w:r>
        <w:rPr>
          <w:rFonts w:asciiTheme="majorHAnsi" w:hAnsiTheme="majorHAnsi" w:cstheme="majorHAnsi"/>
          <w:noProof/>
          <w:sz w:val="24"/>
          <w:szCs w:val="24"/>
        </w:rPr>
        <w:t xml:space="preserve">             </w:t>
      </w:r>
      <w:r w:rsidRPr="00BF0EDD">
        <w:rPr>
          <w:noProof/>
        </w:rPr>
        <w:drawing>
          <wp:inline distT="0" distB="0" distL="0" distR="0" wp14:anchorId="01835745" wp14:editId="45A7D7B8">
            <wp:extent cx="1872000" cy="1396798"/>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72000" cy="1396798"/>
                    </a:xfrm>
                    <a:prstGeom prst="rect">
                      <a:avLst/>
                    </a:prstGeom>
                  </pic:spPr>
                </pic:pic>
              </a:graphicData>
            </a:graphic>
          </wp:inline>
        </w:drawing>
      </w:r>
      <w:r>
        <w:rPr>
          <w:rFonts w:asciiTheme="majorHAnsi" w:hAnsiTheme="majorHAnsi" w:cstheme="majorHAnsi"/>
          <w:noProof/>
          <w:sz w:val="24"/>
          <w:szCs w:val="24"/>
        </w:rPr>
        <w:t xml:space="preserve">        </w:t>
      </w:r>
      <w:r w:rsidRPr="00785D80">
        <w:rPr>
          <w:noProof/>
        </w:rPr>
        <w:drawing>
          <wp:inline distT="0" distB="0" distL="0" distR="0" wp14:anchorId="4E7F4F9E" wp14:editId="6D1DF7FE">
            <wp:extent cx="864000" cy="137796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64000" cy="1377960"/>
                    </a:xfrm>
                    <a:prstGeom prst="rect">
                      <a:avLst/>
                    </a:prstGeom>
                  </pic:spPr>
                </pic:pic>
              </a:graphicData>
            </a:graphic>
          </wp:inline>
        </w:drawing>
      </w:r>
      <w:r w:rsidR="00BF0EDD">
        <w:rPr>
          <w:rFonts w:asciiTheme="majorHAnsi" w:hAnsiTheme="majorHAnsi" w:cstheme="majorHAnsi"/>
          <w:noProof/>
          <w:sz w:val="24"/>
          <w:szCs w:val="24"/>
        </w:rPr>
        <w:br w:type="page"/>
      </w:r>
    </w:p>
    <w:p w14:paraId="5B34A3A4" w14:textId="2D69D4EC" w:rsidR="00CE4C53" w:rsidRDefault="00CE4C53" w:rsidP="00CE4C53">
      <w:pPr>
        <w:jc w:val="both"/>
        <w:rPr>
          <w:rFonts w:asciiTheme="majorHAnsi" w:hAnsiTheme="majorHAnsi" w:cstheme="majorHAnsi"/>
          <w:noProof/>
          <w:sz w:val="24"/>
          <w:szCs w:val="24"/>
        </w:rPr>
      </w:pPr>
      <w:r w:rsidRPr="00CE4C53">
        <w:rPr>
          <w:rFonts w:asciiTheme="majorHAnsi" w:hAnsiTheme="majorHAnsi" w:cstheme="majorHAnsi"/>
          <w:noProof/>
          <w:sz w:val="24"/>
          <w:szCs w:val="24"/>
        </w:rPr>
        <w:lastRenderedPageBreak/>
        <w:t>POUR ALLER PLUS LOIN…</w:t>
      </w:r>
    </w:p>
    <w:p w14:paraId="501A1F7A" w14:textId="77B329E2" w:rsidR="000E5AAB" w:rsidRDefault="000E5AAB" w:rsidP="00CE4C53">
      <w:pPr>
        <w:jc w:val="both"/>
        <w:rPr>
          <w:rFonts w:asciiTheme="majorHAnsi" w:hAnsiTheme="majorHAnsi" w:cstheme="majorHAnsi"/>
          <w:noProof/>
          <w:sz w:val="24"/>
          <w:szCs w:val="24"/>
        </w:rPr>
      </w:pPr>
    </w:p>
    <w:p w14:paraId="04ED4173" w14:textId="77777777" w:rsidR="006F3806" w:rsidRPr="006F3806" w:rsidRDefault="006F3806" w:rsidP="006F3806">
      <w:pPr>
        <w:autoSpaceDE w:val="0"/>
        <w:autoSpaceDN w:val="0"/>
        <w:adjustRightInd w:val="0"/>
        <w:spacing w:after="0" w:line="240" w:lineRule="auto"/>
        <w:rPr>
          <w:rFonts w:ascii="Calibri" w:hAnsi="Calibri" w:cs="Calibri"/>
          <w:color w:val="000000"/>
          <w:sz w:val="24"/>
          <w:szCs w:val="24"/>
        </w:rPr>
      </w:pPr>
    </w:p>
    <w:p w14:paraId="2F5AB12C" w14:textId="229FE7CC" w:rsidR="006F3806" w:rsidRPr="00681BBD" w:rsidRDefault="006F3806" w:rsidP="00681BBD">
      <w:pPr>
        <w:pStyle w:val="Paragraphedeliste"/>
        <w:numPr>
          <w:ilvl w:val="0"/>
          <w:numId w:val="5"/>
        </w:numPr>
        <w:ind w:left="0" w:firstLine="0"/>
        <w:jc w:val="both"/>
        <w:rPr>
          <w:rFonts w:asciiTheme="majorHAnsi" w:hAnsiTheme="majorHAnsi" w:cstheme="majorHAnsi"/>
          <w:color w:val="000000"/>
          <w:sz w:val="24"/>
          <w:szCs w:val="24"/>
        </w:rPr>
      </w:pPr>
      <w:r w:rsidRPr="00681BBD">
        <w:rPr>
          <w:rFonts w:asciiTheme="majorHAnsi" w:hAnsiTheme="majorHAnsi" w:cstheme="majorHAnsi"/>
          <w:color w:val="000000"/>
          <w:sz w:val="24"/>
          <w:szCs w:val="24"/>
        </w:rPr>
        <w:t xml:space="preserve">Eléments de correction d’un sujet d’écriture personnelle : Pensez-vous que l’avenir de l’humanité puisse résider dans un futur où le corps humain fusionnerait avec les machines ? </w:t>
      </w:r>
      <w:hyperlink r:id="rId21" w:history="1">
        <w:r w:rsidRPr="00681BBD">
          <w:rPr>
            <w:rStyle w:val="Lienhypertexte"/>
            <w:rFonts w:asciiTheme="majorHAnsi" w:hAnsiTheme="majorHAnsi" w:cstheme="majorHAnsi"/>
            <w:sz w:val="24"/>
            <w:szCs w:val="24"/>
          </w:rPr>
          <w:t>https://brunorigolt.org/tag/transhumanisme/</w:t>
        </w:r>
      </w:hyperlink>
    </w:p>
    <w:p w14:paraId="03D91F29" w14:textId="77777777" w:rsidR="006F3806" w:rsidRPr="006F3806" w:rsidRDefault="006F3806" w:rsidP="00681BBD">
      <w:pPr>
        <w:autoSpaceDE w:val="0"/>
        <w:autoSpaceDN w:val="0"/>
        <w:adjustRightInd w:val="0"/>
        <w:spacing w:after="0" w:line="240" w:lineRule="auto"/>
        <w:rPr>
          <w:rFonts w:asciiTheme="majorHAnsi" w:hAnsiTheme="majorHAnsi" w:cstheme="majorHAnsi"/>
          <w:color w:val="000000"/>
          <w:sz w:val="24"/>
          <w:szCs w:val="24"/>
        </w:rPr>
      </w:pPr>
    </w:p>
    <w:p w14:paraId="3D27E643" w14:textId="5FD4B85C" w:rsidR="006F3806" w:rsidRDefault="006F3806" w:rsidP="00681BBD">
      <w:pPr>
        <w:pStyle w:val="Paragraphedeliste"/>
        <w:numPr>
          <w:ilvl w:val="0"/>
          <w:numId w:val="6"/>
        </w:numPr>
        <w:autoSpaceDE w:val="0"/>
        <w:autoSpaceDN w:val="0"/>
        <w:adjustRightInd w:val="0"/>
        <w:spacing w:after="0" w:line="240" w:lineRule="auto"/>
        <w:ind w:left="0" w:firstLine="0"/>
        <w:rPr>
          <w:rFonts w:asciiTheme="majorHAnsi" w:hAnsiTheme="majorHAnsi" w:cstheme="majorHAnsi"/>
          <w:color w:val="000000"/>
          <w:sz w:val="24"/>
          <w:szCs w:val="24"/>
        </w:rPr>
      </w:pPr>
      <w:r w:rsidRPr="00681BBD">
        <w:rPr>
          <w:rFonts w:asciiTheme="majorHAnsi" w:hAnsiTheme="majorHAnsi" w:cstheme="majorHAnsi"/>
          <w:color w:val="000000"/>
          <w:sz w:val="24"/>
          <w:szCs w:val="24"/>
        </w:rPr>
        <w:t xml:space="preserve">Séquence corps augmenté, BTS, Académie de Strasbourg : </w:t>
      </w:r>
      <w:hyperlink r:id="rId22" w:history="1">
        <w:r w:rsidR="00681BBD" w:rsidRPr="00C43909">
          <w:rPr>
            <w:rStyle w:val="Lienhypertexte"/>
            <w:rFonts w:asciiTheme="majorHAnsi" w:hAnsiTheme="majorHAnsi" w:cstheme="majorHAnsi"/>
            <w:sz w:val="24"/>
            <w:szCs w:val="24"/>
          </w:rPr>
          <w:t>https://www.ac-strasbourg.fr/fileadmin/pedagogie/lettres/BTS_divers/sequence_sur_le_corps_augmente.docx</w:t>
        </w:r>
      </w:hyperlink>
    </w:p>
    <w:p w14:paraId="7EB19721" w14:textId="77777777" w:rsidR="00681BBD" w:rsidRPr="00681BBD" w:rsidRDefault="00681BBD" w:rsidP="00681BBD">
      <w:pPr>
        <w:pStyle w:val="Paragraphedeliste"/>
        <w:autoSpaceDE w:val="0"/>
        <w:autoSpaceDN w:val="0"/>
        <w:adjustRightInd w:val="0"/>
        <w:spacing w:after="0" w:line="240" w:lineRule="auto"/>
        <w:ind w:left="0"/>
        <w:rPr>
          <w:rFonts w:asciiTheme="majorHAnsi" w:hAnsiTheme="majorHAnsi" w:cstheme="majorHAnsi"/>
          <w:color w:val="000000"/>
          <w:sz w:val="24"/>
          <w:szCs w:val="24"/>
        </w:rPr>
      </w:pPr>
    </w:p>
    <w:p w14:paraId="0A0C482C" w14:textId="48EE0E5A" w:rsidR="006F3806" w:rsidRPr="00524188" w:rsidRDefault="006F3806" w:rsidP="00681BBD">
      <w:pPr>
        <w:pStyle w:val="Paragraphedeliste"/>
        <w:numPr>
          <w:ilvl w:val="0"/>
          <w:numId w:val="6"/>
        </w:numPr>
        <w:ind w:left="0" w:firstLine="0"/>
        <w:jc w:val="both"/>
        <w:rPr>
          <w:rStyle w:val="Lienhypertexte"/>
          <w:rFonts w:asciiTheme="majorHAnsi" w:hAnsiTheme="majorHAnsi" w:cstheme="majorHAnsi"/>
          <w:color w:val="auto"/>
          <w:sz w:val="24"/>
          <w:szCs w:val="24"/>
          <w:u w:val="none"/>
        </w:rPr>
      </w:pPr>
      <w:r w:rsidRPr="00681BBD">
        <w:rPr>
          <w:rFonts w:asciiTheme="majorHAnsi" w:hAnsiTheme="majorHAnsi" w:cstheme="majorHAnsi"/>
          <w:sz w:val="24"/>
          <w:szCs w:val="24"/>
        </w:rPr>
        <w:t xml:space="preserve">Après l’homme &amp; au-delà : clones, cyborgs, êtres virtuels &amp; autres intelligences artificielles, Christophe </w:t>
      </w:r>
      <w:proofErr w:type="spellStart"/>
      <w:r w:rsidRPr="00681BBD">
        <w:rPr>
          <w:rFonts w:asciiTheme="majorHAnsi" w:hAnsiTheme="majorHAnsi" w:cstheme="majorHAnsi"/>
          <w:sz w:val="24"/>
          <w:szCs w:val="24"/>
        </w:rPr>
        <w:t>Cosker</w:t>
      </w:r>
      <w:proofErr w:type="spellEnd"/>
      <w:r w:rsidRPr="00681BBD">
        <w:rPr>
          <w:rFonts w:asciiTheme="majorHAnsi" w:hAnsiTheme="majorHAnsi" w:cstheme="majorHAnsi"/>
          <w:sz w:val="24"/>
          <w:szCs w:val="24"/>
        </w:rPr>
        <w:t xml:space="preserve">, septembre 2020, </w:t>
      </w:r>
      <w:r w:rsidRPr="00681BBD">
        <w:rPr>
          <w:rFonts w:asciiTheme="majorHAnsi" w:hAnsiTheme="majorHAnsi" w:cstheme="majorHAnsi"/>
          <w:i/>
          <w:iCs/>
          <w:sz w:val="24"/>
          <w:szCs w:val="24"/>
        </w:rPr>
        <w:t xml:space="preserve">fabula, </w:t>
      </w:r>
      <w:hyperlink r:id="rId23" w:history="1">
        <w:r w:rsidRPr="00681BBD">
          <w:rPr>
            <w:rStyle w:val="Lienhypertexte"/>
            <w:rFonts w:asciiTheme="majorHAnsi" w:hAnsiTheme="majorHAnsi" w:cstheme="majorHAnsi"/>
            <w:sz w:val="24"/>
            <w:szCs w:val="24"/>
          </w:rPr>
          <w:t>https://www.fabula.org/revue/document13102.php</w:t>
        </w:r>
      </w:hyperlink>
    </w:p>
    <w:p w14:paraId="53C95D84" w14:textId="77777777" w:rsidR="00524188" w:rsidRPr="00524188" w:rsidRDefault="00524188" w:rsidP="00524188">
      <w:pPr>
        <w:pStyle w:val="Paragraphedeliste"/>
        <w:rPr>
          <w:rFonts w:asciiTheme="majorHAnsi" w:hAnsiTheme="majorHAnsi" w:cstheme="majorHAnsi"/>
          <w:sz w:val="24"/>
          <w:szCs w:val="24"/>
        </w:rPr>
      </w:pPr>
    </w:p>
    <w:p w14:paraId="74140FDA" w14:textId="77777777" w:rsidR="00DE17C0" w:rsidRDefault="00DE17C0" w:rsidP="00681BBD">
      <w:pPr>
        <w:pStyle w:val="Paragraphedeliste"/>
        <w:numPr>
          <w:ilvl w:val="0"/>
          <w:numId w:val="6"/>
        </w:numPr>
        <w:ind w:left="0" w:firstLine="0"/>
        <w:jc w:val="both"/>
        <w:rPr>
          <w:rFonts w:asciiTheme="majorHAnsi" w:hAnsiTheme="majorHAnsi" w:cstheme="majorHAnsi"/>
          <w:sz w:val="24"/>
          <w:szCs w:val="24"/>
        </w:rPr>
      </w:pPr>
      <w:r>
        <w:rPr>
          <w:rFonts w:asciiTheme="majorHAnsi" w:hAnsiTheme="majorHAnsi" w:cstheme="majorHAnsi"/>
          <w:sz w:val="24"/>
          <w:szCs w:val="24"/>
        </w:rPr>
        <w:t>Texte intégral</w:t>
      </w:r>
      <w:r w:rsidR="00524188">
        <w:rPr>
          <w:rFonts w:asciiTheme="majorHAnsi" w:hAnsiTheme="majorHAnsi" w:cstheme="majorHAnsi"/>
          <w:sz w:val="24"/>
          <w:szCs w:val="24"/>
        </w:rPr>
        <w:t xml:space="preserve"> : </w:t>
      </w:r>
      <w:r w:rsidR="00524188" w:rsidRPr="00524188">
        <w:rPr>
          <w:rFonts w:asciiTheme="majorHAnsi" w:hAnsiTheme="majorHAnsi" w:cstheme="majorHAnsi"/>
          <w:i/>
          <w:iCs/>
          <w:sz w:val="24"/>
          <w:szCs w:val="24"/>
        </w:rPr>
        <w:t>Les robots</w:t>
      </w:r>
      <w:r w:rsidR="00524188">
        <w:rPr>
          <w:rFonts w:asciiTheme="majorHAnsi" w:hAnsiTheme="majorHAnsi" w:cstheme="majorHAnsi"/>
          <w:sz w:val="24"/>
          <w:szCs w:val="24"/>
        </w:rPr>
        <w:t>, Isaac Asimov :</w:t>
      </w:r>
    </w:p>
    <w:p w14:paraId="6FA97A65" w14:textId="6D4AF90C" w:rsidR="00524188" w:rsidRDefault="00524188" w:rsidP="00DE17C0">
      <w:pPr>
        <w:pStyle w:val="Paragraphedeliste"/>
        <w:ind w:left="0"/>
        <w:jc w:val="both"/>
        <w:rPr>
          <w:rFonts w:asciiTheme="majorHAnsi" w:hAnsiTheme="majorHAnsi" w:cstheme="majorHAnsi"/>
          <w:sz w:val="24"/>
          <w:szCs w:val="24"/>
        </w:rPr>
      </w:pPr>
      <w:r>
        <w:rPr>
          <w:rFonts w:asciiTheme="majorHAnsi" w:hAnsiTheme="majorHAnsi" w:cstheme="majorHAnsi"/>
          <w:sz w:val="24"/>
          <w:szCs w:val="24"/>
        </w:rPr>
        <w:t xml:space="preserve"> </w:t>
      </w:r>
      <w:hyperlink r:id="rId24" w:history="1">
        <w:r w:rsidR="00DE17C0" w:rsidRPr="00D91634">
          <w:rPr>
            <w:rStyle w:val="Lienhypertexte"/>
            <w:rFonts w:asciiTheme="majorHAnsi" w:hAnsiTheme="majorHAnsi" w:cstheme="majorHAnsi"/>
            <w:sz w:val="24"/>
            <w:szCs w:val="24"/>
          </w:rPr>
          <w:t>https://monsterofcom.files.wordpress.com/2010/12/isaac-asimov-robots-1950-les-robots-i-robot.pdf</w:t>
        </w:r>
      </w:hyperlink>
    </w:p>
    <w:p w14:paraId="47FA8E51" w14:textId="77777777" w:rsidR="00681BBD" w:rsidRPr="00681BBD" w:rsidRDefault="00681BBD" w:rsidP="00681BBD">
      <w:pPr>
        <w:pStyle w:val="Paragraphedeliste"/>
        <w:ind w:left="0"/>
        <w:jc w:val="both"/>
        <w:rPr>
          <w:rFonts w:asciiTheme="majorHAnsi" w:hAnsiTheme="majorHAnsi" w:cstheme="majorHAnsi"/>
          <w:sz w:val="24"/>
          <w:szCs w:val="24"/>
        </w:rPr>
      </w:pPr>
    </w:p>
    <w:p w14:paraId="58B071CC" w14:textId="25C1AC95" w:rsidR="006F3806" w:rsidRDefault="006F3806" w:rsidP="00681BBD">
      <w:pPr>
        <w:pStyle w:val="Paragraphedeliste"/>
        <w:numPr>
          <w:ilvl w:val="0"/>
          <w:numId w:val="6"/>
        </w:numPr>
        <w:ind w:left="0" w:firstLine="0"/>
        <w:jc w:val="both"/>
        <w:rPr>
          <w:rFonts w:asciiTheme="majorHAnsi" w:hAnsiTheme="majorHAnsi" w:cstheme="majorHAnsi"/>
          <w:sz w:val="24"/>
          <w:szCs w:val="24"/>
        </w:rPr>
      </w:pPr>
      <w:r w:rsidRPr="00681BBD">
        <w:rPr>
          <w:rFonts w:asciiTheme="majorHAnsi" w:hAnsiTheme="majorHAnsi" w:cstheme="majorHAnsi"/>
          <w:sz w:val="24"/>
          <w:szCs w:val="24"/>
        </w:rPr>
        <w:t xml:space="preserve">Le transhumanisme au cinéma, liste de 24 films par </w:t>
      </w:r>
      <w:proofErr w:type="spellStart"/>
      <w:r w:rsidRPr="00681BBD">
        <w:rPr>
          <w:rFonts w:asciiTheme="majorHAnsi" w:hAnsiTheme="majorHAnsi" w:cstheme="majorHAnsi"/>
          <w:sz w:val="24"/>
          <w:szCs w:val="24"/>
        </w:rPr>
        <w:t>Vodkaster</w:t>
      </w:r>
      <w:proofErr w:type="spellEnd"/>
      <w:r w:rsidRPr="00681BBD">
        <w:rPr>
          <w:rFonts w:asciiTheme="majorHAnsi" w:hAnsiTheme="majorHAnsi" w:cstheme="majorHAnsi"/>
          <w:sz w:val="24"/>
          <w:szCs w:val="24"/>
        </w:rPr>
        <w:t xml:space="preserve"> : </w:t>
      </w:r>
      <w:hyperlink r:id="rId25" w:history="1">
        <w:r w:rsidRPr="00681BBD">
          <w:rPr>
            <w:rStyle w:val="Lienhypertexte"/>
            <w:rFonts w:asciiTheme="majorHAnsi" w:hAnsiTheme="majorHAnsi" w:cstheme="majorHAnsi"/>
            <w:sz w:val="24"/>
            <w:szCs w:val="24"/>
          </w:rPr>
          <w:t>https://www.vodkaster.com/listes-de-films/le-transhumanisme-au-cinema/1370187</w:t>
        </w:r>
      </w:hyperlink>
    </w:p>
    <w:p w14:paraId="1206913F" w14:textId="77777777" w:rsidR="00681BBD" w:rsidRPr="00681BBD" w:rsidRDefault="00681BBD" w:rsidP="00681BBD">
      <w:pPr>
        <w:pStyle w:val="Paragraphedeliste"/>
        <w:ind w:left="0"/>
        <w:jc w:val="both"/>
        <w:rPr>
          <w:rFonts w:asciiTheme="majorHAnsi" w:hAnsiTheme="majorHAnsi" w:cstheme="majorHAnsi"/>
          <w:sz w:val="24"/>
          <w:szCs w:val="24"/>
        </w:rPr>
      </w:pPr>
    </w:p>
    <w:p w14:paraId="03E396DA" w14:textId="69CF98AC" w:rsidR="006F3806" w:rsidRPr="00681BBD" w:rsidRDefault="006F3806" w:rsidP="00681BBD">
      <w:pPr>
        <w:pStyle w:val="Paragraphedeliste"/>
        <w:numPr>
          <w:ilvl w:val="0"/>
          <w:numId w:val="6"/>
        </w:numPr>
        <w:autoSpaceDE w:val="0"/>
        <w:autoSpaceDN w:val="0"/>
        <w:adjustRightInd w:val="0"/>
        <w:spacing w:after="0" w:line="240" w:lineRule="auto"/>
        <w:ind w:left="0" w:firstLine="0"/>
        <w:rPr>
          <w:rFonts w:asciiTheme="majorHAnsi" w:hAnsiTheme="majorHAnsi" w:cstheme="majorHAnsi"/>
          <w:color w:val="000000"/>
          <w:sz w:val="24"/>
          <w:szCs w:val="24"/>
        </w:rPr>
      </w:pPr>
      <w:r w:rsidRPr="00681BBD">
        <w:rPr>
          <w:rFonts w:asciiTheme="majorHAnsi" w:hAnsiTheme="majorHAnsi" w:cstheme="majorHAnsi"/>
          <w:color w:val="000000"/>
          <w:sz w:val="24"/>
          <w:szCs w:val="24"/>
        </w:rPr>
        <w:t xml:space="preserve">Un homme presque parfait, un documentaire de Cécile Denjean, 2010 </w:t>
      </w:r>
    </w:p>
    <w:p w14:paraId="6D256588" w14:textId="17F4A190" w:rsidR="006F3806" w:rsidRPr="00681BBD" w:rsidRDefault="00DA1879" w:rsidP="00681BBD">
      <w:pPr>
        <w:jc w:val="both"/>
        <w:rPr>
          <w:rFonts w:asciiTheme="majorHAnsi" w:hAnsiTheme="majorHAnsi" w:cstheme="majorHAnsi"/>
          <w:color w:val="000000"/>
          <w:sz w:val="24"/>
          <w:szCs w:val="24"/>
        </w:rPr>
      </w:pPr>
      <w:hyperlink r:id="rId26" w:history="1">
        <w:r w:rsidR="006F3806" w:rsidRPr="00681BBD">
          <w:rPr>
            <w:rStyle w:val="Lienhypertexte"/>
            <w:rFonts w:asciiTheme="majorHAnsi" w:hAnsiTheme="majorHAnsi" w:cstheme="majorHAnsi"/>
            <w:sz w:val="24"/>
            <w:szCs w:val="24"/>
          </w:rPr>
          <w:t>https://www.dailymotion.com/video/xnimil</w:t>
        </w:r>
      </w:hyperlink>
    </w:p>
    <w:p w14:paraId="0CCBAE72" w14:textId="390D54BB" w:rsidR="006F3806" w:rsidRPr="00681BBD" w:rsidRDefault="006F3806" w:rsidP="00681BBD">
      <w:pPr>
        <w:pStyle w:val="Paragraphedeliste"/>
        <w:numPr>
          <w:ilvl w:val="0"/>
          <w:numId w:val="7"/>
        </w:numPr>
        <w:autoSpaceDE w:val="0"/>
        <w:autoSpaceDN w:val="0"/>
        <w:adjustRightInd w:val="0"/>
        <w:spacing w:after="0" w:line="240" w:lineRule="auto"/>
        <w:ind w:left="0" w:firstLine="0"/>
        <w:rPr>
          <w:rFonts w:asciiTheme="majorHAnsi" w:eastAsia="Calibri,Bold" w:hAnsiTheme="majorHAnsi" w:cstheme="majorHAnsi"/>
          <w:color w:val="000000"/>
          <w:sz w:val="24"/>
          <w:szCs w:val="24"/>
        </w:rPr>
      </w:pPr>
      <w:r w:rsidRPr="00681BBD">
        <w:rPr>
          <w:rFonts w:asciiTheme="majorHAnsi" w:eastAsia="Calibri,Bold" w:hAnsiTheme="majorHAnsi" w:cstheme="majorHAnsi"/>
          <w:color w:val="000000"/>
          <w:sz w:val="24"/>
          <w:szCs w:val="24"/>
        </w:rPr>
        <w:t>Cyborg, Mutant, Robot, etc. Essai de typologie des presque-humains, Thierry Hoquet, p. 99-118,</w:t>
      </w:r>
      <w:r w:rsidR="00681BBD">
        <w:rPr>
          <w:rFonts w:asciiTheme="majorHAnsi" w:eastAsia="Calibri,Bold" w:hAnsiTheme="majorHAnsi" w:cstheme="majorHAnsi"/>
          <w:color w:val="000000"/>
          <w:sz w:val="24"/>
          <w:szCs w:val="24"/>
        </w:rPr>
        <w:t xml:space="preserve"> </w:t>
      </w:r>
      <w:r w:rsidRPr="00681BBD">
        <w:rPr>
          <w:rFonts w:asciiTheme="majorHAnsi" w:eastAsia="Calibri,Bold" w:hAnsiTheme="majorHAnsi" w:cstheme="majorHAnsi"/>
          <w:color w:val="000000"/>
          <w:sz w:val="24"/>
          <w:szCs w:val="24"/>
        </w:rPr>
        <w:t xml:space="preserve">Presses universitaires de Rennes : </w:t>
      </w:r>
      <w:hyperlink r:id="rId27" w:history="1">
        <w:r w:rsidRPr="00681BBD">
          <w:rPr>
            <w:rStyle w:val="Lienhypertexte"/>
            <w:rFonts w:asciiTheme="majorHAnsi" w:eastAsia="Calibri,Bold" w:hAnsiTheme="majorHAnsi" w:cstheme="majorHAnsi"/>
            <w:sz w:val="24"/>
            <w:szCs w:val="24"/>
          </w:rPr>
          <w:t>https://books.openedition.org/pur/52511?lang=fr</w:t>
        </w:r>
      </w:hyperlink>
    </w:p>
    <w:p w14:paraId="4F784A72" w14:textId="77777777" w:rsidR="00681BBD" w:rsidRPr="00681BBD" w:rsidRDefault="00681BBD" w:rsidP="00681BBD">
      <w:pPr>
        <w:pStyle w:val="Paragraphedeliste"/>
        <w:autoSpaceDE w:val="0"/>
        <w:autoSpaceDN w:val="0"/>
        <w:adjustRightInd w:val="0"/>
        <w:spacing w:after="0" w:line="240" w:lineRule="auto"/>
        <w:ind w:left="0"/>
        <w:rPr>
          <w:rFonts w:asciiTheme="majorHAnsi" w:eastAsia="Calibri,Bold" w:hAnsiTheme="majorHAnsi" w:cstheme="majorHAnsi"/>
          <w:color w:val="000000"/>
          <w:sz w:val="24"/>
          <w:szCs w:val="24"/>
        </w:rPr>
      </w:pPr>
    </w:p>
    <w:p w14:paraId="6FD5865E" w14:textId="22F1BFF7" w:rsidR="006F3806" w:rsidRPr="00681BBD" w:rsidRDefault="006F3806" w:rsidP="00681BBD">
      <w:pPr>
        <w:pStyle w:val="Paragraphedeliste"/>
        <w:numPr>
          <w:ilvl w:val="0"/>
          <w:numId w:val="7"/>
        </w:numPr>
        <w:autoSpaceDE w:val="0"/>
        <w:autoSpaceDN w:val="0"/>
        <w:adjustRightInd w:val="0"/>
        <w:spacing w:after="0" w:line="240" w:lineRule="auto"/>
        <w:ind w:left="0" w:firstLine="0"/>
        <w:rPr>
          <w:rFonts w:asciiTheme="majorHAnsi" w:eastAsia="Calibri,Bold" w:hAnsiTheme="majorHAnsi" w:cstheme="majorHAnsi"/>
          <w:color w:val="000000"/>
          <w:sz w:val="24"/>
          <w:szCs w:val="24"/>
        </w:rPr>
      </w:pPr>
      <w:r w:rsidRPr="00681BBD">
        <w:rPr>
          <w:rFonts w:asciiTheme="majorHAnsi" w:eastAsia="Calibri,Bold" w:hAnsiTheme="majorHAnsi" w:cstheme="majorHAnsi"/>
          <w:color w:val="000000"/>
          <w:sz w:val="24"/>
          <w:szCs w:val="24"/>
        </w:rPr>
        <w:t>Le corps humain et la machine, Comprendre les enjeux de la robotique à travers des séquences du</w:t>
      </w:r>
      <w:r w:rsidR="00681BBD">
        <w:rPr>
          <w:rFonts w:asciiTheme="majorHAnsi" w:eastAsia="Calibri,Bold" w:hAnsiTheme="majorHAnsi" w:cstheme="majorHAnsi"/>
          <w:color w:val="000000"/>
          <w:sz w:val="24"/>
          <w:szCs w:val="24"/>
        </w:rPr>
        <w:t xml:space="preserve"> </w:t>
      </w:r>
      <w:r w:rsidRPr="00681BBD">
        <w:rPr>
          <w:rFonts w:asciiTheme="majorHAnsi" w:eastAsia="Calibri,Bold" w:hAnsiTheme="majorHAnsi" w:cstheme="majorHAnsi"/>
          <w:color w:val="000000"/>
          <w:sz w:val="24"/>
          <w:szCs w:val="24"/>
        </w:rPr>
        <w:t xml:space="preserve">film </w:t>
      </w:r>
      <w:r w:rsidRPr="00681BBD">
        <w:rPr>
          <w:rFonts w:asciiTheme="majorHAnsi" w:eastAsia="Calibri,Bold" w:hAnsiTheme="majorHAnsi" w:cstheme="majorHAnsi"/>
          <w:i/>
          <w:iCs/>
          <w:color w:val="000000"/>
          <w:sz w:val="24"/>
          <w:szCs w:val="24"/>
        </w:rPr>
        <w:t>I, Robot</w:t>
      </w:r>
      <w:r w:rsidRPr="00681BBD">
        <w:rPr>
          <w:rFonts w:asciiTheme="majorHAnsi" w:eastAsia="Calibri,Bold" w:hAnsiTheme="majorHAnsi" w:cstheme="majorHAnsi"/>
          <w:color w:val="000000"/>
          <w:sz w:val="24"/>
          <w:szCs w:val="24"/>
        </w:rPr>
        <w:t>, Laurent Garbin, wixsite.com</w:t>
      </w:r>
      <w:r w:rsidR="00681BBD">
        <w:rPr>
          <w:rFonts w:asciiTheme="majorHAnsi" w:eastAsia="Calibri,Bold" w:hAnsiTheme="majorHAnsi" w:cstheme="majorHAnsi"/>
          <w:color w:val="000000"/>
          <w:sz w:val="24"/>
          <w:szCs w:val="24"/>
        </w:rPr>
        <w:t xml:space="preserve"> </w:t>
      </w:r>
      <w:r w:rsidRPr="00681BBD">
        <w:rPr>
          <w:rFonts w:asciiTheme="majorHAnsi" w:eastAsia="Calibri,Bold" w:hAnsiTheme="majorHAnsi" w:cstheme="majorHAnsi"/>
          <w:color w:val="0563C2"/>
          <w:sz w:val="24"/>
          <w:szCs w:val="24"/>
        </w:rPr>
        <w:t>https://laurentgarbin.wixsite.com/lettreshistoire/copiede-</w:t>
      </w:r>
    </w:p>
    <w:p w14:paraId="129EEF99" w14:textId="3F4308B4" w:rsidR="00681BBD" w:rsidRPr="00681BBD" w:rsidRDefault="006F3806" w:rsidP="006F3806">
      <w:pPr>
        <w:jc w:val="both"/>
        <w:rPr>
          <w:rFonts w:asciiTheme="majorHAnsi" w:eastAsia="Calibri,Bold" w:hAnsiTheme="majorHAnsi" w:cstheme="majorHAnsi"/>
          <w:color w:val="0563C2"/>
          <w:sz w:val="24"/>
          <w:szCs w:val="24"/>
        </w:rPr>
      </w:pPr>
      <w:proofErr w:type="spellStart"/>
      <w:r w:rsidRPr="00681BBD">
        <w:rPr>
          <w:rFonts w:asciiTheme="majorHAnsi" w:eastAsia="Calibri,Bold" w:hAnsiTheme="majorHAnsi" w:cstheme="majorHAnsi"/>
          <w:color w:val="0563C2"/>
          <w:sz w:val="24"/>
          <w:szCs w:val="24"/>
        </w:rPr>
        <w:t>bts</w:t>
      </w:r>
      <w:proofErr w:type="spellEnd"/>
      <w:r w:rsidRPr="00681BBD">
        <w:rPr>
          <w:rFonts w:asciiTheme="majorHAnsi" w:eastAsia="Calibri,Bold" w:hAnsiTheme="majorHAnsi" w:cstheme="majorHAnsi"/>
          <w:color w:val="0563C2"/>
          <w:sz w:val="24"/>
          <w:szCs w:val="24"/>
        </w:rPr>
        <w:t>-corps-humain-et-machin</w:t>
      </w:r>
    </w:p>
    <w:p w14:paraId="076DF1C3" w14:textId="652D75F1" w:rsidR="00681BBD" w:rsidRPr="00681BBD" w:rsidRDefault="00681BBD" w:rsidP="00681BBD">
      <w:pPr>
        <w:pStyle w:val="Paragraphedeliste"/>
        <w:numPr>
          <w:ilvl w:val="0"/>
          <w:numId w:val="7"/>
        </w:numPr>
        <w:ind w:left="0" w:firstLine="0"/>
        <w:jc w:val="both"/>
        <w:rPr>
          <w:rFonts w:asciiTheme="majorHAnsi" w:hAnsiTheme="majorHAnsi" w:cstheme="majorHAnsi"/>
          <w:noProof/>
          <w:sz w:val="24"/>
          <w:szCs w:val="24"/>
        </w:rPr>
      </w:pPr>
      <w:r w:rsidRPr="00681BBD">
        <w:rPr>
          <w:rFonts w:asciiTheme="majorHAnsi" w:hAnsiTheme="majorHAnsi" w:cstheme="majorHAnsi"/>
          <w:noProof/>
          <w:sz w:val="24"/>
          <w:szCs w:val="24"/>
        </w:rPr>
        <w:t xml:space="preserve">les robots dans la littérature de jeunesse : </w:t>
      </w:r>
      <w:hyperlink r:id="rId28" w:history="1">
        <w:r w:rsidRPr="00681BBD">
          <w:rPr>
            <w:rStyle w:val="Lienhypertexte"/>
            <w:rFonts w:asciiTheme="majorHAnsi" w:hAnsiTheme="majorHAnsi" w:cstheme="majorHAnsi"/>
            <w:noProof/>
            <w:sz w:val="24"/>
            <w:szCs w:val="24"/>
          </w:rPr>
          <w:t>https://edu.ge.ch/site/desrobotsenclasse/wp-content/uploads/sites/32/2015/10/Robots-2.pdf</w:t>
        </w:r>
      </w:hyperlink>
    </w:p>
    <w:p w14:paraId="456FAAA1" w14:textId="77777777" w:rsidR="00681BBD" w:rsidRPr="00681BBD" w:rsidRDefault="00681BBD" w:rsidP="00681BBD">
      <w:pPr>
        <w:pStyle w:val="Paragraphedeliste"/>
        <w:jc w:val="both"/>
        <w:rPr>
          <w:rFonts w:asciiTheme="majorHAnsi" w:hAnsiTheme="majorHAnsi" w:cstheme="majorHAnsi"/>
          <w:noProof/>
          <w:sz w:val="24"/>
          <w:szCs w:val="24"/>
        </w:rPr>
      </w:pPr>
    </w:p>
    <w:p w14:paraId="0207C6C2" w14:textId="77777777" w:rsidR="00CE4C53" w:rsidRDefault="00CE4C53" w:rsidP="00CE4C53">
      <w:pPr>
        <w:keepNext/>
        <w:keepLines/>
        <w:spacing w:before="240" w:after="0"/>
        <w:jc w:val="center"/>
        <w:outlineLvl w:val="0"/>
        <w:rPr>
          <w:rFonts w:asciiTheme="majorHAnsi" w:hAnsiTheme="majorHAnsi" w:cstheme="majorHAnsi"/>
          <w:b/>
          <w:bCs/>
          <w:sz w:val="24"/>
          <w:szCs w:val="24"/>
        </w:rPr>
      </w:pPr>
    </w:p>
    <w:p w14:paraId="158FDC27" w14:textId="7C77265D" w:rsidR="000E5AAB" w:rsidRPr="00CE4C53" w:rsidRDefault="000E5AAB" w:rsidP="000E5AAB">
      <w:pPr>
        <w:keepNext/>
        <w:keepLines/>
        <w:spacing w:before="240" w:after="0"/>
        <w:jc w:val="both"/>
        <w:outlineLvl w:val="0"/>
        <w:rPr>
          <w:rFonts w:asciiTheme="majorHAnsi" w:eastAsiaTheme="majorEastAsia" w:hAnsiTheme="majorHAnsi" w:cstheme="majorBidi"/>
          <w:color w:val="2F5496" w:themeColor="accent1" w:themeShade="BF"/>
          <w:sz w:val="32"/>
          <w:szCs w:val="32"/>
        </w:rPr>
        <w:sectPr w:rsidR="000E5AAB" w:rsidRPr="00CE4C53" w:rsidSect="00C627CC">
          <w:footerReference w:type="default" r:id="rId29"/>
          <w:pgSz w:w="11906" w:h="16838"/>
          <w:pgMar w:top="1417" w:right="849" w:bottom="1417" w:left="1134" w:header="708" w:footer="708" w:gutter="0"/>
          <w:cols w:space="708"/>
          <w:docGrid w:linePitch="360"/>
        </w:sectPr>
      </w:pPr>
    </w:p>
    <w:p w14:paraId="4AFD7D6A" w14:textId="77777777" w:rsidR="00CE4C53" w:rsidRPr="00CE4C53" w:rsidRDefault="00CE4C53" w:rsidP="00CE4C53">
      <w:pPr>
        <w:keepNext/>
        <w:keepLines/>
        <w:spacing w:before="240" w:after="0"/>
        <w:jc w:val="center"/>
        <w:outlineLvl w:val="0"/>
        <w:rPr>
          <w:rFonts w:asciiTheme="majorHAnsi" w:eastAsiaTheme="majorEastAsia" w:hAnsiTheme="majorHAnsi" w:cstheme="majorBidi"/>
          <w:color w:val="2F5496" w:themeColor="accent1" w:themeShade="BF"/>
          <w:sz w:val="32"/>
          <w:szCs w:val="32"/>
        </w:rPr>
      </w:pPr>
      <w:r w:rsidRPr="00CE4C53">
        <w:rPr>
          <w:rFonts w:asciiTheme="majorHAnsi" w:eastAsiaTheme="majorEastAsia" w:hAnsiTheme="majorHAnsi" w:cstheme="majorBidi"/>
          <w:color w:val="2F5496" w:themeColor="accent1" w:themeShade="BF"/>
          <w:sz w:val="32"/>
          <w:szCs w:val="32"/>
        </w:rPr>
        <w:lastRenderedPageBreak/>
        <w:t>Tableau « Lecture tabulaire des documents »</w:t>
      </w:r>
    </w:p>
    <w:tbl>
      <w:tblPr>
        <w:tblStyle w:val="Grilledutableau"/>
        <w:tblW w:w="14737" w:type="dxa"/>
        <w:tblLook w:val="04A0" w:firstRow="1" w:lastRow="0" w:firstColumn="1" w:lastColumn="0" w:noHBand="0" w:noVBand="1"/>
      </w:tblPr>
      <w:tblGrid>
        <w:gridCol w:w="1960"/>
        <w:gridCol w:w="5973"/>
        <w:gridCol w:w="6804"/>
      </w:tblGrid>
      <w:tr w:rsidR="00CE4C53" w:rsidRPr="00CE4C53" w14:paraId="11ECE690" w14:textId="77777777" w:rsidTr="00F37E1E">
        <w:trPr>
          <w:trHeight w:val="454"/>
        </w:trPr>
        <w:tc>
          <w:tcPr>
            <w:tcW w:w="1960" w:type="dxa"/>
          </w:tcPr>
          <w:p w14:paraId="79C11CA7" w14:textId="77777777" w:rsidR="00CE4C53" w:rsidRPr="001473CB" w:rsidRDefault="00CE4C53" w:rsidP="00CE4C53">
            <w:pPr>
              <w:rPr>
                <w:rFonts w:asciiTheme="majorHAnsi" w:hAnsiTheme="majorHAnsi" w:cstheme="majorHAnsi"/>
                <w:b/>
                <w:bCs/>
                <w:sz w:val="24"/>
                <w:szCs w:val="24"/>
              </w:rPr>
            </w:pPr>
            <w:r w:rsidRPr="001473CB">
              <w:rPr>
                <w:rFonts w:asciiTheme="majorHAnsi" w:hAnsiTheme="majorHAnsi" w:cstheme="majorHAnsi"/>
                <w:b/>
                <w:bCs/>
                <w:sz w:val="24"/>
                <w:szCs w:val="24"/>
              </w:rPr>
              <w:t>Thème</w:t>
            </w:r>
          </w:p>
        </w:tc>
        <w:tc>
          <w:tcPr>
            <w:tcW w:w="12777" w:type="dxa"/>
            <w:gridSpan w:val="2"/>
          </w:tcPr>
          <w:p w14:paraId="021BBBFA" w14:textId="77777777" w:rsidR="009B6CA5" w:rsidRPr="001473CB" w:rsidRDefault="009B6CA5" w:rsidP="009B6CA5">
            <w:pPr>
              <w:pStyle w:val="Default"/>
              <w:rPr>
                <w:rFonts w:asciiTheme="majorHAnsi" w:hAnsiTheme="majorHAnsi" w:cstheme="majorHAnsi"/>
              </w:rPr>
            </w:pPr>
          </w:p>
          <w:tbl>
            <w:tblPr>
              <w:tblW w:w="0" w:type="auto"/>
              <w:jc w:val="center"/>
              <w:tblBorders>
                <w:top w:val="nil"/>
                <w:left w:val="nil"/>
                <w:bottom w:val="nil"/>
                <w:right w:val="nil"/>
              </w:tblBorders>
              <w:tblLook w:val="0000" w:firstRow="0" w:lastRow="0" w:firstColumn="0" w:lastColumn="0" w:noHBand="0" w:noVBand="0"/>
            </w:tblPr>
            <w:tblGrid>
              <w:gridCol w:w="4687"/>
            </w:tblGrid>
            <w:tr w:rsidR="009B6CA5" w:rsidRPr="001473CB" w14:paraId="741134F1" w14:textId="77777777" w:rsidTr="005C1FB0">
              <w:trPr>
                <w:trHeight w:val="823"/>
                <w:jc w:val="center"/>
              </w:trPr>
              <w:tc>
                <w:tcPr>
                  <w:tcW w:w="0" w:type="auto"/>
                </w:tcPr>
                <w:p w14:paraId="16311577" w14:textId="7105758F" w:rsidR="009B6CA5" w:rsidRPr="001473CB" w:rsidRDefault="009B6CA5" w:rsidP="00F37E1E">
                  <w:pPr>
                    <w:pStyle w:val="Default"/>
                    <w:rPr>
                      <w:rFonts w:asciiTheme="majorHAnsi" w:hAnsiTheme="majorHAnsi" w:cstheme="majorHAnsi"/>
                    </w:rPr>
                  </w:pPr>
                  <w:r w:rsidRPr="001473CB">
                    <w:rPr>
                      <w:rFonts w:asciiTheme="majorHAnsi" w:hAnsiTheme="majorHAnsi" w:cstheme="majorHAnsi"/>
                    </w:rPr>
                    <w:t>Des machines et des hommes : vers la fusion ?</w:t>
                  </w:r>
                </w:p>
              </w:tc>
            </w:tr>
          </w:tbl>
          <w:p w14:paraId="298C9996" w14:textId="77777777" w:rsidR="00CE4C53" w:rsidRPr="001473CB" w:rsidRDefault="00CE4C53" w:rsidP="005C1FB0">
            <w:pPr>
              <w:rPr>
                <w:rFonts w:asciiTheme="majorHAnsi" w:eastAsia="Times New Roman" w:hAnsiTheme="majorHAnsi" w:cstheme="majorHAnsi"/>
                <w:sz w:val="24"/>
                <w:szCs w:val="24"/>
                <w:lang w:eastAsia="fr-FR"/>
              </w:rPr>
            </w:pPr>
          </w:p>
        </w:tc>
      </w:tr>
      <w:tr w:rsidR="00CE4C53" w:rsidRPr="00CE4C53" w14:paraId="385818F0" w14:textId="77777777" w:rsidTr="00256B35">
        <w:tc>
          <w:tcPr>
            <w:tcW w:w="1960" w:type="dxa"/>
          </w:tcPr>
          <w:p w14:paraId="4855E3D6" w14:textId="77777777" w:rsidR="00CE4C53" w:rsidRPr="001473CB" w:rsidRDefault="00CE4C53" w:rsidP="00CE4C53">
            <w:pPr>
              <w:rPr>
                <w:rFonts w:asciiTheme="majorHAnsi" w:hAnsiTheme="majorHAnsi" w:cstheme="majorHAnsi"/>
                <w:b/>
                <w:bCs/>
                <w:sz w:val="24"/>
                <w:szCs w:val="24"/>
              </w:rPr>
            </w:pPr>
            <w:r w:rsidRPr="001473CB">
              <w:rPr>
                <w:rFonts w:asciiTheme="majorHAnsi" w:hAnsiTheme="majorHAnsi" w:cstheme="majorHAnsi"/>
                <w:b/>
                <w:bCs/>
                <w:sz w:val="24"/>
                <w:szCs w:val="24"/>
              </w:rPr>
              <w:t>Question possible</w:t>
            </w:r>
          </w:p>
        </w:tc>
        <w:tc>
          <w:tcPr>
            <w:tcW w:w="12777" w:type="dxa"/>
            <w:gridSpan w:val="2"/>
          </w:tcPr>
          <w:p w14:paraId="22126FCF" w14:textId="1AD77BBE" w:rsidR="00CE4C53" w:rsidRPr="001473CB" w:rsidRDefault="005C1FB0" w:rsidP="00CE4C53">
            <w:pPr>
              <w:jc w:val="center"/>
              <w:rPr>
                <w:rFonts w:asciiTheme="majorHAnsi" w:hAnsiTheme="majorHAnsi" w:cstheme="majorHAnsi"/>
                <w:sz w:val="24"/>
                <w:szCs w:val="24"/>
              </w:rPr>
            </w:pPr>
            <w:r w:rsidRPr="001473CB">
              <w:rPr>
                <w:rFonts w:asciiTheme="majorHAnsi" w:hAnsiTheme="majorHAnsi" w:cstheme="majorHAnsi"/>
                <w:sz w:val="24"/>
                <w:szCs w:val="24"/>
              </w:rPr>
              <w:t>Robots, clones, cyborgs, êtres virtuels et autres avatars sont-ils notre avenir ? Les progrès des sciences et des techniques dans les domaines du vivant et de l’intelligence artificielle se font-ils au péril de l’humain ?</w:t>
            </w:r>
          </w:p>
        </w:tc>
      </w:tr>
      <w:tr w:rsidR="00CE4C53" w:rsidRPr="00CE4C53" w14:paraId="3C22977B" w14:textId="77777777" w:rsidTr="00256B35">
        <w:tc>
          <w:tcPr>
            <w:tcW w:w="1960" w:type="dxa"/>
          </w:tcPr>
          <w:p w14:paraId="26C186A1" w14:textId="77777777" w:rsidR="00CE4C53" w:rsidRPr="001473CB" w:rsidRDefault="00CE4C53" w:rsidP="00CE4C53">
            <w:pPr>
              <w:rPr>
                <w:rFonts w:asciiTheme="majorHAnsi" w:hAnsiTheme="majorHAnsi" w:cstheme="majorHAnsi"/>
                <w:b/>
                <w:bCs/>
                <w:sz w:val="24"/>
                <w:szCs w:val="24"/>
              </w:rPr>
            </w:pPr>
          </w:p>
        </w:tc>
        <w:tc>
          <w:tcPr>
            <w:tcW w:w="5973" w:type="dxa"/>
          </w:tcPr>
          <w:p w14:paraId="3C5F11DF" w14:textId="33EF90AA" w:rsidR="00CE4C53" w:rsidRPr="001473CB" w:rsidRDefault="00554C05" w:rsidP="00554C05">
            <w:pPr>
              <w:jc w:val="both"/>
              <w:rPr>
                <w:rFonts w:asciiTheme="majorHAnsi" w:hAnsiTheme="majorHAnsi" w:cstheme="majorHAnsi"/>
                <w:sz w:val="24"/>
                <w:szCs w:val="24"/>
              </w:rPr>
            </w:pPr>
            <w:r w:rsidRPr="001473CB">
              <w:rPr>
                <w:rFonts w:asciiTheme="majorHAnsi" w:hAnsiTheme="majorHAnsi" w:cstheme="majorHAnsi"/>
                <w:b/>
                <w:bCs/>
                <w:sz w:val="24"/>
                <w:szCs w:val="24"/>
              </w:rPr>
              <w:t>Document 2 :</w:t>
            </w:r>
            <w:r w:rsidRPr="001473CB">
              <w:rPr>
                <w:rFonts w:asciiTheme="majorHAnsi" w:hAnsiTheme="majorHAnsi" w:cstheme="majorHAnsi"/>
                <w:sz w:val="24"/>
                <w:szCs w:val="24"/>
              </w:rPr>
              <w:t xml:space="preserve"> Transhumain oui. </w:t>
            </w:r>
            <w:proofErr w:type="spellStart"/>
            <w:r w:rsidRPr="001473CB">
              <w:rPr>
                <w:rFonts w:asciiTheme="majorHAnsi" w:hAnsiTheme="majorHAnsi" w:cstheme="majorHAnsi"/>
                <w:sz w:val="24"/>
                <w:szCs w:val="24"/>
              </w:rPr>
              <w:t>Posthumain</w:t>
            </w:r>
            <w:proofErr w:type="spellEnd"/>
            <w:r w:rsidRPr="001473CB">
              <w:rPr>
                <w:rFonts w:asciiTheme="majorHAnsi" w:hAnsiTheme="majorHAnsi" w:cstheme="majorHAnsi"/>
                <w:sz w:val="24"/>
                <w:szCs w:val="24"/>
              </w:rPr>
              <w:t xml:space="preserve"> non ; Laurent Alexandre, </w:t>
            </w:r>
            <w:r w:rsidRPr="001473CB">
              <w:rPr>
                <w:rFonts w:asciiTheme="majorHAnsi" w:hAnsiTheme="majorHAnsi" w:cstheme="majorHAnsi"/>
                <w:i/>
                <w:iCs/>
                <w:sz w:val="24"/>
                <w:szCs w:val="24"/>
              </w:rPr>
              <w:t>Après l’humain ?</w:t>
            </w:r>
            <w:r w:rsidRPr="001473CB">
              <w:rPr>
                <w:rFonts w:asciiTheme="majorHAnsi" w:hAnsiTheme="majorHAnsi" w:cstheme="majorHAnsi"/>
                <w:sz w:val="24"/>
                <w:szCs w:val="24"/>
              </w:rPr>
              <w:t xml:space="preserve"> avril 2013</w:t>
            </w:r>
          </w:p>
        </w:tc>
        <w:tc>
          <w:tcPr>
            <w:tcW w:w="6804" w:type="dxa"/>
          </w:tcPr>
          <w:p w14:paraId="03D14E5E" w14:textId="77777777" w:rsidR="00554C05" w:rsidRPr="001473CB" w:rsidRDefault="00554C05" w:rsidP="00554C05">
            <w:pPr>
              <w:jc w:val="both"/>
              <w:rPr>
                <w:rFonts w:asciiTheme="majorHAnsi" w:hAnsiTheme="majorHAnsi" w:cstheme="majorHAnsi"/>
                <w:sz w:val="24"/>
                <w:szCs w:val="24"/>
              </w:rPr>
            </w:pPr>
            <w:r w:rsidRPr="001473CB">
              <w:rPr>
                <w:rFonts w:asciiTheme="majorHAnsi" w:hAnsiTheme="majorHAnsi" w:cstheme="majorHAnsi"/>
                <w:b/>
                <w:bCs/>
                <w:sz w:val="24"/>
                <w:szCs w:val="24"/>
              </w:rPr>
              <w:t>Document 4 :</w:t>
            </w:r>
            <w:r w:rsidRPr="001473CB">
              <w:rPr>
                <w:rFonts w:asciiTheme="majorHAnsi" w:hAnsiTheme="majorHAnsi" w:cstheme="majorHAnsi"/>
                <w:sz w:val="24"/>
                <w:szCs w:val="24"/>
              </w:rPr>
              <w:t xml:space="preserve"> </w:t>
            </w:r>
            <w:r w:rsidRPr="001473CB">
              <w:rPr>
                <w:rFonts w:asciiTheme="majorHAnsi" w:hAnsiTheme="majorHAnsi" w:cstheme="majorHAnsi"/>
                <w:i/>
                <w:iCs/>
                <w:sz w:val="24"/>
                <w:szCs w:val="24"/>
              </w:rPr>
              <w:t>La possibilité d’une île</w:t>
            </w:r>
            <w:r w:rsidRPr="001473CB">
              <w:rPr>
                <w:rFonts w:asciiTheme="majorHAnsi" w:hAnsiTheme="majorHAnsi" w:cstheme="majorHAnsi"/>
                <w:sz w:val="24"/>
                <w:szCs w:val="24"/>
              </w:rPr>
              <w:t>, Michel Houellebecq, 2005</w:t>
            </w:r>
          </w:p>
          <w:p w14:paraId="1ABC129B" w14:textId="77777777" w:rsidR="00CE4C53" w:rsidRPr="001473CB" w:rsidRDefault="00CE4C53" w:rsidP="00554C05">
            <w:pPr>
              <w:jc w:val="both"/>
              <w:rPr>
                <w:rFonts w:asciiTheme="majorHAnsi" w:hAnsiTheme="majorHAnsi" w:cstheme="majorHAnsi"/>
                <w:sz w:val="24"/>
                <w:szCs w:val="24"/>
              </w:rPr>
            </w:pPr>
          </w:p>
        </w:tc>
      </w:tr>
      <w:tr w:rsidR="00CE4C53" w:rsidRPr="00CE4C53" w14:paraId="6DD30F03" w14:textId="77777777" w:rsidTr="00256B35">
        <w:tc>
          <w:tcPr>
            <w:tcW w:w="1960" w:type="dxa"/>
          </w:tcPr>
          <w:p w14:paraId="161A14FD" w14:textId="77777777" w:rsidR="00CE4C53" w:rsidRPr="001473CB" w:rsidRDefault="00CE4C53" w:rsidP="00CE4C53">
            <w:pPr>
              <w:rPr>
                <w:rFonts w:asciiTheme="majorHAnsi" w:hAnsiTheme="majorHAnsi" w:cstheme="majorHAnsi"/>
                <w:b/>
                <w:bCs/>
                <w:sz w:val="24"/>
                <w:szCs w:val="24"/>
              </w:rPr>
            </w:pPr>
            <w:r w:rsidRPr="001473CB">
              <w:rPr>
                <w:rFonts w:asciiTheme="majorHAnsi" w:hAnsiTheme="majorHAnsi" w:cstheme="majorHAnsi"/>
                <w:b/>
                <w:bCs/>
                <w:sz w:val="24"/>
                <w:szCs w:val="24"/>
              </w:rPr>
              <w:t>Thèse implicite ou explicite</w:t>
            </w:r>
          </w:p>
        </w:tc>
        <w:tc>
          <w:tcPr>
            <w:tcW w:w="5973" w:type="dxa"/>
          </w:tcPr>
          <w:p w14:paraId="0A32204D" w14:textId="2C08808F" w:rsidR="00CE4C53" w:rsidRPr="001473CB" w:rsidRDefault="00690FB6" w:rsidP="00256D67">
            <w:pPr>
              <w:rPr>
                <w:rFonts w:asciiTheme="majorHAnsi" w:hAnsiTheme="majorHAnsi" w:cstheme="majorHAnsi"/>
                <w:sz w:val="24"/>
                <w:szCs w:val="24"/>
              </w:rPr>
            </w:pPr>
            <w:r w:rsidRPr="001473CB">
              <w:rPr>
                <w:rFonts w:asciiTheme="majorHAnsi" w:hAnsiTheme="majorHAnsi" w:cstheme="majorHAnsi"/>
                <w:sz w:val="24"/>
                <w:szCs w:val="24"/>
              </w:rPr>
              <w:t xml:space="preserve">Dans un monde qui pourrait être dominé par l’intelligence artificielle et les </w:t>
            </w:r>
            <w:proofErr w:type="spellStart"/>
            <w:r w:rsidRPr="001473CB">
              <w:rPr>
                <w:rFonts w:asciiTheme="majorHAnsi" w:hAnsiTheme="majorHAnsi" w:cstheme="majorHAnsi"/>
                <w:sz w:val="24"/>
                <w:szCs w:val="24"/>
              </w:rPr>
              <w:t>posthumains</w:t>
            </w:r>
            <w:proofErr w:type="spellEnd"/>
            <w:r w:rsidRPr="001473CB">
              <w:rPr>
                <w:rFonts w:asciiTheme="majorHAnsi" w:hAnsiTheme="majorHAnsi" w:cstheme="majorHAnsi"/>
                <w:sz w:val="24"/>
                <w:szCs w:val="24"/>
              </w:rPr>
              <w:t xml:space="preserve"> (humains dotés d’une intelligence artificielle), l’homme risque de disparaitre</w:t>
            </w:r>
            <w:r w:rsidR="00134DA1">
              <w:rPr>
                <w:rFonts w:asciiTheme="majorHAnsi" w:hAnsiTheme="majorHAnsi" w:cstheme="majorHAnsi"/>
                <w:sz w:val="24"/>
                <w:szCs w:val="24"/>
              </w:rPr>
              <w:t>.</w:t>
            </w:r>
          </w:p>
        </w:tc>
        <w:tc>
          <w:tcPr>
            <w:tcW w:w="6804" w:type="dxa"/>
          </w:tcPr>
          <w:p w14:paraId="400DD5E2" w14:textId="797BDF0A" w:rsidR="00CE4C53" w:rsidRPr="001473CB" w:rsidRDefault="00690FB6" w:rsidP="00CE4C53">
            <w:pPr>
              <w:jc w:val="both"/>
              <w:rPr>
                <w:rFonts w:asciiTheme="majorHAnsi" w:hAnsiTheme="majorHAnsi" w:cstheme="majorHAnsi"/>
                <w:sz w:val="24"/>
                <w:szCs w:val="24"/>
              </w:rPr>
            </w:pPr>
            <w:r w:rsidRPr="001473CB">
              <w:rPr>
                <w:rFonts w:asciiTheme="majorHAnsi" w:hAnsiTheme="majorHAnsi" w:cstheme="majorHAnsi"/>
                <w:sz w:val="24"/>
                <w:szCs w:val="24"/>
              </w:rPr>
              <w:t>Si les humains sont remplacés par des néo-humains, dans un futur qui s’annonce technologique et scientiste et si l'on supprime les trois composantes naturelles de l’homme (amour, sexe et violence), que reste-il en nous qui mérite d'être vécu ?</w:t>
            </w:r>
          </w:p>
        </w:tc>
      </w:tr>
      <w:tr w:rsidR="00CE4C53" w:rsidRPr="00CE4C53" w14:paraId="63B205D8" w14:textId="77777777" w:rsidTr="00256B35">
        <w:tc>
          <w:tcPr>
            <w:tcW w:w="1960" w:type="dxa"/>
          </w:tcPr>
          <w:p w14:paraId="54F3C865" w14:textId="77777777" w:rsidR="00CE4C53" w:rsidRPr="001473CB" w:rsidRDefault="00CE4C53" w:rsidP="00CE4C53">
            <w:pPr>
              <w:rPr>
                <w:rFonts w:asciiTheme="majorHAnsi" w:hAnsiTheme="majorHAnsi" w:cstheme="majorHAnsi"/>
                <w:b/>
                <w:bCs/>
                <w:sz w:val="24"/>
                <w:szCs w:val="24"/>
              </w:rPr>
            </w:pPr>
            <w:r w:rsidRPr="001473CB">
              <w:rPr>
                <w:rFonts w:asciiTheme="majorHAnsi" w:hAnsiTheme="majorHAnsi" w:cstheme="majorHAnsi"/>
                <w:b/>
                <w:bCs/>
                <w:sz w:val="24"/>
                <w:szCs w:val="24"/>
              </w:rPr>
              <w:t>Arguments/Idées</w:t>
            </w:r>
          </w:p>
        </w:tc>
        <w:tc>
          <w:tcPr>
            <w:tcW w:w="5973" w:type="dxa"/>
          </w:tcPr>
          <w:p w14:paraId="275BB085" w14:textId="4F8F3AFD" w:rsidR="00CE4C53" w:rsidRPr="001473CB" w:rsidRDefault="00CE4C53" w:rsidP="00CE4C53">
            <w:pPr>
              <w:jc w:val="both"/>
              <w:rPr>
                <w:rFonts w:asciiTheme="majorHAnsi" w:hAnsiTheme="majorHAnsi" w:cstheme="majorHAnsi"/>
                <w:sz w:val="24"/>
                <w:szCs w:val="24"/>
              </w:rPr>
            </w:pPr>
            <w:r w:rsidRPr="001473CB">
              <w:rPr>
                <w:rFonts w:asciiTheme="majorHAnsi" w:hAnsiTheme="majorHAnsi" w:cstheme="majorHAnsi"/>
                <w:sz w:val="24"/>
                <w:szCs w:val="24"/>
              </w:rPr>
              <w:t xml:space="preserve">A1 : </w:t>
            </w:r>
            <w:r w:rsidR="001473CB" w:rsidRPr="001473CB">
              <w:rPr>
                <w:rFonts w:asciiTheme="majorHAnsi" w:hAnsiTheme="majorHAnsi" w:cstheme="majorHAnsi"/>
                <w:sz w:val="24"/>
                <w:szCs w:val="24"/>
              </w:rPr>
              <w:t>Au début du XXI</w:t>
            </w:r>
            <w:r w:rsidR="001473CB" w:rsidRPr="001473CB">
              <w:rPr>
                <w:rFonts w:asciiTheme="majorHAnsi" w:hAnsiTheme="majorHAnsi" w:cstheme="majorHAnsi"/>
                <w:sz w:val="24"/>
                <w:szCs w:val="24"/>
                <w:vertAlign w:val="superscript"/>
              </w:rPr>
              <w:t xml:space="preserve">ème </w:t>
            </w:r>
            <w:r w:rsidR="001473CB" w:rsidRPr="001473CB">
              <w:rPr>
                <w:rFonts w:asciiTheme="majorHAnsi" w:hAnsiTheme="majorHAnsi" w:cstheme="majorHAnsi"/>
                <w:sz w:val="24"/>
                <w:szCs w:val="24"/>
              </w:rPr>
              <w:t>siècle, nous sommes déjà des transhumains.</w:t>
            </w:r>
          </w:p>
          <w:p w14:paraId="038FB264" w14:textId="1B233639" w:rsidR="00CE4C53" w:rsidRPr="001473CB" w:rsidRDefault="00CE4C53" w:rsidP="00CE4C53">
            <w:pPr>
              <w:jc w:val="both"/>
              <w:rPr>
                <w:rFonts w:asciiTheme="majorHAnsi" w:hAnsiTheme="majorHAnsi" w:cstheme="majorHAnsi"/>
                <w:sz w:val="24"/>
                <w:szCs w:val="24"/>
              </w:rPr>
            </w:pPr>
            <w:r w:rsidRPr="001473CB">
              <w:rPr>
                <w:rFonts w:asciiTheme="majorHAnsi" w:hAnsiTheme="majorHAnsi" w:cstheme="majorHAnsi"/>
                <w:sz w:val="24"/>
                <w:szCs w:val="24"/>
              </w:rPr>
              <w:t xml:space="preserve">A2 : </w:t>
            </w:r>
            <w:r w:rsidR="001473CB">
              <w:rPr>
                <w:rFonts w:asciiTheme="majorHAnsi" w:hAnsiTheme="majorHAnsi" w:cstheme="majorHAnsi"/>
                <w:sz w:val="24"/>
                <w:szCs w:val="24"/>
              </w:rPr>
              <w:t>N</w:t>
            </w:r>
            <w:r w:rsidR="001473CB" w:rsidRPr="009B6CA5">
              <w:rPr>
                <w:rFonts w:asciiTheme="majorHAnsi" w:hAnsiTheme="majorHAnsi" w:cstheme="majorHAnsi"/>
                <w:sz w:val="24"/>
                <w:szCs w:val="24"/>
              </w:rPr>
              <w:t xml:space="preserve">otre </w:t>
            </w:r>
            <w:proofErr w:type="spellStart"/>
            <w:r w:rsidR="001473CB" w:rsidRPr="009B6CA5">
              <w:rPr>
                <w:rFonts w:asciiTheme="majorHAnsi" w:hAnsiTheme="majorHAnsi" w:cstheme="majorHAnsi"/>
                <w:sz w:val="24"/>
                <w:szCs w:val="24"/>
              </w:rPr>
              <w:t>transhumanité</w:t>
            </w:r>
            <w:proofErr w:type="spellEnd"/>
            <w:r w:rsidR="001473CB" w:rsidRPr="009B6CA5">
              <w:rPr>
                <w:rFonts w:asciiTheme="majorHAnsi" w:hAnsiTheme="majorHAnsi" w:cstheme="majorHAnsi"/>
                <w:sz w:val="24"/>
                <w:szCs w:val="24"/>
              </w:rPr>
              <w:t xml:space="preserve"> toujours plus technophile pourrait se faire à l’idée de la « </w:t>
            </w:r>
            <w:proofErr w:type="spellStart"/>
            <w:r w:rsidR="001473CB" w:rsidRPr="009B6CA5">
              <w:rPr>
                <w:rFonts w:asciiTheme="majorHAnsi" w:hAnsiTheme="majorHAnsi" w:cstheme="majorHAnsi"/>
                <w:sz w:val="24"/>
                <w:szCs w:val="24"/>
              </w:rPr>
              <w:t>posthumanité</w:t>
            </w:r>
            <w:proofErr w:type="spellEnd"/>
            <w:r w:rsidR="001473CB" w:rsidRPr="009B6CA5">
              <w:rPr>
                <w:rFonts w:asciiTheme="majorHAnsi" w:hAnsiTheme="majorHAnsi" w:cstheme="majorHAnsi"/>
                <w:sz w:val="24"/>
                <w:szCs w:val="24"/>
              </w:rPr>
              <w:t xml:space="preserve"> ».</w:t>
            </w:r>
          </w:p>
          <w:p w14:paraId="3ABB5229" w14:textId="073BEE9E" w:rsidR="00CE4C53" w:rsidRPr="001473CB" w:rsidRDefault="00CE4C53" w:rsidP="00CE4C53">
            <w:pPr>
              <w:jc w:val="both"/>
              <w:rPr>
                <w:rFonts w:asciiTheme="majorHAnsi" w:hAnsiTheme="majorHAnsi" w:cstheme="majorHAnsi"/>
                <w:sz w:val="24"/>
                <w:szCs w:val="24"/>
              </w:rPr>
            </w:pPr>
            <w:r w:rsidRPr="001473CB">
              <w:rPr>
                <w:rFonts w:asciiTheme="majorHAnsi" w:hAnsiTheme="majorHAnsi" w:cstheme="majorHAnsi"/>
                <w:sz w:val="24"/>
                <w:szCs w:val="24"/>
              </w:rPr>
              <w:t xml:space="preserve">A3 : </w:t>
            </w:r>
            <w:r w:rsidR="001473CB" w:rsidRPr="009B6CA5">
              <w:rPr>
                <w:rFonts w:asciiTheme="majorHAnsi" w:hAnsiTheme="majorHAnsi" w:cstheme="majorHAnsi"/>
                <w:sz w:val="24"/>
                <w:szCs w:val="24"/>
              </w:rPr>
              <w:t xml:space="preserve">Une barrière radicale pourrait séparer les </w:t>
            </w:r>
            <w:proofErr w:type="spellStart"/>
            <w:r w:rsidR="001473CB" w:rsidRPr="009B6CA5">
              <w:rPr>
                <w:rFonts w:asciiTheme="majorHAnsi" w:hAnsiTheme="majorHAnsi" w:cstheme="majorHAnsi"/>
                <w:sz w:val="24"/>
                <w:szCs w:val="24"/>
              </w:rPr>
              <w:t>posthumains</w:t>
            </w:r>
            <w:proofErr w:type="spellEnd"/>
            <w:r w:rsidR="001473CB">
              <w:rPr>
                <w:rFonts w:asciiTheme="majorHAnsi" w:hAnsiTheme="majorHAnsi" w:cstheme="majorHAnsi"/>
                <w:sz w:val="24"/>
                <w:szCs w:val="24"/>
              </w:rPr>
              <w:t xml:space="preserve">, </w:t>
            </w:r>
            <w:r w:rsidR="001473CB" w:rsidRPr="009B6CA5">
              <w:rPr>
                <w:rFonts w:asciiTheme="majorHAnsi" w:hAnsiTheme="majorHAnsi" w:cstheme="majorHAnsi"/>
                <w:sz w:val="24"/>
                <w:szCs w:val="24"/>
              </w:rPr>
              <w:t>les humains « cyborgs » et ceux dotés d’une simple intelligence biologique.</w:t>
            </w:r>
          </w:p>
          <w:p w14:paraId="5ADEF4C4" w14:textId="202878A6" w:rsidR="00CE4C53" w:rsidRPr="001473CB" w:rsidRDefault="00CE4C53" w:rsidP="00CE4C53">
            <w:pPr>
              <w:jc w:val="both"/>
              <w:rPr>
                <w:rFonts w:asciiTheme="majorHAnsi" w:hAnsiTheme="majorHAnsi" w:cstheme="majorHAnsi"/>
                <w:sz w:val="24"/>
                <w:szCs w:val="24"/>
              </w:rPr>
            </w:pPr>
            <w:r w:rsidRPr="001473CB">
              <w:rPr>
                <w:rFonts w:asciiTheme="majorHAnsi" w:hAnsiTheme="majorHAnsi" w:cstheme="majorHAnsi"/>
                <w:sz w:val="24"/>
                <w:szCs w:val="24"/>
              </w:rPr>
              <w:t xml:space="preserve">A4 : </w:t>
            </w:r>
            <w:r w:rsidR="001473CB">
              <w:rPr>
                <w:rFonts w:asciiTheme="majorHAnsi" w:hAnsiTheme="majorHAnsi" w:cstheme="majorHAnsi"/>
                <w:sz w:val="24"/>
                <w:szCs w:val="24"/>
              </w:rPr>
              <w:t>L</w:t>
            </w:r>
            <w:r w:rsidR="001473CB" w:rsidRPr="009B6CA5">
              <w:rPr>
                <w:rFonts w:asciiTheme="majorHAnsi" w:hAnsiTheme="majorHAnsi" w:cstheme="majorHAnsi"/>
                <w:sz w:val="24"/>
                <w:szCs w:val="24"/>
              </w:rPr>
              <w:t xml:space="preserve">’Humanité biologique, avec ses faiblesses et ses particularités, </w:t>
            </w:r>
            <w:r w:rsidR="001473CB">
              <w:rPr>
                <w:rFonts w:asciiTheme="majorHAnsi" w:hAnsiTheme="majorHAnsi" w:cstheme="majorHAnsi"/>
                <w:sz w:val="24"/>
                <w:szCs w:val="24"/>
              </w:rPr>
              <w:t xml:space="preserve">pourra-t-elle se protéger </w:t>
            </w:r>
            <w:r w:rsidR="001473CB" w:rsidRPr="009B6CA5">
              <w:rPr>
                <w:rFonts w:asciiTheme="majorHAnsi" w:hAnsiTheme="majorHAnsi" w:cstheme="majorHAnsi"/>
                <w:sz w:val="24"/>
                <w:szCs w:val="24"/>
              </w:rPr>
              <w:t>face aux machines ?</w:t>
            </w:r>
          </w:p>
        </w:tc>
        <w:tc>
          <w:tcPr>
            <w:tcW w:w="6804" w:type="dxa"/>
          </w:tcPr>
          <w:p w14:paraId="3660F7F1" w14:textId="5318290C" w:rsidR="00CE4C53" w:rsidRPr="001473CB" w:rsidRDefault="00CE4C53" w:rsidP="00CE4C53">
            <w:pPr>
              <w:jc w:val="both"/>
              <w:rPr>
                <w:rFonts w:asciiTheme="majorHAnsi" w:hAnsiTheme="majorHAnsi" w:cstheme="majorHAnsi"/>
                <w:sz w:val="24"/>
                <w:szCs w:val="24"/>
              </w:rPr>
            </w:pPr>
            <w:r w:rsidRPr="001473CB">
              <w:rPr>
                <w:rFonts w:asciiTheme="majorHAnsi" w:hAnsiTheme="majorHAnsi" w:cstheme="majorHAnsi"/>
                <w:sz w:val="24"/>
                <w:szCs w:val="24"/>
              </w:rPr>
              <w:t xml:space="preserve">A1 : </w:t>
            </w:r>
            <w:r w:rsidR="00E42263">
              <w:rPr>
                <w:rFonts w:asciiTheme="majorHAnsi" w:hAnsiTheme="majorHAnsi" w:cstheme="majorHAnsi"/>
                <w:sz w:val="24"/>
                <w:szCs w:val="24"/>
              </w:rPr>
              <w:t>Le néo-humain n’a plus d’objectif assignable.</w:t>
            </w:r>
          </w:p>
          <w:p w14:paraId="4114B23D" w14:textId="11BEF0E1" w:rsidR="00CE4C53" w:rsidRPr="001473CB" w:rsidRDefault="00CE4C53" w:rsidP="00CE4C53">
            <w:pPr>
              <w:jc w:val="both"/>
              <w:rPr>
                <w:rFonts w:asciiTheme="majorHAnsi" w:hAnsiTheme="majorHAnsi" w:cstheme="majorHAnsi"/>
                <w:sz w:val="24"/>
                <w:szCs w:val="24"/>
              </w:rPr>
            </w:pPr>
            <w:r w:rsidRPr="001473CB">
              <w:rPr>
                <w:rFonts w:asciiTheme="majorHAnsi" w:hAnsiTheme="majorHAnsi" w:cstheme="majorHAnsi"/>
                <w:sz w:val="24"/>
                <w:szCs w:val="24"/>
              </w:rPr>
              <w:t xml:space="preserve">A2 : </w:t>
            </w:r>
            <w:r w:rsidR="00E42263">
              <w:rPr>
                <w:rFonts w:asciiTheme="majorHAnsi" w:hAnsiTheme="majorHAnsi" w:cstheme="majorHAnsi"/>
                <w:sz w:val="24"/>
                <w:szCs w:val="24"/>
              </w:rPr>
              <w:t>Le néo-humain n’éprouve ni émotions ni sentiments.</w:t>
            </w:r>
          </w:p>
          <w:p w14:paraId="5206B842" w14:textId="72B14468" w:rsidR="00CE4C53" w:rsidRPr="001473CB" w:rsidRDefault="00CE4C53" w:rsidP="00CE4C53">
            <w:pPr>
              <w:jc w:val="both"/>
              <w:rPr>
                <w:rFonts w:asciiTheme="majorHAnsi" w:hAnsiTheme="majorHAnsi" w:cstheme="majorHAnsi"/>
                <w:sz w:val="24"/>
                <w:szCs w:val="24"/>
              </w:rPr>
            </w:pPr>
            <w:r w:rsidRPr="001473CB">
              <w:rPr>
                <w:rFonts w:asciiTheme="majorHAnsi" w:hAnsiTheme="majorHAnsi" w:cstheme="majorHAnsi"/>
                <w:sz w:val="24"/>
                <w:szCs w:val="24"/>
              </w:rPr>
              <w:t xml:space="preserve">A3 : </w:t>
            </w:r>
            <w:r w:rsidR="00E42263">
              <w:rPr>
                <w:rFonts w:asciiTheme="majorHAnsi" w:hAnsiTheme="majorHAnsi" w:cstheme="majorHAnsi"/>
                <w:sz w:val="24"/>
                <w:szCs w:val="24"/>
              </w:rPr>
              <w:t>Le néo-humain considère l’humain comme un sauvage et ne regrette pas son extinction.</w:t>
            </w:r>
          </w:p>
          <w:p w14:paraId="66D79D9B" w14:textId="62E53E94" w:rsidR="00CE4C53" w:rsidRPr="001473CB" w:rsidRDefault="00CE4C53" w:rsidP="00CE4C53">
            <w:pPr>
              <w:jc w:val="both"/>
              <w:rPr>
                <w:rFonts w:asciiTheme="majorHAnsi" w:hAnsiTheme="majorHAnsi" w:cstheme="majorHAnsi"/>
                <w:sz w:val="24"/>
                <w:szCs w:val="24"/>
              </w:rPr>
            </w:pPr>
            <w:r w:rsidRPr="001473CB">
              <w:rPr>
                <w:rFonts w:asciiTheme="majorHAnsi" w:hAnsiTheme="majorHAnsi" w:cstheme="majorHAnsi"/>
                <w:sz w:val="24"/>
                <w:szCs w:val="24"/>
              </w:rPr>
              <w:t xml:space="preserve">A4 : </w:t>
            </w:r>
            <w:r w:rsidR="00E42263">
              <w:rPr>
                <w:rFonts w:asciiTheme="majorHAnsi" w:hAnsiTheme="majorHAnsi" w:cstheme="majorHAnsi"/>
                <w:sz w:val="24"/>
                <w:szCs w:val="24"/>
              </w:rPr>
              <w:t>Il existe une barrière interspécifique entre le néo-humain et l’humain.</w:t>
            </w:r>
          </w:p>
          <w:p w14:paraId="673E7F99" w14:textId="0A32888F" w:rsidR="00CE4C53" w:rsidRPr="001473CB" w:rsidRDefault="00CE4C53" w:rsidP="00E42263">
            <w:pPr>
              <w:jc w:val="both"/>
              <w:rPr>
                <w:rFonts w:asciiTheme="majorHAnsi" w:hAnsiTheme="majorHAnsi" w:cstheme="majorHAnsi"/>
                <w:sz w:val="24"/>
                <w:szCs w:val="24"/>
              </w:rPr>
            </w:pPr>
          </w:p>
        </w:tc>
      </w:tr>
      <w:tr w:rsidR="00CE4C53" w:rsidRPr="00CE4C53" w14:paraId="656E954E" w14:textId="77777777" w:rsidTr="00256B35">
        <w:tc>
          <w:tcPr>
            <w:tcW w:w="1960" w:type="dxa"/>
          </w:tcPr>
          <w:p w14:paraId="3F971393" w14:textId="77777777" w:rsidR="00CE4C53" w:rsidRPr="001473CB" w:rsidRDefault="00CE4C53" w:rsidP="00CE4C53">
            <w:pPr>
              <w:rPr>
                <w:rFonts w:asciiTheme="majorHAnsi" w:hAnsiTheme="majorHAnsi" w:cstheme="majorHAnsi"/>
                <w:b/>
                <w:bCs/>
                <w:sz w:val="24"/>
                <w:szCs w:val="24"/>
              </w:rPr>
            </w:pPr>
            <w:r w:rsidRPr="001473CB">
              <w:rPr>
                <w:rFonts w:asciiTheme="majorHAnsi" w:hAnsiTheme="majorHAnsi" w:cstheme="majorHAnsi"/>
                <w:b/>
                <w:bCs/>
                <w:sz w:val="24"/>
                <w:szCs w:val="24"/>
              </w:rPr>
              <w:t>Exemples / Citations</w:t>
            </w:r>
          </w:p>
        </w:tc>
        <w:tc>
          <w:tcPr>
            <w:tcW w:w="5973" w:type="dxa"/>
          </w:tcPr>
          <w:p w14:paraId="21D6BBA8" w14:textId="76CDDA49" w:rsidR="00CE4C53" w:rsidRPr="001473CB" w:rsidRDefault="00CE4C53" w:rsidP="00CE4C53">
            <w:pPr>
              <w:jc w:val="both"/>
              <w:rPr>
                <w:rFonts w:asciiTheme="majorHAnsi" w:hAnsiTheme="majorHAnsi" w:cstheme="majorHAnsi"/>
                <w:sz w:val="24"/>
                <w:szCs w:val="24"/>
              </w:rPr>
            </w:pPr>
            <w:r w:rsidRPr="001473CB">
              <w:rPr>
                <w:rFonts w:asciiTheme="majorHAnsi" w:hAnsiTheme="majorHAnsi" w:cstheme="majorHAnsi"/>
                <w:sz w:val="24"/>
                <w:szCs w:val="24"/>
              </w:rPr>
              <w:t>Ex</w:t>
            </w:r>
            <w:r w:rsidR="00211120" w:rsidRPr="001473CB">
              <w:rPr>
                <w:rFonts w:asciiTheme="majorHAnsi" w:hAnsiTheme="majorHAnsi" w:cstheme="majorHAnsi"/>
                <w:sz w:val="24"/>
                <w:szCs w:val="24"/>
              </w:rPr>
              <w:t xml:space="preserve"> </w:t>
            </w:r>
            <w:r w:rsidRPr="001473CB">
              <w:rPr>
                <w:rFonts w:asciiTheme="majorHAnsi" w:hAnsiTheme="majorHAnsi" w:cstheme="majorHAnsi"/>
                <w:sz w:val="24"/>
                <w:szCs w:val="24"/>
              </w:rPr>
              <w:t xml:space="preserve">1 : </w:t>
            </w:r>
            <w:r w:rsidR="00134DA1" w:rsidRPr="009B6CA5">
              <w:rPr>
                <w:rFonts w:asciiTheme="majorHAnsi" w:hAnsiTheme="majorHAnsi" w:cstheme="majorHAnsi"/>
                <w:sz w:val="24"/>
                <w:szCs w:val="24"/>
              </w:rPr>
              <w:t xml:space="preserve">La science a permis d’augmenter doucement </w:t>
            </w:r>
            <w:r w:rsidR="00BF3BF3">
              <w:rPr>
                <w:rFonts w:asciiTheme="majorHAnsi" w:hAnsiTheme="majorHAnsi" w:cstheme="majorHAnsi"/>
                <w:sz w:val="24"/>
                <w:szCs w:val="24"/>
              </w:rPr>
              <w:t>l’</w:t>
            </w:r>
            <w:r w:rsidR="00134DA1" w:rsidRPr="009B6CA5">
              <w:rPr>
                <w:rFonts w:asciiTheme="majorHAnsi" w:hAnsiTheme="majorHAnsi" w:cstheme="majorHAnsi"/>
                <w:sz w:val="24"/>
                <w:szCs w:val="24"/>
              </w:rPr>
              <w:t xml:space="preserve">espérance de vie. </w:t>
            </w:r>
            <w:r w:rsidR="00BF3BF3">
              <w:rPr>
                <w:rFonts w:asciiTheme="majorHAnsi" w:hAnsiTheme="majorHAnsi" w:cstheme="majorHAnsi"/>
                <w:sz w:val="24"/>
                <w:szCs w:val="24"/>
              </w:rPr>
              <w:t xml:space="preserve">Des </w:t>
            </w:r>
            <w:r w:rsidR="00134DA1" w:rsidRPr="009B6CA5">
              <w:rPr>
                <w:rFonts w:asciiTheme="majorHAnsi" w:hAnsiTheme="majorHAnsi" w:cstheme="majorHAnsi"/>
                <w:sz w:val="24"/>
                <w:szCs w:val="24"/>
              </w:rPr>
              <w:t xml:space="preserve">médicaments </w:t>
            </w:r>
            <w:r w:rsidR="00BF3BF3">
              <w:rPr>
                <w:rFonts w:asciiTheme="majorHAnsi" w:hAnsiTheme="majorHAnsi" w:cstheme="majorHAnsi"/>
                <w:sz w:val="24"/>
                <w:szCs w:val="24"/>
              </w:rPr>
              <w:t xml:space="preserve">sont </w:t>
            </w:r>
            <w:r w:rsidR="00134DA1" w:rsidRPr="009B6CA5">
              <w:rPr>
                <w:rFonts w:asciiTheme="majorHAnsi" w:hAnsiTheme="majorHAnsi" w:cstheme="majorHAnsi"/>
                <w:sz w:val="24"/>
                <w:szCs w:val="24"/>
              </w:rPr>
              <w:t xml:space="preserve">efficaces pour de nombreuses pathologies, </w:t>
            </w:r>
            <w:r w:rsidR="00134DA1">
              <w:rPr>
                <w:rFonts w:asciiTheme="majorHAnsi" w:hAnsiTheme="majorHAnsi" w:cstheme="majorHAnsi"/>
                <w:sz w:val="24"/>
                <w:szCs w:val="24"/>
              </w:rPr>
              <w:t xml:space="preserve">et </w:t>
            </w:r>
            <w:r w:rsidR="00134DA1" w:rsidRPr="009B6CA5">
              <w:rPr>
                <w:rFonts w:asciiTheme="majorHAnsi" w:hAnsiTheme="majorHAnsi" w:cstheme="majorHAnsi"/>
                <w:sz w:val="24"/>
                <w:szCs w:val="24"/>
              </w:rPr>
              <w:t xml:space="preserve">des prothèses </w:t>
            </w:r>
            <w:r w:rsidR="00BF3BF3">
              <w:rPr>
                <w:rFonts w:asciiTheme="majorHAnsi" w:hAnsiTheme="majorHAnsi" w:cstheme="majorHAnsi"/>
                <w:sz w:val="24"/>
                <w:szCs w:val="24"/>
              </w:rPr>
              <w:t>réparent</w:t>
            </w:r>
            <w:r w:rsidR="00134DA1">
              <w:rPr>
                <w:rFonts w:asciiTheme="majorHAnsi" w:hAnsiTheme="majorHAnsi" w:cstheme="majorHAnsi"/>
                <w:sz w:val="24"/>
                <w:szCs w:val="24"/>
              </w:rPr>
              <w:t xml:space="preserve"> le corps. Le </w:t>
            </w:r>
            <w:r w:rsidR="00134DA1" w:rsidRPr="009B6CA5">
              <w:rPr>
                <w:rFonts w:asciiTheme="majorHAnsi" w:hAnsiTheme="majorHAnsi" w:cstheme="majorHAnsi"/>
                <w:sz w:val="24"/>
                <w:szCs w:val="24"/>
              </w:rPr>
              <w:t>transhumanisme apparaît comme la simple continuation d’un mouvement ancien</w:t>
            </w:r>
            <w:r w:rsidR="00134DA1">
              <w:rPr>
                <w:rFonts w:asciiTheme="majorHAnsi" w:hAnsiTheme="majorHAnsi" w:cstheme="majorHAnsi"/>
                <w:sz w:val="24"/>
                <w:szCs w:val="24"/>
              </w:rPr>
              <w:t xml:space="preserve"> </w:t>
            </w:r>
            <w:r w:rsidR="00134DA1" w:rsidRPr="009B6CA5">
              <w:rPr>
                <w:rFonts w:asciiTheme="majorHAnsi" w:hAnsiTheme="majorHAnsi" w:cstheme="majorHAnsi"/>
                <w:sz w:val="24"/>
                <w:szCs w:val="24"/>
              </w:rPr>
              <w:t>; la poursuite d’un effort pour pallier nos déficiences</w:t>
            </w:r>
            <w:r w:rsidR="00134DA1">
              <w:rPr>
                <w:rFonts w:asciiTheme="majorHAnsi" w:hAnsiTheme="majorHAnsi" w:cstheme="majorHAnsi"/>
                <w:sz w:val="24"/>
                <w:szCs w:val="24"/>
              </w:rPr>
              <w:t>, comme l’exemple avec les lunettes.</w:t>
            </w:r>
          </w:p>
          <w:p w14:paraId="45E9D9EC" w14:textId="57CCBC36" w:rsidR="00CE4C53" w:rsidRPr="001473CB" w:rsidRDefault="00CE4C53" w:rsidP="00CE4C53">
            <w:pPr>
              <w:jc w:val="both"/>
              <w:rPr>
                <w:rFonts w:asciiTheme="majorHAnsi" w:hAnsiTheme="majorHAnsi" w:cstheme="majorHAnsi"/>
                <w:sz w:val="24"/>
                <w:szCs w:val="24"/>
              </w:rPr>
            </w:pPr>
            <w:r w:rsidRPr="001473CB">
              <w:rPr>
                <w:rFonts w:asciiTheme="majorHAnsi" w:hAnsiTheme="majorHAnsi" w:cstheme="majorHAnsi"/>
                <w:sz w:val="24"/>
                <w:szCs w:val="24"/>
              </w:rPr>
              <w:t>Ex</w:t>
            </w:r>
            <w:r w:rsidR="00211120" w:rsidRPr="001473CB">
              <w:rPr>
                <w:rFonts w:asciiTheme="majorHAnsi" w:hAnsiTheme="majorHAnsi" w:cstheme="majorHAnsi"/>
                <w:sz w:val="24"/>
                <w:szCs w:val="24"/>
              </w:rPr>
              <w:t xml:space="preserve"> </w:t>
            </w:r>
            <w:r w:rsidRPr="001473CB">
              <w:rPr>
                <w:rFonts w:asciiTheme="majorHAnsi" w:hAnsiTheme="majorHAnsi" w:cstheme="majorHAnsi"/>
                <w:sz w:val="24"/>
                <w:szCs w:val="24"/>
              </w:rPr>
              <w:t xml:space="preserve">2 : </w:t>
            </w:r>
            <w:r w:rsidR="00134DA1" w:rsidRPr="009B6CA5">
              <w:rPr>
                <w:rFonts w:asciiTheme="majorHAnsi" w:hAnsiTheme="majorHAnsi" w:cstheme="majorHAnsi"/>
                <w:sz w:val="24"/>
                <w:szCs w:val="24"/>
              </w:rPr>
              <w:t>Au terme d</w:t>
            </w:r>
            <w:r w:rsidR="00134DA1">
              <w:rPr>
                <w:rFonts w:asciiTheme="majorHAnsi" w:hAnsiTheme="majorHAnsi" w:cstheme="majorHAnsi"/>
                <w:sz w:val="24"/>
                <w:szCs w:val="24"/>
              </w:rPr>
              <w:t>’</w:t>
            </w:r>
            <w:r w:rsidR="00134DA1" w:rsidRPr="009B6CA5">
              <w:rPr>
                <w:rFonts w:asciiTheme="majorHAnsi" w:hAnsiTheme="majorHAnsi" w:cstheme="majorHAnsi"/>
                <w:sz w:val="24"/>
                <w:szCs w:val="24"/>
              </w:rPr>
              <w:t>u</w:t>
            </w:r>
            <w:r w:rsidR="00134DA1">
              <w:rPr>
                <w:rFonts w:asciiTheme="majorHAnsi" w:hAnsiTheme="majorHAnsi" w:cstheme="majorHAnsi"/>
                <w:sz w:val="24"/>
                <w:szCs w:val="24"/>
              </w:rPr>
              <w:t>n</w:t>
            </w:r>
            <w:r w:rsidR="00134DA1" w:rsidRPr="009B6CA5">
              <w:rPr>
                <w:rFonts w:asciiTheme="majorHAnsi" w:hAnsiTheme="majorHAnsi" w:cstheme="majorHAnsi"/>
                <w:sz w:val="24"/>
                <w:szCs w:val="24"/>
              </w:rPr>
              <w:t xml:space="preserve"> processus</w:t>
            </w:r>
            <w:r w:rsidR="00134DA1">
              <w:rPr>
                <w:rFonts w:asciiTheme="majorHAnsi" w:hAnsiTheme="majorHAnsi" w:cstheme="majorHAnsi"/>
                <w:sz w:val="24"/>
                <w:szCs w:val="24"/>
              </w:rPr>
              <w:t xml:space="preserve"> « indolore » et</w:t>
            </w:r>
            <w:r w:rsidR="00DF1BC2">
              <w:rPr>
                <w:rFonts w:asciiTheme="majorHAnsi" w:hAnsiTheme="majorHAnsi" w:cstheme="majorHAnsi"/>
                <w:sz w:val="24"/>
                <w:szCs w:val="24"/>
              </w:rPr>
              <w:t xml:space="preserve"> transgressif</w:t>
            </w:r>
            <w:r w:rsidR="00134DA1" w:rsidRPr="009B6CA5">
              <w:rPr>
                <w:rFonts w:asciiTheme="majorHAnsi" w:hAnsiTheme="majorHAnsi" w:cstheme="majorHAnsi"/>
                <w:sz w:val="24"/>
                <w:szCs w:val="24"/>
              </w:rPr>
              <w:t xml:space="preserve">, le </w:t>
            </w:r>
            <w:proofErr w:type="spellStart"/>
            <w:r w:rsidR="00134DA1" w:rsidRPr="009B6CA5">
              <w:rPr>
                <w:rFonts w:asciiTheme="majorHAnsi" w:hAnsiTheme="majorHAnsi" w:cstheme="majorHAnsi"/>
                <w:sz w:val="24"/>
                <w:szCs w:val="24"/>
              </w:rPr>
              <w:t>posthumain</w:t>
            </w:r>
            <w:proofErr w:type="spellEnd"/>
            <w:r w:rsidR="00134DA1" w:rsidRPr="009B6CA5">
              <w:rPr>
                <w:rFonts w:asciiTheme="majorHAnsi" w:hAnsiTheme="majorHAnsi" w:cstheme="majorHAnsi"/>
                <w:sz w:val="24"/>
                <w:szCs w:val="24"/>
              </w:rPr>
              <w:t xml:space="preserve"> serait doté d’une intelligence artificielle d’une puissance phénoménale</w:t>
            </w:r>
            <w:r w:rsidR="008845A5">
              <w:rPr>
                <w:rFonts w:asciiTheme="majorHAnsi" w:hAnsiTheme="majorHAnsi" w:cstheme="majorHAnsi"/>
                <w:sz w:val="24"/>
                <w:szCs w:val="24"/>
              </w:rPr>
              <w:t xml:space="preserve">. </w:t>
            </w:r>
            <w:r w:rsidR="00134DA1" w:rsidRPr="009B6CA5">
              <w:rPr>
                <w:rFonts w:asciiTheme="majorHAnsi" w:hAnsiTheme="majorHAnsi" w:cstheme="majorHAnsi"/>
                <w:sz w:val="24"/>
                <w:szCs w:val="24"/>
              </w:rPr>
              <w:t xml:space="preserve">Son corps ne serait plus </w:t>
            </w:r>
            <w:r w:rsidR="00134DA1" w:rsidRPr="009B6CA5">
              <w:rPr>
                <w:rFonts w:asciiTheme="majorHAnsi" w:hAnsiTheme="majorHAnsi" w:cstheme="majorHAnsi"/>
                <w:sz w:val="24"/>
                <w:szCs w:val="24"/>
              </w:rPr>
              <w:lastRenderedPageBreak/>
              <w:t>malade</w:t>
            </w:r>
            <w:r w:rsidR="008845A5">
              <w:rPr>
                <w:rFonts w:asciiTheme="majorHAnsi" w:hAnsiTheme="majorHAnsi" w:cstheme="majorHAnsi"/>
                <w:sz w:val="24"/>
                <w:szCs w:val="24"/>
              </w:rPr>
              <w:t xml:space="preserve"> </w:t>
            </w:r>
            <w:r w:rsidR="00134DA1" w:rsidRPr="009B6CA5">
              <w:rPr>
                <w:rFonts w:asciiTheme="majorHAnsi" w:hAnsiTheme="majorHAnsi" w:cstheme="majorHAnsi"/>
                <w:sz w:val="24"/>
                <w:szCs w:val="24"/>
              </w:rPr>
              <w:t xml:space="preserve">permettant de conserver une vigueur et une jeunesse quasi éternelles. </w:t>
            </w:r>
          </w:p>
          <w:p w14:paraId="375A0DEC" w14:textId="5943DFE6" w:rsidR="00CE4C53" w:rsidRPr="001473CB" w:rsidRDefault="00CE4C53" w:rsidP="008845A5">
            <w:pPr>
              <w:jc w:val="both"/>
              <w:rPr>
                <w:rFonts w:asciiTheme="majorHAnsi" w:hAnsiTheme="majorHAnsi" w:cstheme="majorHAnsi"/>
                <w:sz w:val="24"/>
                <w:szCs w:val="24"/>
              </w:rPr>
            </w:pPr>
            <w:r w:rsidRPr="001473CB">
              <w:rPr>
                <w:rFonts w:asciiTheme="majorHAnsi" w:hAnsiTheme="majorHAnsi" w:cstheme="majorHAnsi"/>
                <w:sz w:val="24"/>
                <w:szCs w:val="24"/>
              </w:rPr>
              <w:t>E</w:t>
            </w:r>
            <w:r w:rsidR="00211120" w:rsidRPr="001473CB">
              <w:rPr>
                <w:rFonts w:asciiTheme="majorHAnsi" w:hAnsiTheme="majorHAnsi" w:cstheme="majorHAnsi"/>
                <w:sz w:val="24"/>
                <w:szCs w:val="24"/>
              </w:rPr>
              <w:t>x</w:t>
            </w:r>
            <w:r w:rsidRPr="001473CB">
              <w:rPr>
                <w:rFonts w:asciiTheme="majorHAnsi" w:hAnsiTheme="majorHAnsi" w:cstheme="majorHAnsi"/>
                <w:sz w:val="24"/>
                <w:szCs w:val="24"/>
              </w:rPr>
              <w:t xml:space="preserve"> 3 : </w:t>
            </w:r>
            <w:r w:rsidR="00BF3BF3">
              <w:rPr>
                <w:rFonts w:asciiTheme="majorHAnsi" w:hAnsiTheme="majorHAnsi" w:cstheme="majorHAnsi"/>
                <w:sz w:val="24"/>
                <w:szCs w:val="24"/>
              </w:rPr>
              <w:t>« </w:t>
            </w:r>
            <w:r w:rsidR="00134DA1" w:rsidRPr="009B6CA5">
              <w:rPr>
                <w:rFonts w:asciiTheme="majorHAnsi" w:hAnsiTheme="majorHAnsi" w:cstheme="majorHAnsi"/>
                <w:sz w:val="24"/>
                <w:szCs w:val="24"/>
              </w:rPr>
              <w:t xml:space="preserve">Le </w:t>
            </w:r>
            <w:proofErr w:type="spellStart"/>
            <w:r w:rsidR="00134DA1" w:rsidRPr="009B6CA5">
              <w:rPr>
                <w:rFonts w:asciiTheme="majorHAnsi" w:hAnsiTheme="majorHAnsi" w:cstheme="majorHAnsi"/>
                <w:sz w:val="24"/>
                <w:szCs w:val="24"/>
              </w:rPr>
              <w:t>posthumain</w:t>
            </w:r>
            <w:proofErr w:type="spellEnd"/>
            <w:r w:rsidR="00134DA1" w:rsidRPr="009B6CA5">
              <w:rPr>
                <w:rFonts w:asciiTheme="majorHAnsi" w:hAnsiTheme="majorHAnsi" w:cstheme="majorHAnsi"/>
                <w:sz w:val="24"/>
                <w:szCs w:val="24"/>
              </w:rPr>
              <w:t xml:space="preserve"> risque de considérer l’humain biologique comme un singe stupide et malfaisant ; une espèce inférieure qu’il convient de réduire en esclavage ou, pour plus de sécurité, d’éliminer de la surface de la terre.</w:t>
            </w:r>
            <w:r w:rsidR="00BF3BF3">
              <w:rPr>
                <w:rFonts w:asciiTheme="majorHAnsi" w:hAnsiTheme="majorHAnsi" w:cstheme="majorHAnsi"/>
                <w:sz w:val="24"/>
                <w:szCs w:val="24"/>
              </w:rPr>
              <w:t> »</w:t>
            </w:r>
          </w:p>
          <w:p w14:paraId="48716553" w14:textId="38EE6D68" w:rsidR="00CE4C53" w:rsidRPr="001473CB" w:rsidRDefault="00CE4C53" w:rsidP="00C03F85">
            <w:pPr>
              <w:jc w:val="both"/>
              <w:rPr>
                <w:rFonts w:asciiTheme="majorHAnsi" w:hAnsiTheme="majorHAnsi" w:cstheme="majorHAnsi"/>
                <w:sz w:val="24"/>
                <w:szCs w:val="24"/>
              </w:rPr>
            </w:pPr>
            <w:r w:rsidRPr="001473CB">
              <w:rPr>
                <w:rFonts w:asciiTheme="majorHAnsi" w:hAnsiTheme="majorHAnsi" w:cstheme="majorHAnsi"/>
                <w:sz w:val="24"/>
                <w:szCs w:val="24"/>
              </w:rPr>
              <w:t>E</w:t>
            </w:r>
            <w:r w:rsidR="00211120" w:rsidRPr="001473CB">
              <w:rPr>
                <w:rFonts w:asciiTheme="majorHAnsi" w:hAnsiTheme="majorHAnsi" w:cstheme="majorHAnsi"/>
                <w:sz w:val="24"/>
                <w:szCs w:val="24"/>
              </w:rPr>
              <w:t>x</w:t>
            </w:r>
            <w:r w:rsidRPr="001473CB">
              <w:rPr>
                <w:rFonts w:asciiTheme="majorHAnsi" w:hAnsiTheme="majorHAnsi" w:cstheme="majorHAnsi"/>
                <w:sz w:val="24"/>
                <w:szCs w:val="24"/>
              </w:rPr>
              <w:t xml:space="preserve"> 4 : </w:t>
            </w:r>
            <w:r w:rsidR="00134DA1" w:rsidRPr="009B6CA5">
              <w:rPr>
                <w:rFonts w:asciiTheme="majorHAnsi" w:hAnsiTheme="majorHAnsi" w:cstheme="majorHAnsi"/>
                <w:sz w:val="24"/>
                <w:szCs w:val="24"/>
              </w:rPr>
              <w:t xml:space="preserve">L’écrivain Isaac Asimov </w:t>
            </w:r>
            <w:r w:rsidR="008759E6">
              <w:rPr>
                <w:rFonts w:asciiTheme="majorHAnsi" w:hAnsiTheme="majorHAnsi" w:cstheme="majorHAnsi"/>
                <w:sz w:val="24"/>
                <w:szCs w:val="24"/>
              </w:rPr>
              <w:t xml:space="preserve">dans son œuvre « Les robots » </w:t>
            </w:r>
            <w:r w:rsidR="00134DA1" w:rsidRPr="009B6CA5">
              <w:rPr>
                <w:rFonts w:asciiTheme="majorHAnsi" w:hAnsiTheme="majorHAnsi" w:cstheme="majorHAnsi"/>
                <w:sz w:val="24"/>
                <w:szCs w:val="24"/>
              </w:rPr>
              <w:t>avait déjà pensé à cela en écrivant une prémonitoire «charte des robots » dans les années 1950.</w:t>
            </w:r>
          </w:p>
        </w:tc>
        <w:tc>
          <w:tcPr>
            <w:tcW w:w="6804" w:type="dxa"/>
          </w:tcPr>
          <w:p w14:paraId="4148F61F" w14:textId="599C3513" w:rsidR="00CE4C53" w:rsidRPr="001473CB" w:rsidRDefault="00CE4C53" w:rsidP="00CE4C53">
            <w:pPr>
              <w:jc w:val="both"/>
              <w:rPr>
                <w:rFonts w:asciiTheme="majorHAnsi" w:hAnsiTheme="majorHAnsi" w:cstheme="majorHAnsi"/>
                <w:sz w:val="24"/>
                <w:szCs w:val="24"/>
              </w:rPr>
            </w:pPr>
            <w:r w:rsidRPr="001473CB">
              <w:rPr>
                <w:rFonts w:asciiTheme="majorHAnsi" w:hAnsiTheme="majorHAnsi" w:cstheme="majorHAnsi"/>
                <w:sz w:val="24"/>
                <w:szCs w:val="24"/>
              </w:rPr>
              <w:lastRenderedPageBreak/>
              <w:t>Ex</w:t>
            </w:r>
            <w:r w:rsidR="00211120" w:rsidRPr="001473CB">
              <w:rPr>
                <w:rFonts w:asciiTheme="majorHAnsi" w:hAnsiTheme="majorHAnsi" w:cstheme="majorHAnsi"/>
                <w:sz w:val="24"/>
                <w:szCs w:val="24"/>
              </w:rPr>
              <w:t xml:space="preserve"> </w:t>
            </w:r>
            <w:r w:rsidRPr="001473CB">
              <w:rPr>
                <w:rFonts w:asciiTheme="majorHAnsi" w:hAnsiTheme="majorHAnsi" w:cstheme="majorHAnsi"/>
                <w:sz w:val="24"/>
                <w:szCs w:val="24"/>
              </w:rPr>
              <w:t xml:space="preserve">1 : </w:t>
            </w:r>
            <w:r w:rsidR="00EB3255">
              <w:rPr>
                <w:rFonts w:asciiTheme="majorHAnsi" w:hAnsiTheme="majorHAnsi" w:cstheme="majorHAnsi"/>
                <w:sz w:val="24"/>
                <w:szCs w:val="24"/>
              </w:rPr>
              <w:t>Lors d’une époque antérieure, u</w:t>
            </w:r>
            <w:r w:rsidR="00844B56" w:rsidRPr="009B6CA5">
              <w:rPr>
                <w:rFonts w:asciiTheme="majorHAnsi" w:hAnsiTheme="majorHAnsi" w:cstheme="majorHAnsi"/>
                <w:sz w:val="24"/>
                <w:szCs w:val="24"/>
              </w:rPr>
              <w:t xml:space="preserve">ne série de tâches </w:t>
            </w:r>
            <w:r w:rsidR="00844B56">
              <w:rPr>
                <w:rFonts w:asciiTheme="majorHAnsi" w:hAnsiTheme="majorHAnsi" w:cstheme="majorHAnsi"/>
                <w:sz w:val="24"/>
                <w:szCs w:val="24"/>
              </w:rPr>
              <w:t>répétitives</w:t>
            </w:r>
            <w:r w:rsidR="00844B56" w:rsidRPr="009B6CA5">
              <w:rPr>
                <w:rFonts w:asciiTheme="majorHAnsi" w:hAnsiTheme="majorHAnsi" w:cstheme="majorHAnsi"/>
                <w:sz w:val="24"/>
                <w:szCs w:val="24"/>
              </w:rPr>
              <w:t xml:space="preserve"> constituait la série discrète des jours. </w:t>
            </w:r>
            <w:r w:rsidR="00844B56">
              <w:rPr>
                <w:rFonts w:asciiTheme="majorHAnsi" w:hAnsiTheme="majorHAnsi" w:cstheme="majorHAnsi"/>
                <w:sz w:val="24"/>
                <w:szCs w:val="24"/>
              </w:rPr>
              <w:t>« </w:t>
            </w:r>
            <w:r w:rsidR="00844B56" w:rsidRPr="009B6CA5">
              <w:rPr>
                <w:rFonts w:asciiTheme="majorHAnsi" w:hAnsiTheme="majorHAnsi" w:cstheme="majorHAnsi"/>
                <w:sz w:val="24"/>
                <w:szCs w:val="24"/>
              </w:rPr>
              <w:t>Tout cela a disparu</w:t>
            </w:r>
            <w:r w:rsidR="00844B56">
              <w:rPr>
                <w:rFonts w:asciiTheme="majorHAnsi" w:hAnsiTheme="majorHAnsi" w:cstheme="majorHAnsi"/>
                <w:sz w:val="24"/>
                <w:szCs w:val="24"/>
              </w:rPr>
              <w:t> »</w:t>
            </w:r>
          </w:p>
          <w:p w14:paraId="2716DC5A" w14:textId="12A7BA5B" w:rsidR="00CE4C53" w:rsidRPr="001473CB" w:rsidRDefault="00CE4C53" w:rsidP="00CE4C53">
            <w:pPr>
              <w:jc w:val="both"/>
              <w:rPr>
                <w:rFonts w:asciiTheme="majorHAnsi" w:hAnsiTheme="majorHAnsi" w:cstheme="majorHAnsi"/>
                <w:sz w:val="24"/>
                <w:szCs w:val="24"/>
              </w:rPr>
            </w:pPr>
            <w:r w:rsidRPr="001473CB">
              <w:rPr>
                <w:rFonts w:asciiTheme="majorHAnsi" w:hAnsiTheme="majorHAnsi" w:cstheme="majorHAnsi"/>
                <w:sz w:val="24"/>
                <w:szCs w:val="24"/>
              </w:rPr>
              <w:t>Ex</w:t>
            </w:r>
            <w:r w:rsidR="00211120" w:rsidRPr="001473CB">
              <w:rPr>
                <w:rFonts w:asciiTheme="majorHAnsi" w:hAnsiTheme="majorHAnsi" w:cstheme="majorHAnsi"/>
                <w:sz w:val="24"/>
                <w:szCs w:val="24"/>
              </w:rPr>
              <w:t xml:space="preserve"> </w:t>
            </w:r>
            <w:r w:rsidRPr="001473CB">
              <w:rPr>
                <w:rFonts w:asciiTheme="majorHAnsi" w:hAnsiTheme="majorHAnsi" w:cstheme="majorHAnsi"/>
                <w:sz w:val="24"/>
                <w:szCs w:val="24"/>
              </w:rPr>
              <w:t xml:space="preserve">2 : </w:t>
            </w:r>
            <w:r w:rsidR="00BF3BF3">
              <w:rPr>
                <w:rFonts w:asciiTheme="majorHAnsi" w:hAnsiTheme="majorHAnsi" w:cstheme="majorHAnsi"/>
                <w:sz w:val="24"/>
                <w:szCs w:val="24"/>
              </w:rPr>
              <w:t>« L</w:t>
            </w:r>
            <w:r w:rsidR="00BF3BF3" w:rsidRPr="009B6CA5">
              <w:rPr>
                <w:rFonts w:asciiTheme="majorHAnsi" w:hAnsiTheme="majorHAnsi" w:cstheme="majorHAnsi"/>
                <w:sz w:val="24"/>
                <w:szCs w:val="24"/>
              </w:rPr>
              <w:t>es joies de l’être humain nous restent inconnaissables, ses malheurs à l’inverse ne peuvent nous découdre. Nos nuits ne vibrent plus de terreur ni d’extase</w:t>
            </w:r>
            <w:r w:rsidR="00BF3BF3">
              <w:rPr>
                <w:rFonts w:asciiTheme="majorHAnsi" w:hAnsiTheme="majorHAnsi" w:cstheme="majorHAnsi"/>
                <w:sz w:val="24"/>
                <w:szCs w:val="24"/>
              </w:rPr>
              <w:t>. » « N</w:t>
            </w:r>
            <w:r w:rsidR="00BF3BF3" w:rsidRPr="009B6CA5">
              <w:rPr>
                <w:rFonts w:asciiTheme="majorHAnsi" w:hAnsiTheme="majorHAnsi" w:cstheme="majorHAnsi"/>
                <w:sz w:val="24"/>
                <w:szCs w:val="24"/>
              </w:rPr>
              <w:t>ous traversons la vie, sans joie et sans mystère</w:t>
            </w:r>
            <w:r w:rsidR="00144136">
              <w:rPr>
                <w:rFonts w:asciiTheme="majorHAnsi" w:hAnsiTheme="majorHAnsi" w:cstheme="majorHAnsi"/>
                <w:sz w:val="24"/>
                <w:szCs w:val="24"/>
              </w:rPr>
              <w:t>… »</w:t>
            </w:r>
          </w:p>
          <w:p w14:paraId="33104169" w14:textId="3C5C9D03" w:rsidR="00CE4C53" w:rsidRPr="001473CB" w:rsidRDefault="00CE4C53" w:rsidP="00CE4C53">
            <w:pPr>
              <w:jc w:val="both"/>
              <w:rPr>
                <w:rFonts w:asciiTheme="majorHAnsi" w:hAnsiTheme="majorHAnsi" w:cstheme="majorHAnsi"/>
                <w:sz w:val="24"/>
                <w:szCs w:val="24"/>
              </w:rPr>
            </w:pPr>
            <w:r w:rsidRPr="001473CB">
              <w:rPr>
                <w:rFonts w:asciiTheme="majorHAnsi" w:hAnsiTheme="majorHAnsi" w:cstheme="majorHAnsi"/>
                <w:sz w:val="24"/>
                <w:szCs w:val="24"/>
              </w:rPr>
              <w:t xml:space="preserve">Ex 3 : </w:t>
            </w:r>
            <w:r w:rsidR="00B771E2">
              <w:rPr>
                <w:rFonts w:asciiTheme="majorHAnsi" w:hAnsiTheme="majorHAnsi" w:cstheme="majorHAnsi"/>
                <w:sz w:val="24"/>
                <w:szCs w:val="24"/>
              </w:rPr>
              <w:t>Daniel 24 assiste « sans regret » à la disparition de l’espèce humaine. « </w:t>
            </w:r>
            <w:r w:rsidR="00B771E2" w:rsidRPr="009B6CA5">
              <w:rPr>
                <w:rFonts w:asciiTheme="majorHAnsi" w:hAnsiTheme="majorHAnsi" w:cstheme="majorHAnsi"/>
                <w:sz w:val="24"/>
                <w:szCs w:val="24"/>
              </w:rPr>
              <w:t>Pour eux je n'éprouve aucune pitié</w:t>
            </w:r>
            <w:r w:rsidR="00B771E2">
              <w:rPr>
                <w:rFonts w:asciiTheme="majorHAnsi" w:hAnsiTheme="majorHAnsi" w:cstheme="majorHAnsi"/>
                <w:sz w:val="24"/>
                <w:szCs w:val="24"/>
              </w:rPr>
              <w:t xml:space="preserve">… </w:t>
            </w:r>
            <w:r w:rsidR="00B771E2" w:rsidRPr="009B6CA5">
              <w:rPr>
                <w:rFonts w:asciiTheme="majorHAnsi" w:hAnsiTheme="majorHAnsi" w:cstheme="majorHAnsi"/>
                <w:sz w:val="24"/>
                <w:szCs w:val="24"/>
              </w:rPr>
              <w:t xml:space="preserve">je les considère simplement comme des singes un peu plus intelligents, et de ce fait </w:t>
            </w:r>
            <w:r w:rsidR="00B771E2" w:rsidRPr="009B6CA5">
              <w:rPr>
                <w:rFonts w:asciiTheme="majorHAnsi" w:hAnsiTheme="majorHAnsi" w:cstheme="majorHAnsi"/>
                <w:sz w:val="24"/>
                <w:szCs w:val="24"/>
              </w:rPr>
              <w:lastRenderedPageBreak/>
              <w:t>plus dangereux.</w:t>
            </w:r>
            <w:r w:rsidR="00B771E2">
              <w:rPr>
                <w:rFonts w:asciiTheme="majorHAnsi" w:hAnsiTheme="majorHAnsi" w:cstheme="majorHAnsi"/>
                <w:sz w:val="24"/>
                <w:szCs w:val="24"/>
              </w:rPr>
              <w:t xml:space="preserve"> » </w:t>
            </w:r>
            <w:r w:rsidR="00C03F85">
              <w:rPr>
                <w:rFonts w:asciiTheme="majorHAnsi" w:hAnsiTheme="majorHAnsi" w:cstheme="majorHAnsi"/>
                <w:sz w:val="24"/>
                <w:szCs w:val="24"/>
              </w:rPr>
              <w:t>Daniel 24 p</w:t>
            </w:r>
            <w:r w:rsidR="00B771E2">
              <w:rPr>
                <w:rFonts w:asciiTheme="majorHAnsi" w:hAnsiTheme="majorHAnsi" w:cstheme="majorHAnsi"/>
                <w:sz w:val="24"/>
                <w:szCs w:val="24"/>
              </w:rPr>
              <w:t>eut sauver des animaux mais ne porte jamais secours à un homme.</w:t>
            </w:r>
          </w:p>
          <w:p w14:paraId="11AA3562" w14:textId="3ED65749" w:rsidR="00CE4C53" w:rsidRPr="001473CB" w:rsidRDefault="00CE4C53" w:rsidP="00CE4C53">
            <w:pPr>
              <w:jc w:val="both"/>
              <w:rPr>
                <w:rFonts w:asciiTheme="majorHAnsi" w:hAnsiTheme="majorHAnsi" w:cstheme="majorHAnsi"/>
                <w:sz w:val="24"/>
                <w:szCs w:val="24"/>
              </w:rPr>
            </w:pPr>
            <w:r w:rsidRPr="001473CB">
              <w:rPr>
                <w:rFonts w:asciiTheme="majorHAnsi" w:hAnsiTheme="majorHAnsi" w:cstheme="majorHAnsi"/>
                <w:sz w:val="24"/>
                <w:szCs w:val="24"/>
              </w:rPr>
              <w:t xml:space="preserve">Ex 4 : </w:t>
            </w:r>
            <w:r w:rsidR="00B771E2">
              <w:rPr>
                <w:rFonts w:asciiTheme="majorHAnsi" w:hAnsiTheme="majorHAnsi" w:cstheme="majorHAnsi"/>
                <w:sz w:val="24"/>
                <w:szCs w:val="24"/>
              </w:rPr>
              <w:t>Daniel 24 n’éprouve aucun sentiment d’appartenance commune avec les humains et ne s’accouplerait jamais avec une femelle de cette espèce.</w:t>
            </w:r>
          </w:p>
          <w:p w14:paraId="65932102" w14:textId="77777777" w:rsidR="00CE4C53" w:rsidRPr="001473CB" w:rsidRDefault="00CE4C53" w:rsidP="00CE4C53">
            <w:pPr>
              <w:jc w:val="both"/>
              <w:rPr>
                <w:rFonts w:asciiTheme="majorHAnsi" w:hAnsiTheme="majorHAnsi" w:cstheme="majorHAnsi"/>
                <w:sz w:val="24"/>
                <w:szCs w:val="24"/>
              </w:rPr>
            </w:pPr>
          </w:p>
          <w:p w14:paraId="58663E3D" w14:textId="77777777" w:rsidR="00CE4C53" w:rsidRPr="001473CB" w:rsidRDefault="00CE4C53" w:rsidP="00CE4C53">
            <w:pPr>
              <w:jc w:val="both"/>
              <w:rPr>
                <w:rFonts w:asciiTheme="majorHAnsi" w:hAnsiTheme="majorHAnsi" w:cstheme="majorHAnsi"/>
                <w:sz w:val="24"/>
                <w:szCs w:val="24"/>
              </w:rPr>
            </w:pPr>
          </w:p>
        </w:tc>
      </w:tr>
    </w:tbl>
    <w:p w14:paraId="7516B089" w14:textId="1A1AC26A" w:rsidR="00F37E1E" w:rsidRDefault="00F37E1E">
      <w:pPr>
        <w:rPr>
          <w:b/>
          <w:bCs/>
        </w:rPr>
      </w:pPr>
      <w:r w:rsidRPr="00E42263">
        <w:rPr>
          <w:noProof/>
        </w:rPr>
        <w:drawing>
          <wp:anchor distT="0" distB="0" distL="114300" distR="114300" simplePos="0" relativeHeight="251663360" behindDoc="0" locked="0" layoutInCell="1" allowOverlap="1" wp14:anchorId="26B2422C" wp14:editId="23AAE402">
            <wp:simplePos x="0" y="0"/>
            <wp:positionH relativeFrom="margin">
              <wp:posOffset>2840038</wp:posOffset>
            </wp:positionH>
            <wp:positionV relativeFrom="margin">
              <wp:posOffset>1768792</wp:posOffset>
            </wp:positionV>
            <wp:extent cx="3799847" cy="5184000"/>
            <wp:effectExtent l="0" t="6033" r="4128" b="4127"/>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3799847" cy="518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950A47" w14:textId="31D0ACFF" w:rsidR="0088657C" w:rsidRDefault="00E42263">
      <w:pPr>
        <w:rPr>
          <w:b/>
          <w:bCs/>
        </w:rPr>
      </w:pPr>
      <w:r>
        <w:rPr>
          <w:b/>
          <w:bCs/>
        </w:rPr>
        <w:t xml:space="preserve">Document </w:t>
      </w:r>
      <w:r w:rsidR="00F37E1E">
        <w:rPr>
          <w:b/>
          <w:bCs/>
        </w:rPr>
        <w:t>supplémentaire</w:t>
      </w:r>
      <w:r>
        <w:rPr>
          <w:b/>
          <w:bCs/>
        </w:rPr>
        <w:t xml:space="preserve"> : De l’homme réparé à l’homme augmenté, dans « Vivre 130 ans, l'incroyable révolution de la science », 08/01/2011, </w:t>
      </w:r>
      <w:r>
        <w:rPr>
          <w:b/>
          <w:bCs/>
          <w:i/>
          <w:iCs/>
        </w:rPr>
        <w:t>Le Figaro</w:t>
      </w:r>
      <w:r>
        <w:rPr>
          <w:b/>
          <w:bCs/>
        </w:rPr>
        <w:t xml:space="preserve">, </w:t>
      </w:r>
      <w:hyperlink r:id="rId31" w:history="1">
        <w:r w:rsidR="00C03F85" w:rsidRPr="00E84C89">
          <w:rPr>
            <w:rStyle w:val="Lienhypertexte"/>
            <w:b/>
            <w:bCs/>
          </w:rPr>
          <w:t>https://www.lefigaro.fr/sciences/2011/01/08/01008-20110108ARTFIG00004-vivre-130-ans-l-incroyable-revolution-de-la-science.php</w:t>
        </w:r>
      </w:hyperlink>
    </w:p>
    <w:p w14:paraId="79697636" w14:textId="77777777" w:rsidR="00C03F85" w:rsidRDefault="00C03F85">
      <w:pPr>
        <w:rPr>
          <w:b/>
          <w:bCs/>
        </w:rPr>
      </w:pPr>
    </w:p>
    <w:p w14:paraId="7CD07C2B" w14:textId="0ED28289" w:rsidR="00F37E1E" w:rsidRDefault="00F37E1E"/>
    <w:sectPr w:rsidR="00F37E1E" w:rsidSect="007677C0">
      <w:pgSz w:w="16838" w:h="11906" w:orient="landscape" w:code="9"/>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A9738E" w14:textId="77777777" w:rsidR="00DA1879" w:rsidRDefault="00DA1879" w:rsidP="00CE4C53">
      <w:pPr>
        <w:spacing w:after="0" w:line="240" w:lineRule="auto"/>
      </w:pPr>
      <w:r>
        <w:separator/>
      </w:r>
    </w:p>
  </w:endnote>
  <w:endnote w:type="continuationSeparator" w:id="0">
    <w:p w14:paraId="6A08EC91" w14:textId="77777777" w:rsidR="00DA1879" w:rsidRDefault="00DA1879" w:rsidP="00CE4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Bold">
    <w:altName w:val="MS Mincho"/>
    <w:panose1 w:val="00000000000000000000"/>
    <w:charset w:val="80"/>
    <w:family w:val="auto"/>
    <w:notTrueType/>
    <w:pitch w:val="default"/>
    <w:sig w:usb0="00000003" w:usb1="08070000" w:usb2="00000010" w:usb3="00000000" w:csb0="00020001" w:csb1="00000000"/>
  </w:font>
  <w:font w:name="Calibri">
    <w:panose1 w:val="020F0502020204030204"/>
    <w:charset w:val="00"/>
    <w:family w:val="swiss"/>
    <w:pitch w:val="variable"/>
    <w:sig w:usb0="E4002EFF" w:usb1="C000247B" w:usb2="00000009" w:usb3="00000000" w:csb0="000001FF" w:csb1="00000000"/>
  </w:font>
  <w:font w:name="Candara Light">
    <w:panose1 w:val="020E0502030303020204"/>
    <w:charset w:val="00"/>
    <w:family w:val="swiss"/>
    <w:pitch w:val="variable"/>
    <w:sig w:usb0="A00002FF" w:usb1="00000002" w:usb2="00000000" w:usb3="00000000" w:csb0="0000019F" w:csb1="00000000"/>
  </w:font>
  <w:font w:name="Avenir Next LT Pro Light">
    <w:altName w:val="Avenir Next LT Pro Light"/>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EF53F" w14:textId="1982DD37" w:rsidR="00BF3BF3" w:rsidRPr="00BF3BF3" w:rsidRDefault="00BF3BF3" w:rsidP="00BF3BF3">
    <w:pPr>
      <w:tabs>
        <w:tab w:val="center" w:pos="4536"/>
        <w:tab w:val="right" w:pos="9072"/>
      </w:tabs>
      <w:spacing w:after="0" w:line="240" w:lineRule="auto"/>
      <w:rPr>
        <w:rFonts w:ascii="Calibri" w:eastAsia="Calibri" w:hAnsi="Calibri" w:cs="Times New Roman"/>
      </w:rPr>
    </w:pPr>
    <w:r w:rsidRPr="00BF3BF3">
      <w:rPr>
        <w:rFonts w:ascii="Calibri" w:eastAsia="Calibri" w:hAnsi="Calibri" w:cs="Times New Roman"/>
        <w:noProof/>
      </w:rPr>
      <mc:AlternateContent>
        <mc:Choice Requires="wpg">
          <w:drawing>
            <wp:anchor distT="0" distB="0" distL="0" distR="0" simplePos="0" relativeHeight="251663360" behindDoc="0" locked="0" layoutInCell="1" allowOverlap="1" wp14:anchorId="5CC32EA7" wp14:editId="46E1A26C">
              <wp:simplePos x="0" y="0"/>
              <wp:positionH relativeFrom="margin">
                <wp:align>right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7315200" cy="320040"/>
              <wp:effectExtent l="0" t="0" r="0" b="3810"/>
              <wp:wrapSquare wrapText="bothSides"/>
              <wp:docPr id="6" name="Groupe 37"/>
              <wp:cNvGraphicFramePr/>
              <a:graphic xmlns:a="http://schemas.openxmlformats.org/drawingml/2006/main">
                <a:graphicData uri="http://schemas.microsoft.com/office/word/2010/wordprocessingGroup">
                  <wpg:wgp>
                    <wpg:cNvGrpSpPr/>
                    <wpg:grpSpPr>
                      <a:xfrm>
                        <a:off x="0" y="0"/>
                        <a:ext cx="5972810" cy="320040"/>
                        <a:chOff x="0" y="0"/>
                        <a:chExt cx="5962650" cy="323851"/>
                      </a:xfrm>
                    </wpg:grpSpPr>
                    <wps:wsp>
                      <wps:cNvPr id="7" name="Rectangle 7"/>
                      <wps:cNvSpPr/>
                      <wps:spPr>
                        <a:xfrm>
                          <a:off x="19050" y="0"/>
                          <a:ext cx="5943600" cy="18826"/>
                        </a:xfrm>
                        <a:prstGeom prst="rect">
                          <a:avLst/>
                        </a:prstGeom>
                        <a:solidFill>
                          <a:sysClr val="windowText" lastClr="000000"/>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Zone de texte 39"/>
                      <wps:cNvSpPr txBox="1"/>
                      <wps:spPr>
                        <a:xfrm>
                          <a:off x="0" y="66676"/>
                          <a:ext cx="5943600" cy="257175"/>
                        </a:xfrm>
                        <a:prstGeom prst="rect">
                          <a:avLst/>
                        </a:prstGeom>
                        <a:noFill/>
                        <a:ln w="6350">
                          <a:noFill/>
                        </a:ln>
                        <a:effectLst/>
                      </wps:spPr>
                      <wps:txbx>
                        <w:txbxContent>
                          <w:p w14:paraId="4E895C1B" w14:textId="51F9E77A" w:rsidR="00BF3BF3" w:rsidRDefault="00BF3BF3" w:rsidP="00BF3BF3">
                            <w:pPr>
                              <w:jc w:val="right"/>
                              <w:rPr>
                                <w:color w:val="808080" w:themeColor="background1" w:themeShade="80"/>
                              </w:rPr>
                            </w:pPr>
                            <w:r w:rsidRPr="00BF3BF3">
                              <w:rPr>
                                <w:rFonts w:ascii="Calibri" w:eastAsia="Calibri" w:hAnsi="Calibri" w:cs="Times New Roman"/>
                              </w:rPr>
                              <w:t xml:space="preserve">Françoise Ventresque et Florence </w:t>
                            </w:r>
                            <w:proofErr w:type="spellStart"/>
                            <w:r w:rsidRPr="00BF3BF3">
                              <w:rPr>
                                <w:rFonts w:ascii="Calibri" w:eastAsia="Calibri" w:hAnsi="Calibri" w:cs="Times New Roman"/>
                              </w:rPr>
                              <w:t>Couillaud</w:t>
                            </w:r>
                            <w:proofErr w:type="spellEnd"/>
                            <w:r w:rsidRPr="00BF3BF3">
                              <w:rPr>
                                <w:rFonts w:ascii="Calibri" w:eastAsia="Calibri" w:hAnsi="Calibri" w:cs="Times New Roman"/>
                              </w:rPr>
                              <w:t xml:space="preserve"> | Faculté d’Education – Université de Montpellier</w:t>
                            </w:r>
                          </w:p>
                        </w:txbxContent>
                      </wps:txbx>
                      <wps:bodyPr rot="0" spcFirstLastPara="0"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C32EA7" id="Groupe 37" o:spid="_x0000_s1027" style="position:absolute;margin-left:524.8pt;margin-top:0;width:8in;height:25.2pt;z-index:251663360;mso-top-percent:200;mso-wrap-distance-left:0;mso-wrap-distance-right:0;mso-position-horizontal:right;mso-position-horizontal-relative:margin;mso-position-vertical-relative:bottom-margin-area;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">
              <v:rect id="Rectangle 7"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" fillcolor="windowText" stroked="f" strokeweight="1pt"/>
              <v:shapetype id="_x0000_t202" coordsize="21600,21600" o:spt="202" path="m,l,21600r21600,l21600,xe">
                <v:stroke joinstyle="miter"/>
                <v:path gradientshapeok="t" o:connecttype="rect"/>
              </v:shapetype>
              <v:shape id="Zone de texte 39" o:spid="_x0000_s1029"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" filled="f" stroked="f" strokeweight=".5pt">
                <v:textbox inset=",,,0">
                  <w:txbxContent>
                    <w:p w14:paraId="4E895C1B" w14:textId="51F9E77A" w:rsidR="00BF3BF3" w:rsidRDefault="00BF3BF3" w:rsidP="00BF3BF3">
                      <w:pPr>
                        <w:jc w:val="right"/>
                        <w:rPr>
                          <w:color w:val="808080" w:themeColor="background1" w:themeShade="80"/>
                        </w:rPr>
                      </w:pPr>
                      <w:r w:rsidRPr="00BF3BF3">
                        <w:rPr>
                          <w:rFonts w:ascii="Calibri" w:eastAsia="Calibri" w:hAnsi="Calibri" w:cs="Times New Roman"/>
                        </w:rPr>
                        <w:t>Françoise Ventresque et Florence Couillaud | Faculté d’Education – Université de Montpellier</w:t>
                      </w:r>
                    </w:p>
                  </w:txbxContent>
                </v:textbox>
              </v:shape>
              <w10:wrap type="square" anchorx="margin" anchory="margin"/>
            </v:group>
          </w:pict>
        </mc:Fallback>
      </mc:AlternateContent>
    </w:r>
    <w:r w:rsidRPr="00BF3BF3">
      <w:rPr>
        <w:rFonts w:ascii="Calibri" w:eastAsia="Calibri" w:hAnsi="Calibri" w:cs="Times New Roman"/>
        <w:noProof/>
      </w:rPr>
      <mc:AlternateContent>
        <mc:Choice Requires="wps">
          <w:drawing>
            <wp:anchor distT="0" distB="0" distL="0" distR="0" simplePos="0" relativeHeight="251662336" behindDoc="0" locked="0" layoutInCell="1" allowOverlap="1" wp14:anchorId="5920D656" wp14:editId="5BCB778F">
              <wp:simplePos x="0" y="0"/>
              <wp:positionH relativeFrom="rightMargin">
                <wp:align>left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457200" cy="320040"/>
              <wp:effectExtent l="0" t="0" r="0" b="3810"/>
              <wp:wrapSquare wrapText="bothSides"/>
              <wp:docPr id="9"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ysClr val="windowText" lastClr="000000"/>
                      </a:solidFill>
                      <a:ln w="38100" cap="flat" cmpd="sng" algn="ctr">
                        <a:noFill/>
                        <a:prstDash val="solid"/>
                        <a:miter lim="800000"/>
                      </a:ln>
                      <a:effectLst/>
                    </wps:spPr>
                    <wps:txbx>
                      <w:txbxContent>
                        <w:p w14:paraId="283D284A" w14:textId="77777777" w:rsidR="00BF3BF3" w:rsidRDefault="00BF3BF3" w:rsidP="00BF3BF3">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rPr>
                            <w:t>2</w:t>
                          </w:r>
                          <w:r>
                            <w:rPr>
                              <w:color w:val="FFFFFF" w:themeColor="background1"/>
                              <w:sz w:val="28"/>
                              <w:szCs w:val="28"/>
                            </w:rPr>
                            <w:fldChar w:fldCharType="end"/>
                          </w:r>
                        </w:p>
                      </w:txbxContent>
                    </wps:txbx>
                    <wps:bodyPr rot="0" spcFirstLastPara="0" vertOverflow="clip" horzOverflow="clip"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0D656" id="Rectangle 40" o:spid="_x0000_s1030" style="position:absolute;margin-left:0;margin-top:0;width:36pt;height:25.2pt;z-index:251662336;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" fillcolor="windowText" stroked="f" strokeweight="3pt">
              <v:textbox>
                <w:txbxContent>
                  <w:p w14:paraId="283D284A" w14:textId="77777777" w:rsidR="00BF3BF3" w:rsidRDefault="00BF3BF3" w:rsidP="00BF3BF3">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rPr>
                      <w:t>2</w:t>
                    </w:r>
                    <w:r>
                      <w:rPr>
                        <w:color w:val="FFFFFF" w:themeColor="background1"/>
                        <w:sz w:val="28"/>
                        <w:szCs w:val="28"/>
                      </w:rPr>
                      <w:fldChar w:fldCharType="end"/>
                    </w:r>
                  </w:p>
                </w:txbxContent>
              </v:textbox>
              <w10:wrap type="square" anchorx="margin" anchory="margin"/>
            </v:rect>
          </w:pict>
        </mc:Fallback>
      </mc:AlternateContent>
    </w:r>
  </w:p>
  <w:p w14:paraId="21209DDE" w14:textId="024D16CA" w:rsidR="00BF3BF3" w:rsidRDefault="00BF3BF3">
    <w:pPr>
      <w:pStyle w:val="Pieddepage"/>
    </w:pPr>
    <w:r>
      <w:rPr>
        <w:noProof/>
        <w:color w:val="808080" w:themeColor="background1" w:themeShade="80"/>
      </w:rPr>
      <mc:AlternateContent>
        <mc:Choice Requires="wpg">
          <w:drawing>
            <wp:anchor distT="0" distB="0" distL="0" distR="0" simplePos="0" relativeHeight="251660288" behindDoc="0" locked="0" layoutInCell="1" allowOverlap="1" wp14:anchorId="626FEE64" wp14:editId="7B195635">
              <wp:simplePos x="0" y="0"/>
              <wp:positionH relativeFrom="margin">
                <wp:align>right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5943600" cy="320040"/>
              <wp:effectExtent l="0" t="0" r="0" b="3810"/>
              <wp:wrapSquare wrapText="bothSides"/>
              <wp:docPr id="37" name="Groupe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Zone de texte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155F378C" w14:textId="77777777" w:rsidR="00BF3BF3" w:rsidRDefault="00BF3BF3">
                                <w:pPr>
                                  <w:jc w:val="right"/>
                                  <w:rPr>
                                    <w:color w:val="7F7F7F" w:themeColor="text1" w:themeTint="80"/>
                                  </w:rPr>
                                </w:pPr>
                                <w:r>
                                  <w:rPr>
                                    <w:color w:val="7F7F7F" w:themeColor="text1" w:themeTint="80"/>
                                  </w:rPr>
                                  <w:t>[Date]</w:t>
                                </w:r>
                              </w:p>
                            </w:sdtContent>
                          </w:sdt>
                          <w:p w14:paraId="00E2A811" w14:textId="77777777" w:rsidR="00BF3BF3" w:rsidRDefault="00BF3BF3">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626FEE64" id="_x0000_s1031"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">
              <v:rect id="Rectangle 38" o:spid="_x0000_s1032"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 id="Zone de texte 39" o:spid="_x0000_s1033"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Content>
                        <w:p w14:paraId="155F378C" w14:textId="77777777" w:rsidR="00BF3BF3" w:rsidRDefault="00BF3BF3">
                          <w:pPr>
                            <w:jc w:val="right"/>
                            <w:rPr>
                              <w:color w:val="7F7F7F" w:themeColor="text1" w:themeTint="80"/>
                            </w:rPr>
                          </w:pPr>
                          <w:r>
                            <w:rPr>
                              <w:color w:val="7F7F7F" w:themeColor="text1" w:themeTint="80"/>
                            </w:rPr>
                            <w:t>[Date]</w:t>
                          </w:r>
                        </w:p>
                      </w:sdtContent>
                    </w:sdt>
                    <w:p w14:paraId="00E2A811" w14:textId="77777777" w:rsidR="00BF3BF3" w:rsidRDefault="00BF3BF3">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160D24F8" wp14:editId="114FFF5C">
              <wp:simplePos x="0" y="0"/>
              <wp:positionH relativeFrom="rightMargin">
                <wp:align>left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4CF743" w14:textId="77777777" w:rsidR="00BF3BF3" w:rsidRDefault="00BF3BF3">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D24F8" id="_x0000_s1034"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" fillcolor="black [3213]" stroked="f" strokeweight="3pt">
              <v:textbox>
                <w:txbxContent>
                  <w:p w14:paraId="114CF743" w14:textId="77777777" w:rsidR="00BF3BF3" w:rsidRDefault="00BF3BF3">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rPr>
                      <w:t>2</w:t>
                    </w:r>
                    <w:r>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E28A17" w14:textId="77777777" w:rsidR="00DA1879" w:rsidRDefault="00DA1879" w:rsidP="00CE4C53">
      <w:pPr>
        <w:spacing w:after="0" w:line="240" w:lineRule="auto"/>
      </w:pPr>
      <w:r>
        <w:separator/>
      </w:r>
    </w:p>
  </w:footnote>
  <w:footnote w:type="continuationSeparator" w:id="0">
    <w:p w14:paraId="5F9C3B52" w14:textId="77777777" w:rsidR="00DA1879" w:rsidRDefault="00DA1879" w:rsidP="00CE4C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8931B3"/>
    <w:multiLevelType w:val="hybridMultilevel"/>
    <w:tmpl w:val="A4D4FFB0"/>
    <w:lvl w:ilvl="0" w:tplc="040C000B">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 w15:restartNumberingAfterBreak="0">
    <w:nsid w:val="34EE3BCA"/>
    <w:multiLevelType w:val="multilevel"/>
    <w:tmpl w:val="073CE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8E6C58"/>
    <w:multiLevelType w:val="hybridMultilevel"/>
    <w:tmpl w:val="5B94AB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C232341"/>
    <w:multiLevelType w:val="hybridMultilevel"/>
    <w:tmpl w:val="79EEFAB4"/>
    <w:lvl w:ilvl="0" w:tplc="040C000B">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 w15:restartNumberingAfterBreak="0">
    <w:nsid w:val="59D051CA"/>
    <w:multiLevelType w:val="hybridMultilevel"/>
    <w:tmpl w:val="8286C3E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7E878DA"/>
    <w:multiLevelType w:val="hybridMultilevel"/>
    <w:tmpl w:val="358CC50C"/>
    <w:lvl w:ilvl="0" w:tplc="49E0845C">
      <w:numFmt w:val="bullet"/>
      <w:lvlText w:val="-"/>
      <w:lvlJc w:val="left"/>
      <w:pPr>
        <w:ind w:left="720" w:hanging="360"/>
      </w:pPr>
      <w:rPr>
        <w:rFonts w:ascii="Calibri,Bold" w:eastAsia="Calibri,Bold" w:hAnsi="Calibri,Bold" w:cs="Calibri,Bold" w:hint="eastAsia"/>
        <w:b/>
        <w:color w:val="0563C2"/>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6CB252E"/>
    <w:multiLevelType w:val="hybridMultilevel"/>
    <w:tmpl w:val="E2207B56"/>
    <w:lvl w:ilvl="0" w:tplc="38428E12">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
  </w:num>
  <w:num w:numId="4">
    <w:abstractNumId w:val="5"/>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C53"/>
    <w:rsid w:val="000E5AAB"/>
    <w:rsid w:val="00122E2C"/>
    <w:rsid w:val="00134DA1"/>
    <w:rsid w:val="00144136"/>
    <w:rsid w:val="001473CB"/>
    <w:rsid w:val="00211120"/>
    <w:rsid w:val="00256D67"/>
    <w:rsid w:val="003E2FBE"/>
    <w:rsid w:val="0042156F"/>
    <w:rsid w:val="004251BE"/>
    <w:rsid w:val="004942B7"/>
    <w:rsid w:val="00524188"/>
    <w:rsid w:val="00554C05"/>
    <w:rsid w:val="0057064E"/>
    <w:rsid w:val="005C1FB0"/>
    <w:rsid w:val="00681BBD"/>
    <w:rsid w:val="00690FB6"/>
    <w:rsid w:val="006D3B08"/>
    <w:rsid w:val="006F3806"/>
    <w:rsid w:val="00774055"/>
    <w:rsid w:val="00785D80"/>
    <w:rsid w:val="00844B56"/>
    <w:rsid w:val="00854294"/>
    <w:rsid w:val="00863CA4"/>
    <w:rsid w:val="008759E6"/>
    <w:rsid w:val="008845A5"/>
    <w:rsid w:val="0088657C"/>
    <w:rsid w:val="008A5805"/>
    <w:rsid w:val="008E118F"/>
    <w:rsid w:val="008E1B48"/>
    <w:rsid w:val="008F2E46"/>
    <w:rsid w:val="009950FE"/>
    <w:rsid w:val="009B6CA5"/>
    <w:rsid w:val="00B06D83"/>
    <w:rsid w:val="00B46443"/>
    <w:rsid w:val="00B771E2"/>
    <w:rsid w:val="00BF0EDD"/>
    <w:rsid w:val="00BF3BF3"/>
    <w:rsid w:val="00C03F85"/>
    <w:rsid w:val="00C63DD8"/>
    <w:rsid w:val="00CD429E"/>
    <w:rsid w:val="00CE4C53"/>
    <w:rsid w:val="00D655EC"/>
    <w:rsid w:val="00DA1879"/>
    <w:rsid w:val="00DE17C0"/>
    <w:rsid w:val="00DF1BC2"/>
    <w:rsid w:val="00E42263"/>
    <w:rsid w:val="00E42648"/>
    <w:rsid w:val="00EB3255"/>
    <w:rsid w:val="00F332AB"/>
    <w:rsid w:val="00F37E1E"/>
    <w:rsid w:val="00F84F8E"/>
    <w:rsid w:val="00FB12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3D6908"/>
  <w15:chartTrackingRefBased/>
  <w15:docId w15:val="{75BC4515-4B15-462C-A798-7D60A1A38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9"/>
    <w:qFormat/>
    <w:rsid w:val="003E2FB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CE4C53"/>
    <w:pPr>
      <w:spacing w:after="0" w:line="240" w:lineRule="auto"/>
    </w:pPr>
    <w:rPr>
      <w:rFonts w:ascii="Calibri" w:eastAsia="Calibri" w:hAnsi="Calibri" w:cs="Times New Roman"/>
      <w:sz w:val="20"/>
      <w:szCs w:val="20"/>
    </w:rPr>
  </w:style>
  <w:style w:type="character" w:customStyle="1" w:styleId="NotedebasdepageCar">
    <w:name w:val="Note de bas de page Car"/>
    <w:basedOn w:val="Policepardfaut"/>
    <w:link w:val="Notedebasdepage"/>
    <w:uiPriority w:val="99"/>
    <w:semiHidden/>
    <w:rsid w:val="00CE4C53"/>
    <w:rPr>
      <w:rFonts w:ascii="Calibri" w:eastAsia="Calibri" w:hAnsi="Calibri" w:cs="Times New Roman"/>
      <w:sz w:val="20"/>
      <w:szCs w:val="20"/>
    </w:rPr>
  </w:style>
  <w:style w:type="character" w:styleId="Appelnotedebasdep">
    <w:name w:val="footnote reference"/>
    <w:basedOn w:val="Policepardfaut"/>
    <w:uiPriority w:val="99"/>
    <w:semiHidden/>
    <w:unhideWhenUsed/>
    <w:rsid w:val="00CE4C53"/>
    <w:rPr>
      <w:vertAlign w:val="superscript"/>
    </w:rPr>
  </w:style>
  <w:style w:type="paragraph" w:styleId="Pieddepage">
    <w:name w:val="footer"/>
    <w:basedOn w:val="Normal"/>
    <w:link w:val="PieddepageCar"/>
    <w:uiPriority w:val="99"/>
    <w:unhideWhenUsed/>
    <w:rsid w:val="00CE4C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E4C53"/>
  </w:style>
  <w:style w:type="table" w:styleId="Grilledutableau">
    <w:name w:val="Table Grid"/>
    <w:basedOn w:val="TableauNormal"/>
    <w:uiPriority w:val="39"/>
    <w:rsid w:val="00CE4C53"/>
    <w:pPr>
      <w:spacing w:after="0" w:line="240" w:lineRule="auto"/>
    </w:pPr>
    <w:rPr>
      <w:rFonts w:ascii="Candara Light" w:hAnsi="Candara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B6CA5"/>
    <w:pPr>
      <w:autoSpaceDE w:val="0"/>
      <w:autoSpaceDN w:val="0"/>
      <w:adjustRightInd w:val="0"/>
      <w:spacing w:after="0" w:line="240" w:lineRule="auto"/>
    </w:pPr>
    <w:rPr>
      <w:rFonts w:ascii="Calibri" w:hAnsi="Calibri" w:cs="Calibri"/>
      <w:color w:val="000000"/>
      <w:sz w:val="24"/>
      <w:szCs w:val="24"/>
    </w:rPr>
  </w:style>
  <w:style w:type="paragraph" w:customStyle="1" w:styleId="zeta">
    <w:name w:val="zeta"/>
    <w:basedOn w:val="Normal"/>
    <w:rsid w:val="006D3B0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link-wrapper">
    <w:name w:val="link-wrapper"/>
    <w:basedOn w:val="Policepardfaut"/>
    <w:rsid w:val="006D3B08"/>
  </w:style>
  <w:style w:type="character" w:styleId="Accentuation">
    <w:name w:val="Emphasis"/>
    <w:basedOn w:val="Policepardfaut"/>
    <w:uiPriority w:val="20"/>
    <w:qFormat/>
    <w:rsid w:val="006D3B08"/>
    <w:rPr>
      <w:i/>
      <w:iCs/>
    </w:rPr>
  </w:style>
  <w:style w:type="character" w:customStyle="1" w:styleId="Titre2Car">
    <w:name w:val="Titre 2 Car"/>
    <w:basedOn w:val="Policepardfaut"/>
    <w:link w:val="Titre2"/>
    <w:uiPriority w:val="9"/>
    <w:rsid w:val="003E2FBE"/>
    <w:rPr>
      <w:rFonts w:ascii="Times New Roman" w:eastAsia="Times New Roman" w:hAnsi="Times New Roman" w:cs="Times New Roman"/>
      <w:b/>
      <w:bCs/>
      <w:sz w:val="36"/>
      <w:szCs w:val="36"/>
      <w:lang w:eastAsia="fr-FR"/>
    </w:rPr>
  </w:style>
  <w:style w:type="paragraph" w:customStyle="1" w:styleId="alinea">
    <w:name w:val="alinea"/>
    <w:basedOn w:val="Normal"/>
    <w:rsid w:val="003E2FB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CitationHTML">
    <w:name w:val="HTML Cite"/>
    <w:basedOn w:val="Policepardfaut"/>
    <w:uiPriority w:val="99"/>
    <w:semiHidden/>
    <w:unhideWhenUsed/>
    <w:rsid w:val="003E2FBE"/>
    <w:rPr>
      <w:i/>
      <w:iCs/>
    </w:rPr>
  </w:style>
  <w:style w:type="character" w:styleId="Lienhypertexte">
    <w:name w:val="Hyperlink"/>
    <w:basedOn w:val="Policepardfaut"/>
    <w:uiPriority w:val="99"/>
    <w:unhideWhenUsed/>
    <w:rsid w:val="003E2FBE"/>
    <w:rPr>
      <w:color w:val="0000FF"/>
      <w:u w:val="single"/>
    </w:rPr>
  </w:style>
  <w:style w:type="character" w:styleId="Mentionnonrsolue">
    <w:name w:val="Unresolved Mention"/>
    <w:basedOn w:val="Policepardfaut"/>
    <w:uiPriority w:val="99"/>
    <w:semiHidden/>
    <w:unhideWhenUsed/>
    <w:rsid w:val="003E2FBE"/>
    <w:rPr>
      <w:color w:val="605E5C"/>
      <w:shd w:val="clear" w:color="auto" w:fill="E1DFDD"/>
    </w:rPr>
  </w:style>
  <w:style w:type="paragraph" w:styleId="Paragraphedeliste">
    <w:name w:val="List Paragraph"/>
    <w:basedOn w:val="Normal"/>
    <w:uiPriority w:val="34"/>
    <w:qFormat/>
    <w:rsid w:val="00681BBD"/>
    <w:pPr>
      <w:ind w:left="720"/>
      <w:contextualSpacing/>
    </w:pPr>
  </w:style>
  <w:style w:type="paragraph" w:styleId="En-tte">
    <w:name w:val="header"/>
    <w:basedOn w:val="Normal"/>
    <w:link w:val="En-tteCar"/>
    <w:uiPriority w:val="99"/>
    <w:unhideWhenUsed/>
    <w:rsid w:val="00F37E1E"/>
    <w:pPr>
      <w:tabs>
        <w:tab w:val="center" w:pos="4536"/>
        <w:tab w:val="right" w:pos="9072"/>
      </w:tabs>
      <w:spacing w:after="0" w:line="240" w:lineRule="auto"/>
    </w:pPr>
  </w:style>
  <w:style w:type="character" w:customStyle="1" w:styleId="En-tteCar">
    <w:name w:val="En-tête Car"/>
    <w:basedOn w:val="Policepardfaut"/>
    <w:link w:val="En-tte"/>
    <w:uiPriority w:val="99"/>
    <w:rsid w:val="00F37E1E"/>
  </w:style>
  <w:style w:type="character" w:styleId="Lienhypertextesuivivisit">
    <w:name w:val="FollowedHyperlink"/>
    <w:basedOn w:val="Policepardfaut"/>
    <w:uiPriority w:val="99"/>
    <w:semiHidden/>
    <w:unhideWhenUsed/>
    <w:rsid w:val="00C03F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3699478">
      <w:bodyDiv w:val="1"/>
      <w:marLeft w:val="0"/>
      <w:marRight w:val="0"/>
      <w:marTop w:val="0"/>
      <w:marBottom w:val="0"/>
      <w:divBdr>
        <w:top w:val="none" w:sz="0" w:space="0" w:color="auto"/>
        <w:left w:val="none" w:sz="0" w:space="0" w:color="auto"/>
        <w:bottom w:val="none" w:sz="0" w:space="0" w:color="auto"/>
        <w:right w:val="none" w:sz="0" w:space="0" w:color="auto"/>
      </w:divBdr>
    </w:div>
    <w:div w:id="1486507396">
      <w:bodyDiv w:val="1"/>
      <w:marLeft w:val="0"/>
      <w:marRight w:val="0"/>
      <w:marTop w:val="0"/>
      <w:marBottom w:val="0"/>
      <w:divBdr>
        <w:top w:val="none" w:sz="0" w:space="0" w:color="auto"/>
        <w:left w:val="none" w:sz="0" w:space="0" w:color="auto"/>
        <w:bottom w:val="none" w:sz="0" w:space="0" w:color="auto"/>
        <w:right w:val="none" w:sz="0" w:space="0" w:color="auto"/>
      </w:divBdr>
    </w:div>
    <w:div w:id="1857965091">
      <w:bodyDiv w:val="1"/>
      <w:marLeft w:val="0"/>
      <w:marRight w:val="0"/>
      <w:marTop w:val="0"/>
      <w:marBottom w:val="0"/>
      <w:divBdr>
        <w:top w:val="none" w:sz="0" w:space="0" w:color="auto"/>
        <w:left w:val="none" w:sz="0" w:space="0" w:color="auto"/>
        <w:bottom w:val="none" w:sz="0" w:space="0" w:color="auto"/>
        <w:right w:val="none" w:sz="0" w:space="0" w:color="auto"/>
      </w:divBdr>
      <w:divsChild>
        <w:div w:id="1666515281">
          <w:marLeft w:val="0"/>
          <w:marRight w:val="0"/>
          <w:marTop w:val="0"/>
          <w:marBottom w:val="0"/>
          <w:divBdr>
            <w:top w:val="none" w:sz="0" w:space="0" w:color="auto"/>
            <w:left w:val="none" w:sz="0" w:space="0" w:color="auto"/>
            <w:bottom w:val="none" w:sz="0" w:space="0" w:color="auto"/>
            <w:right w:val="none" w:sz="0" w:space="0" w:color="auto"/>
          </w:divBdr>
          <w:divsChild>
            <w:div w:id="14954884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3097189">
          <w:marLeft w:val="0"/>
          <w:marRight w:val="0"/>
          <w:marTop w:val="0"/>
          <w:marBottom w:val="0"/>
          <w:divBdr>
            <w:top w:val="none" w:sz="0" w:space="0" w:color="auto"/>
            <w:left w:val="none" w:sz="0" w:space="0" w:color="auto"/>
            <w:bottom w:val="none" w:sz="0" w:space="0" w:color="auto"/>
            <w:right w:val="none" w:sz="0" w:space="0" w:color="auto"/>
          </w:divBdr>
        </w:div>
        <w:div w:id="1606577099">
          <w:marLeft w:val="0"/>
          <w:marRight w:val="0"/>
          <w:marTop w:val="0"/>
          <w:marBottom w:val="0"/>
          <w:divBdr>
            <w:top w:val="none" w:sz="0" w:space="0" w:color="auto"/>
            <w:left w:val="none" w:sz="0" w:space="0" w:color="auto"/>
            <w:bottom w:val="none" w:sz="0" w:space="0" w:color="auto"/>
            <w:right w:val="none" w:sz="0" w:space="0" w:color="auto"/>
          </w:divBdr>
        </w:div>
        <w:div w:id="18850970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www.dailymotion.com/video/xnimil" TargetMode="External"/><Relationship Id="rId3" Type="http://schemas.openxmlformats.org/officeDocument/2006/relationships/settings" Target="settings.xml"/><Relationship Id="rId21" Type="http://schemas.openxmlformats.org/officeDocument/2006/relationships/hyperlink" Target="https://brunorigolt.org/tag/transhumanisme/" TargetMode="External"/><Relationship Id="rId7" Type="http://schemas.openxmlformats.org/officeDocument/2006/relationships/hyperlink" Target="http://www.nouveauxmedias.uvsq.fr" TargetMode="Externa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www.vodkaster.com/listes-de-films/le-transhumanisme-au-cinema/1370187"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7202/011289ar" TargetMode="External"/><Relationship Id="rId24" Type="http://schemas.openxmlformats.org/officeDocument/2006/relationships/hyperlink" Target="https://monsterofcom.files.wordpress.com/2010/12/isaac-asimov-robots-1950-les-robots-i-robot.pdf"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www.fabula.org/revue/document13102.php" TargetMode="External"/><Relationship Id="rId28" Type="http://schemas.openxmlformats.org/officeDocument/2006/relationships/hyperlink" Target="https://edu.ge.ch/site/desrobotsenclasse/wp-content/uploads/sites/32/2015/10/Robots-2.pdf" TargetMode="External"/><Relationship Id="rId10" Type="http://schemas.openxmlformats.org/officeDocument/2006/relationships/hyperlink" Target="https://www.futura-sciences.com/tech/dossiers/robotique-robots-avatars-936/" TargetMode="External"/><Relationship Id="rId19" Type="http://schemas.openxmlformats.org/officeDocument/2006/relationships/image" Target="media/image8.png"/><Relationship Id="rId31" Type="http://schemas.openxmlformats.org/officeDocument/2006/relationships/hyperlink" Target="https://www.lefigaro.fr/sciences/2011/01/08/01008-20110108ARTFIG00004-vivre-130-ans-l-incroyable-revolution-de-la-science.php" TargetMode="External"/><Relationship Id="rId4" Type="http://schemas.openxmlformats.org/officeDocument/2006/relationships/webSettings" Target="webSettings.xml"/><Relationship Id="rId9" Type="http://schemas.openxmlformats.org/officeDocument/2006/relationships/hyperlink" Target="https://www.futura-sciences.com/tech/dossiers/robotique-trois-lois-robotique-1836/page/2/" TargetMode="External"/><Relationship Id="rId14" Type="http://schemas.openxmlformats.org/officeDocument/2006/relationships/image" Target="media/image3.png"/><Relationship Id="rId22" Type="http://schemas.openxmlformats.org/officeDocument/2006/relationships/hyperlink" Target="https://www.ac-strasbourg.fr/fileadmin/pedagogie/lettres/BTS_divers/sequence_sur_le_corps_augmente.docx" TargetMode="External"/><Relationship Id="rId27" Type="http://schemas.openxmlformats.org/officeDocument/2006/relationships/hyperlink" Target="https://books.openedition.org/pur/52511?lang=fr" TargetMode="External"/><Relationship Id="rId30" Type="http://schemas.openxmlformats.org/officeDocument/2006/relationships/image" Target="media/image10.emf"/><Relationship Id="rId8" Type="http://schemas.openxmlformats.org/officeDocument/2006/relationships/hyperlink" Target="http://www.cuberevue.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718</TotalTime>
  <Pages>8</Pages>
  <Words>3147</Words>
  <Characters>17309</Characters>
  <Application>Microsoft Office Word</Application>
  <DocSecurity>0</DocSecurity>
  <Lines>144</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Françoise Ventresque</dc:creator>
  <cp:keywords/>
  <dc:description/>
  <cp:lastModifiedBy>Françoise Ventresque</cp:lastModifiedBy>
  <cp:revision>34</cp:revision>
  <dcterms:created xsi:type="dcterms:W3CDTF">2021-07-11T06:24:00Z</dcterms:created>
  <dcterms:modified xsi:type="dcterms:W3CDTF">2021-07-12T16:49:00Z</dcterms:modified>
</cp:coreProperties>
</file>