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2C059" w14:textId="77777777" w:rsidR="00A17594" w:rsidRDefault="005B25DD">
      <w:pPr>
        <w:rPr>
          <w:rFonts w:ascii="Avenir Next LT Pro Light" w:hAnsi="Avenir Next LT Pro Light"/>
          <w:sz w:val="28"/>
          <w:szCs w:val="28"/>
        </w:rPr>
      </w:pPr>
      <w:r>
        <w:rPr>
          <w:rFonts w:ascii="Avenir Next LT Pro Light" w:hAnsi="Avenir Next LT Pro Light"/>
          <w:noProof/>
          <w:sz w:val="28"/>
          <w:szCs w:val="28"/>
        </w:rPr>
        <mc:AlternateContent>
          <mc:Choice Requires="wps">
            <w:drawing>
              <wp:anchor distT="0" distB="0" distL="114300" distR="114300" simplePos="0" relativeHeight="251659264" behindDoc="0" locked="0" layoutInCell="1" allowOverlap="1" wp14:anchorId="6D0858CF" wp14:editId="11DCEDDD">
                <wp:simplePos x="0" y="0"/>
                <wp:positionH relativeFrom="column">
                  <wp:posOffset>0</wp:posOffset>
                </wp:positionH>
                <wp:positionV relativeFrom="paragraph">
                  <wp:posOffset>-243840</wp:posOffset>
                </wp:positionV>
                <wp:extent cx="6645910" cy="396240"/>
                <wp:effectExtent l="0" t="0" r="21590" b="22860"/>
                <wp:wrapNone/>
                <wp:docPr id="11" name="Rectangle : coins arrondis 11"/>
                <wp:cNvGraphicFramePr/>
                <a:graphic xmlns:a="http://schemas.openxmlformats.org/drawingml/2006/main">
                  <a:graphicData uri="http://schemas.microsoft.com/office/word/2010/wordprocessingShape">
                    <wps:wsp>
                      <wps:cNvSpPr/>
                      <wps:spPr>
                        <a:xfrm>
                          <a:off x="0" y="0"/>
                          <a:ext cx="6645910" cy="396240"/>
                        </a:xfrm>
                        <a:prstGeom prst="roundRect">
                          <a:avLst/>
                        </a:prstGeom>
                        <a:solidFill>
                          <a:schemeClr val="accent4">
                            <a:lumMod val="50000"/>
                            <a:alpha val="84000"/>
                          </a:schemeClr>
                        </a:solidFill>
                        <a:ln>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3ECBB5E4" w14:textId="48DEA8D3" w:rsidR="0037357C" w:rsidRPr="00150885" w:rsidRDefault="00224987" w:rsidP="0037357C">
                            <w:pPr>
                              <w:jc w:val="center"/>
                              <w:rPr>
                                <w:rFonts w:ascii="Avenir Next LT Pro Light" w:hAnsi="Avenir Next LT Pro Light"/>
                                <w:color w:val="FFFFFF" w:themeColor="background1"/>
                                <w:sz w:val="24"/>
                                <w:szCs w:val="24"/>
                              </w:rPr>
                            </w:pPr>
                            <w:r>
                              <w:rPr>
                                <w:rFonts w:ascii="Avenir Next LT Pro Light" w:hAnsi="Avenir Next LT Pro Light"/>
                                <w:color w:val="FFFFFF" w:themeColor="background1"/>
                                <w:sz w:val="24"/>
                                <w:szCs w:val="24"/>
                              </w:rPr>
                              <w:t xml:space="preserve">MASTER 1 </w:t>
                            </w:r>
                            <w:r w:rsidR="0037357C" w:rsidRPr="00150885">
                              <w:rPr>
                                <w:rFonts w:ascii="Avenir Next LT Pro Light" w:hAnsi="Avenir Next LT Pro Light"/>
                                <w:color w:val="FFFFFF" w:themeColor="background1"/>
                                <w:sz w:val="24"/>
                                <w:szCs w:val="24"/>
                              </w:rPr>
                              <w:t>|</w:t>
                            </w:r>
                            <w:r>
                              <w:rPr>
                                <w:rFonts w:ascii="Avenir Next LT Pro Light" w:hAnsi="Avenir Next LT Pro Light"/>
                                <w:color w:val="FFFFFF" w:themeColor="background1"/>
                                <w:sz w:val="24"/>
                                <w:szCs w:val="24"/>
                              </w:rPr>
                              <w:t xml:space="preserve"> </w:t>
                            </w:r>
                            <w:r w:rsidR="0037357C" w:rsidRPr="00150885">
                              <w:rPr>
                                <w:rFonts w:ascii="Avenir Next LT Pro Light" w:hAnsi="Avenir Next LT Pro Light"/>
                                <w:color w:val="FFFFFF" w:themeColor="background1"/>
                                <w:sz w:val="24"/>
                                <w:szCs w:val="24"/>
                              </w:rPr>
                              <w:t xml:space="preserve">UE  </w:t>
                            </w:r>
                            <w:r>
                              <w:rPr>
                                <w:rFonts w:ascii="Avenir Next LT Pro Light" w:hAnsi="Avenir Next LT Pro Light"/>
                                <w:color w:val="FFFFFF" w:themeColor="background1"/>
                                <w:sz w:val="24"/>
                                <w:szCs w:val="24"/>
                              </w:rPr>
                              <w:t>102.1</w:t>
                            </w:r>
                            <w:r w:rsidR="00F1392A" w:rsidRPr="00150885">
                              <w:rPr>
                                <w:rFonts w:ascii="Avenir Next LT Pro Light" w:hAnsi="Avenir Next LT Pro Light"/>
                                <w:color w:val="FFFFFF" w:themeColor="background1"/>
                                <w:sz w:val="24"/>
                                <w:szCs w:val="24"/>
                              </w:rPr>
                              <w:t xml:space="preserve">| </w:t>
                            </w:r>
                            <w:r>
                              <w:rPr>
                                <w:rFonts w:ascii="Avenir Next LT Pro Light" w:hAnsi="Avenir Next LT Pro Light"/>
                                <w:color w:val="FFFFFF" w:themeColor="background1"/>
                                <w:sz w:val="24"/>
                                <w:szCs w:val="24"/>
                              </w:rPr>
                              <w:t>Savoirs et compétences disciplinaires et didactiques en français</w:t>
                            </w:r>
                            <w:r w:rsidR="0037357C" w:rsidRPr="00150885">
                              <w:rPr>
                                <w:rFonts w:ascii="Avenir Next LT Pro Light" w:hAnsi="Avenir Next LT Pro Light"/>
                                <w:color w:val="FFFFFF" w:themeColor="background1"/>
                                <w:sz w:val="24"/>
                                <w:szCs w:val="24"/>
                              </w:rPr>
                              <w:t xml:space="preserve"> | TD</w:t>
                            </w:r>
                            <w:r w:rsidR="00F1392A" w:rsidRPr="00150885">
                              <w:rPr>
                                <w:rFonts w:ascii="Avenir Next LT Pro Light" w:hAnsi="Avenir Next LT Pro Light"/>
                                <w:color w:val="FFFFFF" w:themeColor="background1"/>
                                <w:sz w:val="24"/>
                                <w:szCs w:val="24"/>
                              </w:rPr>
                              <w:t xml:space="preserve"> </w:t>
                            </w:r>
                            <w:r>
                              <w:rPr>
                                <w:rFonts w:ascii="Avenir Next LT Pro Light" w:hAnsi="Avenir Next LT Pro Light"/>
                                <w:color w:val="FFFFFF" w:themeColor="background1"/>
                                <w:sz w:val="24"/>
                                <w:szCs w:val="24"/>
                              </w:rPr>
                              <w:t>9</w:t>
                            </w:r>
                          </w:p>
                          <w:p w14:paraId="280DC0BA" w14:textId="77777777" w:rsidR="00F1392A" w:rsidRPr="00F1392A" w:rsidRDefault="00F1392A" w:rsidP="0037357C">
                            <w:pPr>
                              <w:jc w:val="center"/>
                              <w:rPr>
                                <w:rFonts w:ascii="Avenir Next LT Pro Light" w:hAnsi="Avenir Next LT Pro Light"/>
                                <w:color w:val="00206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858CF" id="Rectangle : coins arrondis 11" o:spid="_x0000_s1026" style="position:absolute;margin-left:0;margin-top:-19.2pt;width:523.3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" fillcolor="#113284 [1607]" strokecolor="#002060" strokeweight=".5pt">
                <v:fill opacity="54998f"/>
                <v:stroke joinstyle="miter"/>
                <v:textbox>
                  <w:txbxContent>
                    <w:p w14:paraId="3ECBB5E4" w14:textId="48DEA8D3" w:rsidR="0037357C" w:rsidRPr="00150885" w:rsidRDefault="00224987" w:rsidP="0037357C">
                      <w:pPr>
                        <w:jc w:val="center"/>
                        <w:rPr>
                          <w:rFonts w:ascii="Avenir Next LT Pro Light" w:hAnsi="Avenir Next LT Pro Light"/>
                          <w:color w:val="FFFFFF" w:themeColor="background1"/>
                          <w:sz w:val="24"/>
                          <w:szCs w:val="24"/>
                        </w:rPr>
                      </w:pPr>
                      <w:r>
                        <w:rPr>
                          <w:rFonts w:ascii="Avenir Next LT Pro Light" w:hAnsi="Avenir Next LT Pro Light"/>
                          <w:color w:val="FFFFFF" w:themeColor="background1"/>
                          <w:sz w:val="24"/>
                          <w:szCs w:val="24"/>
                        </w:rPr>
                        <w:t xml:space="preserve">MASTER 1 </w:t>
                      </w:r>
                      <w:r w:rsidR="0037357C" w:rsidRPr="00150885">
                        <w:rPr>
                          <w:rFonts w:ascii="Avenir Next LT Pro Light" w:hAnsi="Avenir Next LT Pro Light"/>
                          <w:color w:val="FFFFFF" w:themeColor="background1"/>
                          <w:sz w:val="24"/>
                          <w:szCs w:val="24"/>
                        </w:rPr>
                        <w:t>|</w:t>
                      </w:r>
                      <w:r>
                        <w:rPr>
                          <w:rFonts w:ascii="Avenir Next LT Pro Light" w:hAnsi="Avenir Next LT Pro Light"/>
                          <w:color w:val="FFFFFF" w:themeColor="background1"/>
                          <w:sz w:val="24"/>
                          <w:szCs w:val="24"/>
                        </w:rPr>
                        <w:t xml:space="preserve"> </w:t>
                      </w:r>
                      <w:r w:rsidR="0037357C" w:rsidRPr="00150885">
                        <w:rPr>
                          <w:rFonts w:ascii="Avenir Next LT Pro Light" w:hAnsi="Avenir Next LT Pro Light"/>
                          <w:color w:val="FFFFFF" w:themeColor="background1"/>
                          <w:sz w:val="24"/>
                          <w:szCs w:val="24"/>
                        </w:rPr>
                        <w:t xml:space="preserve">UE  </w:t>
                      </w:r>
                      <w:r>
                        <w:rPr>
                          <w:rFonts w:ascii="Avenir Next LT Pro Light" w:hAnsi="Avenir Next LT Pro Light"/>
                          <w:color w:val="FFFFFF" w:themeColor="background1"/>
                          <w:sz w:val="24"/>
                          <w:szCs w:val="24"/>
                        </w:rPr>
                        <w:t>102.1</w:t>
                      </w:r>
                      <w:r w:rsidR="00F1392A" w:rsidRPr="00150885">
                        <w:rPr>
                          <w:rFonts w:ascii="Avenir Next LT Pro Light" w:hAnsi="Avenir Next LT Pro Light"/>
                          <w:color w:val="FFFFFF" w:themeColor="background1"/>
                          <w:sz w:val="24"/>
                          <w:szCs w:val="24"/>
                        </w:rPr>
                        <w:t xml:space="preserve">| </w:t>
                      </w:r>
                      <w:r>
                        <w:rPr>
                          <w:rFonts w:ascii="Avenir Next LT Pro Light" w:hAnsi="Avenir Next LT Pro Light"/>
                          <w:color w:val="FFFFFF" w:themeColor="background1"/>
                          <w:sz w:val="24"/>
                          <w:szCs w:val="24"/>
                        </w:rPr>
                        <w:t>Savoirs et compétences disciplinaires et didactiques en français</w:t>
                      </w:r>
                      <w:r w:rsidR="0037357C" w:rsidRPr="00150885">
                        <w:rPr>
                          <w:rFonts w:ascii="Avenir Next LT Pro Light" w:hAnsi="Avenir Next LT Pro Light"/>
                          <w:color w:val="FFFFFF" w:themeColor="background1"/>
                          <w:sz w:val="24"/>
                          <w:szCs w:val="24"/>
                        </w:rPr>
                        <w:t xml:space="preserve"> | TD</w:t>
                      </w:r>
                      <w:r w:rsidR="00F1392A" w:rsidRPr="00150885">
                        <w:rPr>
                          <w:rFonts w:ascii="Avenir Next LT Pro Light" w:hAnsi="Avenir Next LT Pro Light"/>
                          <w:color w:val="FFFFFF" w:themeColor="background1"/>
                          <w:sz w:val="24"/>
                          <w:szCs w:val="24"/>
                        </w:rPr>
                        <w:t xml:space="preserve"> </w:t>
                      </w:r>
                      <w:r>
                        <w:rPr>
                          <w:rFonts w:ascii="Avenir Next LT Pro Light" w:hAnsi="Avenir Next LT Pro Light"/>
                          <w:color w:val="FFFFFF" w:themeColor="background1"/>
                          <w:sz w:val="24"/>
                          <w:szCs w:val="24"/>
                        </w:rPr>
                        <w:t>9</w:t>
                      </w:r>
                    </w:p>
                    <w:p w14:paraId="280DC0BA" w14:textId="77777777" w:rsidR="00F1392A" w:rsidRPr="00F1392A" w:rsidRDefault="00F1392A" w:rsidP="0037357C">
                      <w:pPr>
                        <w:jc w:val="center"/>
                        <w:rPr>
                          <w:rFonts w:ascii="Avenir Next LT Pro Light" w:hAnsi="Avenir Next LT Pro Light"/>
                          <w:color w:val="002060"/>
                          <w:sz w:val="24"/>
                          <w:szCs w:val="24"/>
                        </w:rPr>
                      </w:pPr>
                    </w:p>
                  </w:txbxContent>
                </v:textbox>
              </v:roundrect>
            </w:pict>
          </mc:Fallback>
        </mc:AlternateContent>
      </w:r>
    </w:p>
    <w:tbl>
      <w:tblPr>
        <w:tblStyle w:val="Grilledutableau"/>
        <w:tblW w:w="10485" w:type="dxa"/>
        <w:tblLook w:val="04A0" w:firstRow="1" w:lastRow="0" w:firstColumn="1" w:lastColumn="0" w:noHBand="0" w:noVBand="1"/>
      </w:tblPr>
      <w:tblGrid>
        <w:gridCol w:w="10485"/>
      </w:tblGrid>
      <w:tr w:rsidR="00224987" w14:paraId="34155077" w14:textId="77777777" w:rsidTr="00224987">
        <w:tc>
          <w:tcPr>
            <w:tcW w:w="10485" w:type="dxa"/>
          </w:tcPr>
          <w:p w14:paraId="3DBA6DDB" w14:textId="737444BE" w:rsidR="00224987" w:rsidRPr="009978E7" w:rsidRDefault="00224987" w:rsidP="00224987">
            <w:pPr>
              <w:jc w:val="center"/>
              <w:rPr>
                <w:b/>
                <w:bCs/>
                <w:sz w:val="28"/>
                <w:szCs w:val="28"/>
              </w:rPr>
            </w:pPr>
            <w:r w:rsidRPr="009978E7">
              <w:rPr>
                <w:b/>
                <w:bCs/>
                <w:sz w:val="28"/>
                <w:szCs w:val="28"/>
              </w:rPr>
              <w:t xml:space="preserve">TD </w:t>
            </w:r>
            <w:r>
              <w:rPr>
                <w:b/>
                <w:bCs/>
                <w:sz w:val="28"/>
                <w:szCs w:val="28"/>
              </w:rPr>
              <w:t>9      Vers l’essai…                       « </w:t>
            </w:r>
            <w:r w:rsidR="00796405">
              <w:rPr>
                <w:b/>
                <w:bCs/>
                <w:sz w:val="28"/>
                <w:szCs w:val="28"/>
              </w:rPr>
              <w:t>Dossier 3 »</w:t>
            </w:r>
          </w:p>
        </w:tc>
      </w:tr>
    </w:tbl>
    <w:p w14:paraId="0D65FA07" w14:textId="77777777" w:rsidR="00E51B14" w:rsidRDefault="00E51B14" w:rsidP="00796405">
      <w:pPr>
        <w:jc w:val="both"/>
        <w:rPr>
          <w:rFonts w:asciiTheme="majorHAnsi" w:hAnsiTheme="majorHAnsi" w:cstheme="majorHAnsi"/>
          <w:b/>
          <w:bCs/>
          <w:sz w:val="24"/>
          <w:szCs w:val="24"/>
        </w:rPr>
      </w:pPr>
    </w:p>
    <w:p w14:paraId="090A5A7E" w14:textId="4465B88E" w:rsidR="00D50E44" w:rsidRPr="00D50E44" w:rsidRDefault="00796405" w:rsidP="00796405">
      <w:pPr>
        <w:jc w:val="both"/>
        <w:rPr>
          <w:rFonts w:asciiTheme="majorHAnsi" w:hAnsiTheme="majorHAnsi" w:cstheme="majorHAnsi"/>
          <w:sz w:val="24"/>
          <w:szCs w:val="24"/>
        </w:rPr>
      </w:pPr>
      <w:r w:rsidRPr="004775F8">
        <w:rPr>
          <w:rFonts w:asciiTheme="majorHAnsi" w:hAnsiTheme="majorHAnsi" w:cstheme="majorHAnsi"/>
          <w:b/>
          <w:bCs/>
          <w:sz w:val="24"/>
          <w:szCs w:val="24"/>
        </w:rPr>
        <w:t>Document</w:t>
      </w:r>
      <w:r w:rsidR="005D5C3B" w:rsidRPr="004775F8">
        <w:rPr>
          <w:rFonts w:asciiTheme="majorHAnsi" w:hAnsiTheme="majorHAnsi" w:cstheme="majorHAnsi"/>
          <w:b/>
          <w:bCs/>
          <w:sz w:val="24"/>
          <w:szCs w:val="24"/>
        </w:rPr>
        <w:t xml:space="preserve"> 1</w:t>
      </w:r>
      <w:r w:rsidR="004775F8">
        <w:rPr>
          <w:rFonts w:asciiTheme="majorHAnsi" w:hAnsiTheme="majorHAnsi" w:cstheme="majorHAnsi"/>
          <w:b/>
          <w:bCs/>
          <w:sz w:val="24"/>
          <w:szCs w:val="24"/>
        </w:rPr>
        <w:t xml:space="preserve"> </w:t>
      </w:r>
      <w:r w:rsidRPr="00D50E44">
        <w:rPr>
          <w:rFonts w:asciiTheme="majorHAnsi" w:hAnsiTheme="majorHAnsi" w:cstheme="majorHAnsi"/>
          <w:sz w:val="24"/>
          <w:szCs w:val="24"/>
        </w:rPr>
        <w:t>|</w:t>
      </w:r>
      <w:r w:rsidR="00891D3C" w:rsidRPr="00D50E44">
        <w:rPr>
          <w:rFonts w:asciiTheme="majorHAnsi" w:hAnsiTheme="majorHAnsi" w:cstheme="majorHAnsi"/>
          <w:sz w:val="24"/>
          <w:szCs w:val="24"/>
        </w:rPr>
        <w:t xml:space="preserve"> </w:t>
      </w:r>
      <w:r w:rsidR="00D50E44" w:rsidRPr="00D50E44">
        <w:rPr>
          <w:rFonts w:asciiTheme="majorHAnsi" w:hAnsiTheme="majorHAnsi" w:cstheme="majorHAnsi"/>
          <w:color w:val="231F20"/>
          <w:sz w:val="24"/>
          <w:szCs w:val="24"/>
          <w:shd w:val="clear" w:color="auto" w:fill="FFFFFF"/>
        </w:rPr>
        <w:t>Jean CAZENEUVE, « </w:t>
      </w:r>
      <w:r w:rsidR="00D50E44" w:rsidRPr="00D50E44">
        <w:rPr>
          <w:rStyle w:val="rg"/>
          <w:rFonts w:asciiTheme="majorHAnsi" w:hAnsiTheme="majorHAnsi" w:cstheme="majorHAnsi"/>
          <w:b/>
          <w:bCs/>
          <w:color w:val="231F20"/>
          <w:sz w:val="24"/>
          <w:szCs w:val="24"/>
          <w:shd w:val="clear" w:color="auto" w:fill="FFFFFF"/>
        </w:rPr>
        <w:t>JEU</w:t>
      </w:r>
      <w:r w:rsidR="00D50E44" w:rsidRPr="00D50E44">
        <w:rPr>
          <w:rStyle w:val="lev"/>
          <w:rFonts w:asciiTheme="majorHAnsi" w:hAnsiTheme="majorHAnsi" w:cstheme="majorHAnsi"/>
          <w:color w:val="231F20"/>
          <w:sz w:val="24"/>
          <w:szCs w:val="24"/>
          <w:shd w:val="clear" w:color="auto" w:fill="FFFFFF"/>
        </w:rPr>
        <w:t> - </w:t>
      </w:r>
      <w:r w:rsidR="00D50E44" w:rsidRPr="00D50E44">
        <w:rPr>
          <w:rStyle w:val="rm"/>
          <w:rFonts w:asciiTheme="majorHAnsi" w:hAnsiTheme="majorHAnsi" w:cstheme="majorHAnsi"/>
          <w:color w:val="231F20"/>
          <w:sz w:val="24"/>
          <w:szCs w:val="24"/>
          <w:shd w:val="clear" w:color="auto" w:fill="FFFFFF"/>
        </w:rPr>
        <w:t>Le jeu dans la société</w:t>
      </w:r>
      <w:r w:rsidR="00D50E44" w:rsidRPr="00D50E44">
        <w:rPr>
          <w:rFonts w:asciiTheme="majorHAnsi" w:hAnsiTheme="majorHAnsi" w:cstheme="majorHAnsi"/>
          <w:color w:val="231F20"/>
          <w:sz w:val="24"/>
          <w:szCs w:val="24"/>
          <w:shd w:val="clear" w:color="auto" w:fill="FFFFFF"/>
        </w:rPr>
        <w:t> », </w:t>
      </w:r>
      <w:proofErr w:type="spellStart"/>
      <w:r w:rsidR="00D50E44" w:rsidRPr="00D50E44">
        <w:rPr>
          <w:rStyle w:val="Accentuation"/>
          <w:rFonts w:asciiTheme="majorHAnsi" w:hAnsiTheme="majorHAnsi" w:cstheme="majorHAnsi"/>
          <w:color w:val="231F20"/>
          <w:sz w:val="24"/>
          <w:szCs w:val="24"/>
          <w:shd w:val="clear" w:color="auto" w:fill="FFFFFF"/>
        </w:rPr>
        <w:t>Encyclopædia</w:t>
      </w:r>
      <w:proofErr w:type="spellEnd"/>
      <w:r w:rsidR="00D50E44" w:rsidRPr="00D50E44">
        <w:rPr>
          <w:rStyle w:val="Accentuation"/>
          <w:rFonts w:asciiTheme="majorHAnsi" w:hAnsiTheme="majorHAnsi" w:cstheme="majorHAnsi"/>
          <w:color w:val="231F20"/>
          <w:sz w:val="24"/>
          <w:szCs w:val="24"/>
          <w:shd w:val="clear" w:color="auto" w:fill="FFFFFF"/>
        </w:rPr>
        <w:t xml:space="preserve"> </w:t>
      </w:r>
      <w:proofErr w:type="spellStart"/>
      <w:r w:rsidR="00D50E44" w:rsidRPr="00D50E44">
        <w:rPr>
          <w:rStyle w:val="Accentuation"/>
          <w:rFonts w:asciiTheme="majorHAnsi" w:hAnsiTheme="majorHAnsi" w:cstheme="majorHAnsi"/>
          <w:color w:val="231F20"/>
          <w:sz w:val="24"/>
          <w:szCs w:val="24"/>
          <w:shd w:val="clear" w:color="auto" w:fill="FFFFFF"/>
        </w:rPr>
        <w:t>Universalis</w:t>
      </w:r>
      <w:proofErr w:type="spellEnd"/>
      <w:r w:rsidR="00D50E44" w:rsidRPr="00D50E44">
        <w:rPr>
          <w:rFonts w:asciiTheme="majorHAnsi" w:hAnsiTheme="majorHAnsi" w:cstheme="majorHAnsi"/>
          <w:color w:val="231F20"/>
          <w:sz w:val="24"/>
          <w:szCs w:val="24"/>
          <w:shd w:val="clear" w:color="auto" w:fill="FFFFFF"/>
        </w:rPr>
        <w:t> [en ligne], consulté le 9 juillet 2021. URL : https://www.universalis.fr/encyclopedie/jeu-le-jeu-dans-la-societe/</w:t>
      </w:r>
    </w:p>
    <w:p w14:paraId="5A78B856" w14:textId="5C09A216" w:rsidR="00963EF9" w:rsidRDefault="00963EF9" w:rsidP="00D50E44">
      <w:pPr>
        <w:ind w:firstLine="708"/>
        <w:jc w:val="both"/>
        <w:rPr>
          <w:rFonts w:asciiTheme="majorHAnsi" w:hAnsiTheme="majorHAnsi" w:cstheme="majorHAnsi"/>
          <w:color w:val="231F20"/>
          <w:sz w:val="24"/>
          <w:szCs w:val="24"/>
          <w:shd w:val="clear" w:color="auto" w:fill="FFFFFF"/>
        </w:rPr>
      </w:pPr>
      <w:r w:rsidRPr="00D50E44">
        <w:rPr>
          <w:rFonts w:asciiTheme="majorHAnsi" w:hAnsiTheme="majorHAnsi" w:cstheme="majorHAnsi"/>
          <w:color w:val="231F20"/>
          <w:sz w:val="24"/>
          <w:szCs w:val="24"/>
          <w:shd w:val="clear" w:color="auto" w:fill="FFFFFF"/>
        </w:rPr>
        <w:t xml:space="preserve">On ne s'étonnera donc pas que des psychosociologues aient vu dans le jeu l'un des facteurs les plus importants pour la formation de </w:t>
      </w:r>
      <w:r w:rsidRPr="00D50E44">
        <w:rPr>
          <w:rFonts w:asciiTheme="majorHAnsi" w:hAnsiTheme="majorHAnsi" w:cstheme="majorHAnsi"/>
          <w:sz w:val="24"/>
          <w:szCs w:val="24"/>
          <w:shd w:val="clear" w:color="auto" w:fill="FFFFFF"/>
        </w:rPr>
        <w:t>la </w:t>
      </w:r>
      <w:hyperlink r:id="rId8" w:tooltip="personnalité" w:history="1">
        <w:r w:rsidRPr="00D50E44">
          <w:rPr>
            <w:rStyle w:val="Lienhypertexte"/>
            <w:rFonts w:asciiTheme="majorHAnsi" w:hAnsiTheme="majorHAnsi" w:cstheme="majorHAnsi"/>
            <w:color w:val="auto"/>
            <w:sz w:val="24"/>
            <w:szCs w:val="24"/>
            <w:u w:val="none"/>
            <w:shd w:val="clear" w:color="auto" w:fill="FFFFFF"/>
          </w:rPr>
          <w:t>personnalité</w:t>
        </w:r>
      </w:hyperlink>
      <w:r w:rsidRPr="00D50E44">
        <w:rPr>
          <w:rFonts w:asciiTheme="majorHAnsi" w:hAnsiTheme="majorHAnsi" w:cstheme="majorHAnsi"/>
          <w:sz w:val="24"/>
          <w:szCs w:val="24"/>
          <w:shd w:val="clear" w:color="auto" w:fill="FFFFFF"/>
        </w:rPr>
        <w:t> sociale. C'est ainsi que </w:t>
      </w:r>
      <w:hyperlink r:id="rId9" w:tooltip="George Herbert Mead" w:history="1">
        <w:r w:rsidRPr="00D50E44">
          <w:rPr>
            <w:rStyle w:val="Lienhypertexte"/>
            <w:rFonts w:asciiTheme="majorHAnsi" w:hAnsiTheme="majorHAnsi" w:cstheme="majorHAnsi"/>
            <w:color w:val="auto"/>
            <w:sz w:val="24"/>
            <w:szCs w:val="24"/>
            <w:u w:val="none"/>
            <w:shd w:val="clear" w:color="auto" w:fill="FFFFFF"/>
          </w:rPr>
          <w:t>George Herbert Mead</w:t>
        </w:r>
      </w:hyperlink>
      <w:r w:rsidR="00D50E44" w:rsidRPr="00D50E44">
        <w:rPr>
          <w:rStyle w:val="Appelnotedebasdep"/>
          <w:rFonts w:asciiTheme="majorHAnsi" w:hAnsiTheme="majorHAnsi" w:cstheme="majorHAnsi"/>
          <w:sz w:val="24"/>
          <w:szCs w:val="24"/>
        </w:rPr>
        <w:footnoteReference w:id="1"/>
      </w:r>
      <w:r w:rsidRPr="00D50E44">
        <w:rPr>
          <w:rFonts w:asciiTheme="majorHAnsi" w:hAnsiTheme="majorHAnsi" w:cstheme="majorHAnsi"/>
          <w:sz w:val="24"/>
          <w:szCs w:val="24"/>
          <w:shd w:val="clear" w:color="auto" w:fill="FFFFFF"/>
        </w:rPr>
        <w:t> attribue la formation du </w:t>
      </w:r>
      <w:r w:rsidRPr="00D50E44">
        <w:rPr>
          <w:rStyle w:val="Accentuation"/>
          <w:rFonts w:asciiTheme="majorHAnsi" w:hAnsiTheme="majorHAnsi" w:cstheme="majorHAnsi"/>
          <w:sz w:val="24"/>
          <w:szCs w:val="24"/>
          <w:shd w:val="clear" w:color="auto" w:fill="FFFFFF"/>
        </w:rPr>
        <w:t>soi</w:t>
      </w:r>
      <w:r w:rsidRPr="00D50E44">
        <w:rPr>
          <w:rFonts w:asciiTheme="majorHAnsi" w:hAnsiTheme="majorHAnsi" w:cstheme="majorHAnsi"/>
          <w:sz w:val="24"/>
          <w:szCs w:val="24"/>
          <w:shd w:val="clear" w:color="auto" w:fill="FFFFFF"/>
        </w:rPr>
        <w:t>, c'est-à-dire de la personnalité dans ce qu'elle a de conscient et de réfléchi, à un processus social d'</w:t>
      </w:r>
      <w:hyperlink r:id="rId10" w:tooltip="INTERACTION, sciences humaines" w:history="1">
        <w:r w:rsidRPr="00D50E44">
          <w:rPr>
            <w:rStyle w:val="Lienhypertexte"/>
            <w:rFonts w:asciiTheme="majorHAnsi" w:hAnsiTheme="majorHAnsi" w:cstheme="majorHAnsi"/>
            <w:color w:val="auto"/>
            <w:sz w:val="24"/>
            <w:szCs w:val="24"/>
            <w:u w:val="none"/>
            <w:shd w:val="clear" w:color="auto" w:fill="FFFFFF"/>
          </w:rPr>
          <w:t>interaction</w:t>
        </w:r>
      </w:hyperlink>
      <w:r w:rsidRPr="00D50E44">
        <w:rPr>
          <w:rFonts w:asciiTheme="majorHAnsi" w:hAnsiTheme="majorHAnsi" w:cstheme="majorHAnsi"/>
          <w:sz w:val="24"/>
          <w:szCs w:val="24"/>
          <w:shd w:val="clear" w:color="auto" w:fill="FFFFFF"/>
        </w:rPr>
        <w:t xml:space="preserve"> et d'intériorisation des rôles d'autrui. Or c'est </w:t>
      </w:r>
      <w:r w:rsidRPr="00D50E44">
        <w:rPr>
          <w:rFonts w:asciiTheme="majorHAnsi" w:hAnsiTheme="majorHAnsi" w:cstheme="majorHAnsi"/>
          <w:color w:val="231F20"/>
          <w:sz w:val="24"/>
          <w:szCs w:val="24"/>
          <w:shd w:val="clear" w:color="auto" w:fill="FFFFFF"/>
        </w:rPr>
        <w:t>le jeu qui, dans l'enfance, réalise cet apprentissage des rôles et par conséquent façonne progressivement la base sociale du soi. Mais l'analyse de cette fonction du jeu révèle qu'il présente successivement deux aspects. On aboutit ainsi à une autre typologie dualiste particulièrement adaptée au phénomène de la socialisation, et qui correspond d'ailleurs à une distinction établie dans certaines langues, en particulier dans le vocabulaire anglo-saxon. En effet, le mot français </w:t>
      </w:r>
      <w:r w:rsidRPr="00D50E44">
        <w:rPr>
          <w:rStyle w:val="Accentuation"/>
          <w:rFonts w:asciiTheme="majorHAnsi" w:hAnsiTheme="majorHAnsi" w:cstheme="majorHAnsi"/>
          <w:color w:val="231F20"/>
          <w:sz w:val="24"/>
          <w:szCs w:val="24"/>
          <w:shd w:val="clear" w:color="auto" w:fill="FFFFFF"/>
        </w:rPr>
        <w:t>jeu </w:t>
      </w:r>
      <w:r w:rsidRPr="00D50E44">
        <w:rPr>
          <w:rFonts w:asciiTheme="majorHAnsi" w:hAnsiTheme="majorHAnsi" w:cstheme="majorHAnsi"/>
          <w:color w:val="231F20"/>
          <w:sz w:val="24"/>
          <w:szCs w:val="24"/>
          <w:shd w:val="clear" w:color="auto" w:fill="FFFFFF"/>
        </w:rPr>
        <w:t>peut être traduit soit par </w:t>
      </w:r>
      <w:proofErr w:type="spellStart"/>
      <w:r w:rsidRPr="00D50E44">
        <w:rPr>
          <w:rStyle w:val="Accentuation"/>
          <w:rFonts w:asciiTheme="majorHAnsi" w:hAnsiTheme="majorHAnsi" w:cstheme="majorHAnsi"/>
          <w:color w:val="231F20"/>
          <w:sz w:val="24"/>
          <w:szCs w:val="24"/>
          <w:shd w:val="clear" w:color="auto" w:fill="FFFFFF"/>
        </w:rPr>
        <w:t>play</w:t>
      </w:r>
      <w:proofErr w:type="spellEnd"/>
      <w:r w:rsidRPr="00D50E44">
        <w:rPr>
          <w:rStyle w:val="Accentuation"/>
          <w:rFonts w:asciiTheme="majorHAnsi" w:hAnsiTheme="majorHAnsi" w:cstheme="majorHAnsi"/>
          <w:color w:val="231F20"/>
          <w:sz w:val="24"/>
          <w:szCs w:val="24"/>
          <w:shd w:val="clear" w:color="auto" w:fill="FFFFFF"/>
        </w:rPr>
        <w:t>, </w:t>
      </w:r>
      <w:r w:rsidRPr="00D50E44">
        <w:rPr>
          <w:rFonts w:asciiTheme="majorHAnsi" w:hAnsiTheme="majorHAnsi" w:cstheme="majorHAnsi"/>
          <w:color w:val="231F20"/>
          <w:sz w:val="24"/>
          <w:szCs w:val="24"/>
          <w:shd w:val="clear" w:color="auto" w:fill="FFFFFF"/>
        </w:rPr>
        <w:t>soit par </w:t>
      </w:r>
      <w:proofErr w:type="spellStart"/>
      <w:r w:rsidRPr="00D50E44">
        <w:rPr>
          <w:rStyle w:val="Accentuation"/>
          <w:rFonts w:asciiTheme="majorHAnsi" w:hAnsiTheme="majorHAnsi" w:cstheme="majorHAnsi"/>
          <w:color w:val="231F20"/>
          <w:sz w:val="24"/>
          <w:szCs w:val="24"/>
          <w:shd w:val="clear" w:color="auto" w:fill="FFFFFF"/>
        </w:rPr>
        <w:t>game</w:t>
      </w:r>
      <w:proofErr w:type="spellEnd"/>
      <w:r w:rsidRPr="00D50E44">
        <w:rPr>
          <w:rStyle w:val="Accentuation"/>
          <w:rFonts w:asciiTheme="majorHAnsi" w:hAnsiTheme="majorHAnsi" w:cstheme="majorHAnsi"/>
          <w:color w:val="231F20"/>
          <w:sz w:val="24"/>
          <w:szCs w:val="24"/>
          <w:shd w:val="clear" w:color="auto" w:fill="FFFFFF"/>
        </w:rPr>
        <w:t>. </w:t>
      </w:r>
      <w:r w:rsidRPr="00D50E44">
        <w:rPr>
          <w:rFonts w:asciiTheme="majorHAnsi" w:hAnsiTheme="majorHAnsi" w:cstheme="majorHAnsi"/>
          <w:color w:val="231F20"/>
          <w:sz w:val="24"/>
          <w:szCs w:val="24"/>
          <w:shd w:val="clear" w:color="auto" w:fill="FFFFFF"/>
        </w:rPr>
        <w:t>Dans la première phase de son évolution psychosociologique, selon Mead, l'enfant pratique le jeu libre (</w:t>
      </w:r>
      <w:proofErr w:type="spellStart"/>
      <w:r w:rsidRPr="00D50E44">
        <w:rPr>
          <w:rStyle w:val="Accentuation"/>
          <w:rFonts w:asciiTheme="majorHAnsi" w:hAnsiTheme="majorHAnsi" w:cstheme="majorHAnsi"/>
          <w:color w:val="231F20"/>
          <w:sz w:val="24"/>
          <w:szCs w:val="24"/>
          <w:shd w:val="clear" w:color="auto" w:fill="FFFFFF"/>
        </w:rPr>
        <w:t>play</w:t>
      </w:r>
      <w:proofErr w:type="spellEnd"/>
      <w:r w:rsidRPr="00D50E44">
        <w:rPr>
          <w:rFonts w:asciiTheme="majorHAnsi" w:hAnsiTheme="majorHAnsi" w:cstheme="majorHAnsi"/>
          <w:color w:val="231F20"/>
          <w:sz w:val="24"/>
          <w:szCs w:val="24"/>
          <w:shd w:val="clear" w:color="auto" w:fill="FFFFFF"/>
        </w:rPr>
        <w:t>) en imaginant un compagnon invisible, par exemple pour jouer au gendarme et au voleur, ou bien à la maman avec sa poupée. Il assume ainsi à son gré toutes sortes de rôles dont il reste le maître. Puis, entre six et huit ans, l'enfant passe à la pratique du jeu social et réglementé (</w:t>
      </w:r>
      <w:proofErr w:type="spellStart"/>
      <w:r w:rsidRPr="00D50E44">
        <w:rPr>
          <w:rStyle w:val="Accentuation"/>
          <w:rFonts w:asciiTheme="majorHAnsi" w:hAnsiTheme="majorHAnsi" w:cstheme="majorHAnsi"/>
          <w:color w:val="231F20"/>
          <w:sz w:val="24"/>
          <w:szCs w:val="24"/>
          <w:shd w:val="clear" w:color="auto" w:fill="FFFFFF"/>
        </w:rPr>
        <w:t>game</w:t>
      </w:r>
      <w:proofErr w:type="spellEnd"/>
      <w:r w:rsidRPr="00D50E44">
        <w:rPr>
          <w:rFonts w:asciiTheme="majorHAnsi" w:hAnsiTheme="majorHAnsi" w:cstheme="majorHAnsi"/>
          <w:color w:val="231F20"/>
          <w:sz w:val="24"/>
          <w:szCs w:val="24"/>
          <w:shd w:val="clear" w:color="auto" w:fill="FFFFFF"/>
        </w:rPr>
        <w:t>). À partir de cet âge, en effet, il prend plaisir à une conduite régie par des règles et même il s'amuse à inventer des règles, ce qui revient à définir des rôles permettant de prévoir des réponses aux actions et aux attitudes des uns et des autres. Tandis que dans le jeu libre les rôles ne sont pas liés entre eux, au contraire dans le jeu réglementé (par exemple dans la partie de football) tous les rôles différents se trouvent intériorisés sous la forme d'un tout cohérent qui est une situation sociale. L'intériorisation de cet ensemble organisé de rôles correspond à ce qui, sur le plan obj</w:t>
      </w:r>
      <w:r w:rsidR="00E61616" w:rsidRPr="00D50E44">
        <w:rPr>
          <w:rFonts w:asciiTheme="majorHAnsi" w:hAnsiTheme="majorHAnsi" w:cstheme="majorHAnsi"/>
          <w:color w:val="231F20"/>
          <w:sz w:val="24"/>
          <w:szCs w:val="24"/>
          <w:shd w:val="clear" w:color="auto" w:fill="FFFFFF"/>
        </w:rPr>
        <w:t>ectif, est un groupe institutionnalisé. L’enfant grâce au jeu réglementé, assume non plus seulement le rôle de tel ou tel partenaire, mais finalement celui d’un autrui</w:t>
      </w:r>
      <w:r w:rsidRPr="00D50E44">
        <w:rPr>
          <w:rFonts w:asciiTheme="majorHAnsi" w:hAnsiTheme="majorHAnsi" w:cstheme="majorHAnsi"/>
          <w:color w:val="231F20"/>
          <w:sz w:val="24"/>
          <w:szCs w:val="24"/>
          <w:shd w:val="clear" w:color="auto" w:fill="FFFFFF"/>
        </w:rPr>
        <w:t xml:space="preserve"> </w:t>
      </w:r>
      <w:r w:rsidR="00D50E44" w:rsidRPr="00D50E44">
        <w:rPr>
          <w:rFonts w:asciiTheme="majorHAnsi" w:hAnsiTheme="majorHAnsi" w:cstheme="majorHAnsi"/>
          <w:color w:val="231F20"/>
          <w:sz w:val="24"/>
          <w:szCs w:val="24"/>
          <w:shd w:val="clear" w:color="auto" w:fill="FFFFFF"/>
        </w:rPr>
        <w:t xml:space="preserve">généralisé </w:t>
      </w:r>
      <w:r w:rsidRPr="00D50E44">
        <w:rPr>
          <w:rFonts w:asciiTheme="majorHAnsi" w:hAnsiTheme="majorHAnsi" w:cstheme="majorHAnsi"/>
          <w:color w:val="231F20"/>
          <w:sz w:val="24"/>
          <w:szCs w:val="24"/>
          <w:shd w:val="clear" w:color="auto" w:fill="FFFFFF"/>
        </w:rPr>
        <w:t>[...]</w:t>
      </w:r>
    </w:p>
    <w:p w14:paraId="55271C77" w14:textId="77777777" w:rsidR="004775F8" w:rsidRDefault="004775F8" w:rsidP="00D50E44">
      <w:pPr>
        <w:jc w:val="both"/>
        <w:rPr>
          <w:rFonts w:asciiTheme="majorHAnsi" w:hAnsiTheme="majorHAnsi" w:cstheme="majorHAnsi"/>
          <w:b/>
          <w:bCs/>
          <w:sz w:val="24"/>
          <w:szCs w:val="24"/>
        </w:rPr>
      </w:pPr>
    </w:p>
    <w:p w14:paraId="5058A7DD" w14:textId="4E37FE64" w:rsidR="00D50E44" w:rsidRPr="00C029A8" w:rsidRDefault="00D50E44" w:rsidP="00D50E44">
      <w:pPr>
        <w:jc w:val="both"/>
        <w:rPr>
          <w:rFonts w:asciiTheme="majorHAnsi" w:hAnsiTheme="majorHAnsi" w:cstheme="majorHAnsi"/>
          <w:sz w:val="24"/>
          <w:szCs w:val="24"/>
        </w:rPr>
      </w:pPr>
      <w:r w:rsidRPr="004775F8">
        <w:rPr>
          <w:rFonts w:asciiTheme="majorHAnsi" w:hAnsiTheme="majorHAnsi" w:cstheme="majorHAnsi"/>
          <w:b/>
          <w:bCs/>
          <w:sz w:val="24"/>
          <w:szCs w:val="24"/>
        </w:rPr>
        <w:t xml:space="preserve">Document </w:t>
      </w:r>
      <w:r w:rsidR="005D5C3B" w:rsidRPr="004775F8">
        <w:rPr>
          <w:rFonts w:asciiTheme="majorHAnsi" w:hAnsiTheme="majorHAnsi" w:cstheme="majorHAnsi"/>
          <w:b/>
          <w:bCs/>
          <w:sz w:val="24"/>
          <w:szCs w:val="24"/>
        </w:rPr>
        <w:t>2</w:t>
      </w:r>
      <w:r w:rsidR="005D5C3B">
        <w:rPr>
          <w:rFonts w:asciiTheme="majorHAnsi" w:hAnsiTheme="majorHAnsi" w:cstheme="majorHAnsi"/>
          <w:sz w:val="24"/>
          <w:szCs w:val="24"/>
        </w:rPr>
        <w:t xml:space="preserve"> </w:t>
      </w:r>
      <w:r w:rsidRPr="00C029A8">
        <w:rPr>
          <w:rFonts w:asciiTheme="majorHAnsi" w:hAnsiTheme="majorHAnsi" w:cstheme="majorHAnsi"/>
          <w:sz w:val="24"/>
          <w:szCs w:val="24"/>
        </w:rPr>
        <w:t xml:space="preserve">| Roger Caillois, </w:t>
      </w:r>
      <w:r w:rsidRPr="00C029A8">
        <w:rPr>
          <w:rFonts w:asciiTheme="majorHAnsi" w:hAnsiTheme="majorHAnsi" w:cstheme="majorHAnsi"/>
          <w:i/>
          <w:iCs/>
          <w:sz w:val="24"/>
          <w:szCs w:val="24"/>
        </w:rPr>
        <w:t>Les Jeux et les hommes</w:t>
      </w:r>
      <w:r w:rsidR="00C029A8" w:rsidRPr="00C029A8">
        <w:rPr>
          <w:rFonts w:asciiTheme="majorHAnsi" w:hAnsiTheme="majorHAnsi" w:cstheme="majorHAnsi"/>
          <w:sz w:val="24"/>
          <w:szCs w:val="24"/>
        </w:rPr>
        <w:t>, 1958.</w:t>
      </w:r>
    </w:p>
    <w:p w14:paraId="6ECB7C2F" w14:textId="77777777" w:rsidR="00D50E44" w:rsidRPr="00C029A8" w:rsidRDefault="00D50E44" w:rsidP="00C029A8">
      <w:pPr>
        <w:ind w:firstLine="708"/>
        <w:jc w:val="both"/>
        <w:rPr>
          <w:rFonts w:asciiTheme="majorHAnsi" w:hAnsiTheme="majorHAnsi" w:cstheme="majorHAnsi"/>
          <w:sz w:val="24"/>
          <w:szCs w:val="24"/>
        </w:rPr>
      </w:pPr>
      <w:r w:rsidRPr="00C029A8">
        <w:rPr>
          <w:rFonts w:asciiTheme="majorHAnsi" w:hAnsiTheme="majorHAnsi" w:cstheme="majorHAnsi"/>
          <w:sz w:val="24"/>
          <w:szCs w:val="24"/>
        </w:rPr>
        <w:t>En effet, le jeu est essentiellement une occupation séparée, soigneusement isolée du reste de l'existence, et accomplie en général dans des limites précises de temps et de lieu. Il y a un espace du jeu : suivant les cas, la marelle, l'échiquier, le damier, le stade, la piste, la lice, le ring, la scène, l'arène, etc. Rien de ce qui se passe à l'extérieur de la frontière idéale n'entre en ligne de compte. Sortir de l'enceinte par erreur, par accident ou par nécessité, envoyer ta balle au-delà du terrain, tantôt disqualifie, tantôt entraîne une pénalité. Il faut reprendre le jeu à la frontière convenue. De même pour le temps : la partie commence et prend fin au signal donné. Souvent sa durée est fixée d'avance. Il est déshonorant de l'abandonner ou de l'interrompre sans raison majeure (en criant « pouce », par exemple, pour les jeux d'enfants). S'il y a lieu, on la prolonge, après accord des adversaires ou décision d'un arbitre. Dans tous les cas, le domaine du jeu est ainsi un univers réservé, clos, protégé : un espace pur.</w:t>
      </w:r>
    </w:p>
    <w:p w14:paraId="35BC1C71" w14:textId="0C9BDEDD" w:rsidR="00963EF9" w:rsidRDefault="00963EF9" w:rsidP="00796405">
      <w:pPr>
        <w:jc w:val="both"/>
        <w:rPr>
          <w:rFonts w:ascii="Avenir Next LT Pro Light" w:hAnsi="Avenir Next LT Pro Light"/>
          <w:sz w:val="28"/>
          <w:szCs w:val="28"/>
        </w:rPr>
      </w:pPr>
    </w:p>
    <w:p w14:paraId="44DACFE9" w14:textId="1821F68B" w:rsidR="00C029A8" w:rsidRPr="00C029A8" w:rsidRDefault="00796405" w:rsidP="00C029A8">
      <w:pPr>
        <w:jc w:val="both"/>
        <w:rPr>
          <w:rFonts w:asciiTheme="majorHAnsi" w:hAnsiTheme="majorHAnsi" w:cstheme="majorHAnsi"/>
          <w:sz w:val="24"/>
          <w:szCs w:val="24"/>
        </w:rPr>
      </w:pPr>
      <w:r w:rsidRPr="004775F8">
        <w:rPr>
          <w:rFonts w:asciiTheme="majorHAnsi" w:hAnsiTheme="majorHAnsi" w:cstheme="majorHAnsi"/>
          <w:b/>
          <w:bCs/>
          <w:sz w:val="24"/>
          <w:szCs w:val="24"/>
        </w:rPr>
        <w:lastRenderedPageBreak/>
        <w:t>Document</w:t>
      </w:r>
      <w:r w:rsidR="005D5C3B" w:rsidRPr="004775F8">
        <w:rPr>
          <w:rFonts w:asciiTheme="majorHAnsi" w:hAnsiTheme="majorHAnsi" w:cstheme="majorHAnsi"/>
          <w:b/>
          <w:bCs/>
          <w:sz w:val="24"/>
          <w:szCs w:val="24"/>
        </w:rPr>
        <w:t xml:space="preserve"> 3</w:t>
      </w:r>
      <w:r w:rsidRPr="00C029A8">
        <w:rPr>
          <w:rFonts w:asciiTheme="majorHAnsi" w:hAnsiTheme="majorHAnsi" w:cstheme="majorHAnsi"/>
          <w:sz w:val="24"/>
          <w:szCs w:val="24"/>
        </w:rPr>
        <w:t xml:space="preserve"> |</w:t>
      </w:r>
      <w:r w:rsidR="00891D3C" w:rsidRPr="00C029A8">
        <w:rPr>
          <w:rFonts w:asciiTheme="majorHAnsi" w:hAnsiTheme="majorHAnsi" w:cstheme="majorHAnsi"/>
          <w:sz w:val="24"/>
          <w:szCs w:val="24"/>
        </w:rPr>
        <w:t xml:space="preserve"> </w:t>
      </w:r>
      <w:r w:rsidR="00C029A8" w:rsidRPr="00C029A8">
        <w:rPr>
          <w:rFonts w:asciiTheme="majorHAnsi" w:hAnsiTheme="majorHAnsi" w:cstheme="majorHAnsi"/>
          <w:sz w:val="24"/>
          <w:szCs w:val="24"/>
        </w:rPr>
        <w:t xml:space="preserve">Stefan Zweig, </w:t>
      </w:r>
      <w:r w:rsidR="00C029A8" w:rsidRPr="00C029A8">
        <w:rPr>
          <w:rFonts w:asciiTheme="majorHAnsi" w:hAnsiTheme="majorHAnsi" w:cstheme="majorHAnsi"/>
          <w:i/>
          <w:iCs/>
          <w:sz w:val="24"/>
          <w:szCs w:val="24"/>
        </w:rPr>
        <w:t>24 heures dans la vie d’une femme</w:t>
      </w:r>
      <w:r w:rsidR="00C029A8">
        <w:rPr>
          <w:rFonts w:asciiTheme="majorHAnsi" w:hAnsiTheme="majorHAnsi" w:cstheme="majorHAnsi"/>
          <w:sz w:val="24"/>
          <w:szCs w:val="24"/>
        </w:rPr>
        <w:t>, 1927</w:t>
      </w:r>
      <w:r w:rsidR="00C029A8" w:rsidRPr="00C029A8">
        <w:rPr>
          <w:rFonts w:asciiTheme="majorHAnsi" w:hAnsiTheme="majorHAnsi" w:cstheme="majorHAnsi"/>
          <w:sz w:val="24"/>
          <w:szCs w:val="24"/>
        </w:rPr>
        <w:t>.</w:t>
      </w:r>
    </w:p>
    <w:p w14:paraId="57D4CE70" w14:textId="77777777" w:rsidR="00C029A8" w:rsidRPr="00C029A8" w:rsidRDefault="00C029A8" w:rsidP="00C029A8">
      <w:pPr>
        <w:jc w:val="both"/>
        <w:rPr>
          <w:rFonts w:asciiTheme="majorHAnsi" w:hAnsiTheme="majorHAnsi" w:cstheme="majorHAnsi"/>
          <w:sz w:val="24"/>
          <w:szCs w:val="24"/>
        </w:rPr>
      </w:pPr>
      <w:r w:rsidRPr="00C029A8">
        <w:rPr>
          <w:rFonts w:asciiTheme="majorHAnsi" w:hAnsiTheme="majorHAnsi" w:cstheme="majorHAnsi"/>
          <w:sz w:val="24"/>
          <w:szCs w:val="24"/>
        </w:rPr>
        <w:t xml:space="preserve">[…] l’appel du croupier détournait du tas d’argent ses yeux brillants de cupidité, qui suivaient le mouvement furibond de la boule, et il semblait que son âme allait se répandre hors de lui-même, tandis que ses coudes paraissaient littéralement cloués au tapis vert. Son état d’individu entièrement possédé par la folie du jeu était, pour moi, encore plus terrible et plus effrayant que la veille, car chacun de ses mouvements assassinait en moi l’image, qui brillait comme sur un fond d’or, que j’avais emportée crédulement dans mon être. Nous étions ainsi, à deux mètres l’un de l’autre. Je le regardais fixement sans qu’il s’aperçût de ma présence. Il ne levait les yeux ni sur moi ni sur personne ; son regard glissait seulement du côté de l’argent et il vacillait avec inquiétude en observant la boule qui roulait : ce cercle vert et furibond accaparait tous ses sens, qui haletaient en suivant le jeu. Le monde entier, l’humanité entière s’étaient fondus, pour lui, dans ce carré de drap tendu. </w:t>
      </w:r>
    </w:p>
    <w:p w14:paraId="3ACB8AA1" w14:textId="0324CB6E" w:rsidR="00C029A8" w:rsidRPr="00C029A8" w:rsidRDefault="00C029A8" w:rsidP="00C029A8">
      <w:pPr>
        <w:jc w:val="both"/>
        <w:rPr>
          <w:rFonts w:asciiTheme="majorHAnsi" w:hAnsiTheme="majorHAnsi" w:cstheme="majorHAnsi"/>
          <w:sz w:val="24"/>
          <w:szCs w:val="24"/>
        </w:rPr>
      </w:pPr>
      <w:r w:rsidRPr="004775F8">
        <w:rPr>
          <w:rFonts w:asciiTheme="majorHAnsi" w:hAnsiTheme="majorHAnsi" w:cstheme="majorHAnsi"/>
          <w:b/>
          <w:bCs/>
          <w:sz w:val="24"/>
          <w:szCs w:val="24"/>
        </w:rPr>
        <w:t>Document</w:t>
      </w:r>
      <w:r w:rsidR="005D5C3B" w:rsidRPr="004775F8">
        <w:rPr>
          <w:rFonts w:asciiTheme="majorHAnsi" w:hAnsiTheme="majorHAnsi" w:cstheme="majorHAnsi"/>
          <w:b/>
          <w:bCs/>
          <w:sz w:val="24"/>
          <w:szCs w:val="24"/>
        </w:rPr>
        <w:t xml:space="preserve"> 4</w:t>
      </w:r>
      <w:r>
        <w:rPr>
          <w:rFonts w:asciiTheme="majorHAnsi" w:hAnsiTheme="majorHAnsi" w:cstheme="majorHAnsi"/>
          <w:sz w:val="24"/>
          <w:szCs w:val="24"/>
        </w:rPr>
        <w:t xml:space="preserve"> |</w:t>
      </w:r>
      <w:r w:rsidRPr="00C029A8">
        <w:t xml:space="preserve"> </w:t>
      </w:r>
      <w:r w:rsidRPr="00C029A8">
        <w:rPr>
          <w:rFonts w:asciiTheme="majorHAnsi" w:hAnsiTheme="majorHAnsi" w:cstheme="majorHAnsi"/>
          <w:sz w:val="24"/>
          <w:szCs w:val="24"/>
        </w:rPr>
        <w:t>Nicolas Richaud, « Les jeux d’argent et de hasard sont vus comme le seul moyen de s’en sortir », www.latribune.fr (21 novembre 2013).</w:t>
      </w:r>
    </w:p>
    <w:p w14:paraId="528444EC" w14:textId="0C6C19C4" w:rsidR="00C029A8" w:rsidRDefault="00C029A8" w:rsidP="00C029A8">
      <w:pPr>
        <w:ind w:firstLine="708"/>
        <w:jc w:val="both"/>
        <w:rPr>
          <w:rFonts w:asciiTheme="majorHAnsi" w:hAnsiTheme="majorHAnsi" w:cstheme="majorHAnsi"/>
          <w:sz w:val="24"/>
          <w:szCs w:val="24"/>
        </w:rPr>
      </w:pPr>
      <w:r w:rsidRPr="00C029A8">
        <w:rPr>
          <w:rFonts w:asciiTheme="majorHAnsi" w:hAnsiTheme="majorHAnsi" w:cstheme="majorHAnsi"/>
          <w:sz w:val="24"/>
          <w:szCs w:val="24"/>
        </w:rPr>
        <w:t>Entre 1960 et 2012, le chiffre d’affaires de l’industrie du jeu en France n’a pas cessé de croître. Élisabeth Belmas, spécialiste de l’histoire des jeux en France, analyse ce phénomène social et économique. Comment expliquer cette hausse dans le contexte actuel alors que c’est une dépense que les ménages pourraient tailler dans leur budget de plus en plus serré ? Selon les travaux récents de nombreux sociologues, les jeux d’argent et de hasard sont vus aujourd’hui par beaucoup comme le seul moyen de s’en sortir et de faire fortune, tandis que, dans le même temps, le travail est vu comme de plus en plus précaire et ne permet plus une ascension sociale satisfaisante. Sans compter que pour de nombreuses personnes, c’est aussi tout simplement une dépense qui permet de se sociabiliser. De se sociabiliser ? Oui, il s’agit d’une dépense récréative faite bien souvent dans un espace de convivialité. Pour le loto ou les jeux de grattage, beaucoup vont au bar</w:t>
      </w:r>
      <w:r>
        <w:rPr>
          <w:rFonts w:asciiTheme="majorHAnsi" w:hAnsiTheme="majorHAnsi" w:cstheme="majorHAnsi"/>
          <w:sz w:val="24"/>
          <w:szCs w:val="24"/>
        </w:rPr>
        <w:t>-</w:t>
      </w:r>
      <w:r w:rsidRPr="00C029A8">
        <w:rPr>
          <w:rFonts w:asciiTheme="majorHAnsi" w:hAnsiTheme="majorHAnsi" w:cstheme="majorHAnsi"/>
          <w:sz w:val="24"/>
          <w:szCs w:val="24"/>
        </w:rPr>
        <w:t xml:space="preserve">tabac du coin. Autre exemple avec le poker en ligne où le pratiquant régulier finit par s’intégrer à des communautés de joueurs. À ce sujet, Jacques Henriot (philosophe spécialisé dans les sciences des jeux. NDLR) parlait de « clôture ludique ». C’est une parenthèse dans le temps ordinaire, pas vraiment réjouissant en ce moment, à laquelle beaucoup ne veulent pas renoncer. On a le sentiment que l’image du jeu s’est considérablement améliorée au fil des années, à l’image du poker notamment… Ce jeu a incontestablement perdu son côté sulfureux. Mais je ne suis pas tout à fait d’accord avec cette analyse. Les dérapages que peuvent causer les jeux de hasard et d’argent sont toujours redoutés aujourd’hui. Il suffit de voir le double discours à ce sujet. D’un côté, il y a des publicités assurant la promotion de jeux d’argent en ligne, de jeux de tirage et, de l’autre, des campagnes de prévention autour du jeu responsable et raisonnable… </w:t>
      </w:r>
    </w:p>
    <w:p w14:paraId="2A251ADE" w14:textId="6C8485FF" w:rsidR="00E51B14" w:rsidRDefault="00E51B14" w:rsidP="00E51B14">
      <w:pPr>
        <w:jc w:val="both"/>
        <w:rPr>
          <w:rFonts w:asciiTheme="majorHAnsi" w:hAnsiTheme="majorHAnsi" w:cstheme="majorHAnsi"/>
          <w:sz w:val="24"/>
          <w:szCs w:val="24"/>
        </w:rPr>
      </w:pPr>
    </w:p>
    <w:p w14:paraId="0F41C45B" w14:textId="62C1BE9A" w:rsidR="00E51B14" w:rsidRDefault="00E51B14" w:rsidP="00E51B14">
      <w:pPr>
        <w:jc w:val="both"/>
        <w:rPr>
          <w:rFonts w:asciiTheme="majorHAnsi" w:hAnsiTheme="majorHAnsi" w:cstheme="majorHAnsi"/>
          <w:sz w:val="24"/>
          <w:szCs w:val="24"/>
        </w:rPr>
      </w:pPr>
      <w:r w:rsidRPr="004775F8">
        <w:rPr>
          <w:rFonts w:asciiTheme="majorHAnsi" w:hAnsiTheme="majorHAnsi" w:cstheme="majorHAnsi"/>
          <w:b/>
          <w:bCs/>
          <w:sz w:val="24"/>
          <w:szCs w:val="24"/>
        </w:rPr>
        <w:t xml:space="preserve">Document </w:t>
      </w:r>
      <w:r>
        <w:rPr>
          <w:rFonts w:asciiTheme="majorHAnsi" w:hAnsiTheme="majorHAnsi" w:cstheme="majorHAnsi"/>
          <w:b/>
          <w:bCs/>
          <w:sz w:val="24"/>
          <w:szCs w:val="24"/>
        </w:rPr>
        <w:t>5</w:t>
      </w:r>
      <w:r>
        <w:rPr>
          <w:rFonts w:asciiTheme="majorHAnsi" w:hAnsiTheme="majorHAnsi" w:cstheme="majorHAnsi"/>
          <w:sz w:val="24"/>
          <w:szCs w:val="24"/>
        </w:rPr>
        <w:t xml:space="preserve"> | Jean-Paul Sartre, Les Mots, 1963.</w:t>
      </w:r>
    </w:p>
    <w:p w14:paraId="6F43ADBB" w14:textId="63A5867F" w:rsidR="00E51B14" w:rsidRPr="00E51B14" w:rsidRDefault="00E51B14" w:rsidP="00E51B14">
      <w:pPr>
        <w:jc w:val="both"/>
        <w:rPr>
          <w:rFonts w:asciiTheme="majorHAnsi" w:hAnsiTheme="majorHAnsi" w:cstheme="majorHAnsi"/>
          <w:sz w:val="24"/>
          <w:szCs w:val="24"/>
        </w:rPr>
      </w:pPr>
      <w:r w:rsidRPr="00E51B14">
        <w:rPr>
          <w:rFonts w:asciiTheme="majorHAnsi" w:hAnsiTheme="majorHAnsi" w:cstheme="majorHAnsi"/>
          <w:sz w:val="24"/>
          <w:szCs w:val="24"/>
        </w:rPr>
        <w:t xml:space="preserve">Il y avait une autre vérité. Sur les terrasses du Luxembourg, des enfants jouaient, je m'approchais d'eux, ils me frôlaient sans me voir, je les regardais avec des yeux de pauvre : comme ils étaient forts et rapides ! comme ils étaient beaux ! Devant ces héros de chair et d'os, je perdais mon intelligence prodigieuse, mon savoir universel, ma musculature athlétique, mon adresse spadassine ; je m'accotais à un arbre, j'attendais. Sur un mot du chef de la bande, brutalement jeté : « Avance, Pardaillan, c'est toi qui feras le prisonnier », j'aurais abandonné mes privilèges. Même un rôle muet m'eût comblé ; j'aurais accepté dans l'enthousiasme de faire un blessé sur une civière, un mort. L'occasion ne m'en fut pas donnée : j'avais rencontré mes vrais juges, mes contemporains, mes pairs, et leur indifférence me condamnait. Je n'en revenais pas de me découvrir par eux : ni merveille ni méduse, un gringalet qui n'intéressait personne. Ma mère cachait mal son indignation : cette grande et belle femme s'arrangeait fort bien de ma courte taille, elle n'y voyait rien que de naturel : les </w:t>
      </w:r>
      <w:r w:rsidRPr="00E51B14">
        <w:rPr>
          <w:rFonts w:asciiTheme="majorHAnsi" w:hAnsiTheme="majorHAnsi" w:cstheme="majorHAnsi"/>
          <w:sz w:val="24"/>
          <w:szCs w:val="24"/>
        </w:rPr>
        <w:lastRenderedPageBreak/>
        <w:t xml:space="preserve">Schweitzer sont grands et les Sartre petits, je tenais de mon père, voilà tout. Elle aimait que je fusse, à huit ans, resté portatif et d'un maniement aisé : mon format réduit passait à ses yeux pour un premier âge prolongé. Mais, voyant que nul ne m'invitait à jouer, elle poussait l'amour jusqu'à deviner que je risquais de me prendre pour un nain — ce que je ne suis pas tout à fait — et d'en souffrir. Pour me sauver du désespoir elle feignait l'impatience : « Qu'est-ce que tu attends, gros benêt ? Demande-leur s'ils veulent jouer avec toi. » Je secouais la tête : j'aurais accepté les besognes les plus basses, je mettais mon orgueil à ne pas les solliciter. Elle désignait des dames qui tricotaient sur des fauteuils de fer : « Veux-tu que je parle à leurs mamans ? » Je la suppliais de n'en rien faire ; elle prenait ma main, nous repartions, nous allions d'arbre en arbre et de groupe en groupe, toujours implorants, toujours exclus. </w:t>
      </w:r>
    </w:p>
    <w:p w14:paraId="3BF5BB23" w14:textId="4B5BBDB1" w:rsidR="00E51B14" w:rsidRPr="005D5C3B" w:rsidRDefault="00E51B14" w:rsidP="00E51B14">
      <w:pPr>
        <w:jc w:val="both"/>
        <w:rPr>
          <w:rFonts w:asciiTheme="majorHAnsi" w:hAnsiTheme="majorHAnsi" w:cstheme="majorHAnsi"/>
          <w:sz w:val="24"/>
          <w:szCs w:val="24"/>
        </w:rPr>
      </w:pPr>
      <w:r w:rsidRPr="004775F8">
        <w:rPr>
          <w:rFonts w:asciiTheme="majorHAnsi" w:hAnsiTheme="majorHAnsi" w:cstheme="majorHAnsi"/>
          <w:b/>
          <w:bCs/>
          <w:sz w:val="24"/>
          <w:szCs w:val="24"/>
        </w:rPr>
        <w:t xml:space="preserve">Document </w:t>
      </w:r>
      <w:r>
        <w:rPr>
          <w:rFonts w:asciiTheme="majorHAnsi" w:hAnsiTheme="majorHAnsi" w:cstheme="majorHAnsi"/>
          <w:b/>
          <w:bCs/>
          <w:sz w:val="24"/>
          <w:szCs w:val="24"/>
        </w:rPr>
        <w:t>6</w:t>
      </w:r>
      <w:r>
        <w:rPr>
          <w:rFonts w:asciiTheme="majorHAnsi" w:hAnsiTheme="majorHAnsi" w:cstheme="majorHAnsi"/>
          <w:sz w:val="24"/>
          <w:szCs w:val="24"/>
        </w:rPr>
        <w:t xml:space="preserve"> </w:t>
      </w:r>
      <w:proofErr w:type="gramStart"/>
      <w:r>
        <w:rPr>
          <w:rFonts w:asciiTheme="majorHAnsi" w:hAnsiTheme="majorHAnsi" w:cstheme="majorHAnsi"/>
          <w:sz w:val="24"/>
          <w:szCs w:val="24"/>
        </w:rPr>
        <w:t xml:space="preserve">| </w:t>
      </w:r>
      <w:r w:rsidRPr="005D5C3B">
        <w:rPr>
          <w:rFonts w:asciiTheme="majorHAnsi" w:hAnsiTheme="majorHAnsi" w:cstheme="majorHAnsi"/>
          <w:sz w:val="24"/>
          <w:szCs w:val="24"/>
        </w:rPr>
        <w:t xml:space="preserve"> Charles</w:t>
      </w:r>
      <w:proofErr w:type="gramEnd"/>
      <w:r w:rsidRPr="005D5C3B">
        <w:rPr>
          <w:rFonts w:asciiTheme="majorHAnsi" w:hAnsiTheme="majorHAnsi" w:cstheme="majorHAnsi"/>
          <w:sz w:val="24"/>
          <w:szCs w:val="24"/>
        </w:rPr>
        <w:t xml:space="preserve"> Baudelaire, « Le joujou du pauvre », </w:t>
      </w:r>
      <w:r w:rsidRPr="00E51B14">
        <w:rPr>
          <w:rFonts w:asciiTheme="majorHAnsi" w:hAnsiTheme="majorHAnsi" w:cstheme="majorHAnsi"/>
          <w:i/>
          <w:iCs/>
          <w:sz w:val="24"/>
          <w:szCs w:val="24"/>
        </w:rPr>
        <w:t>Le Spleen de Paris</w:t>
      </w:r>
      <w:r w:rsidRPr="005D5C3B">
        <w:rPr>
          <w:rFonts w:asciiTheme="majorHAnsi" w:hAnsiTheme="majorHAnsi" w:cstheme="majorHAnsi"/>
          <w:sz w:val="24"/>
          <w:szCs w:val="24"/>
        </w:rPr>
        <w:t>, 1869.</w:t>
      </w:r>
    </w:p>
    <w:p w14:paraId="5D18F01A" w14:textId="77777777" w:rsidR="00E51B14" w:rsidRDefault="00E51B14" w:rsidP="00E51B14">
      <w:pPr>
        <w:jc w:val="both"/>
        <w:rPr>
          <w:rFonts w:asciiTheme="majorHAnsi" w:eastAsia="Times New Roman" w:hAnsiTheme="majorHAnsi" w:cstheme="majorHAnsi"/>
          <w:sz w:val="24"/>
          <w:szCs w:val="24"/>
          <w:lang w:eastAsia="fr-FR"/>
        </w:rPr>
      </w:pPr>
      <w:r w:rsidRPr="004775F8">
        <w:rPr>
          <w:rFonts w:asciiTheme="majorHAnsi" w:eastAsia="Times New Roman" w:hAnsiTheme="majorHAnsi" w:cstheme="majorHAnsi"/>
          <w:sz w:val="24"/>
          <w:szCs w:val="24"/>
          <w:lang w:eastAsia="fr-FR"/>
        </w:rPr>
        <w:t>    Je veux donner l'idée d'un divertissement innocent. Il y a si peu d'amusements qui ne soient pas coupables !</w:t>
      </w:r>
      <w:r w:rsidRPr="004775F8">
        <w:rPr>
          <w:rFonts w:asciiTheme="majorHAnsi" w:eastAsia="Times New Roman" w:hAnsiTheme="majorHAnsi" w:cstheme="majorHAnsi"/>
          <w:sz w:val="24"/>
          <w:szCs w:val="24"/>
          <w:lang w:eastAsia="fr-FR"/>
        </w:rPr>
        <w:br/>
      </w:r>
    </w:p>
    <w:p w14:paraId="20BFECBD" w14:textId="77777777" w:rsidR="00E51B14" w:rsidRPr="004775F8" w:rsidRDefault="00E51B14" w:rsidP="00E51B14">
      <w:pPr>
        <w:jc w:val="both"/>
        <w:rPr>
          <w:rFonts w:asciiTheme="majorHAnsi" w:eastAsia="Times New Roman" w:hAnsiTheme="majorHAnsi" w:cstheme="majorHAnsi"/>
          <w:sz w:val="24"/>
          <w:szCs w:val="24"/>
          <w:lang w:eastAsia="fr-FR"/>
        </w:rPr>
      </w:pPr>
      <w:r w:rsidRPr="004775F8">
        <w:rPr>
          <w:rFonts w:asciiTheme="majorHAnsi" w:eastAsia="Times New Roman" w:hAnsiTheme="majorHAnsi" w:cstheme="majorHAnsi"/>
          <w:sz w:val="24"/>
          <w:szCs w:val="24"/>
          <w:lang w:eastAsia="fr-FR"/>
        </w:rPr>
        <w:t>    Quand vous sortirez le matin avec l'intention décidée de flâner sur les grandes routes, remplissez vos poches de petites inventions d'un sol, - telles que le polichinelle plat mû par un seul fil, les forgerons qui battent l'enclume, le cavalier et son cheval dont la queue est un sifflet, - et le long des cabarets, au pied des arbres, faites-en hommage aux enfants inconnus et pauvres que vous rencontrerez. Vous verrez leurs yeux s'agrandir démesurément. D'abord ils n'oseront pas prendre ; ils douteront de leur bonheur. Puis leurs mains agripperont vivement le cadeau, et ils s'enfuiront comme font les chats qui vont manger loin de vous le morceau que vous leur avez donné, ayant appris à se défier de l'homme.</w:t>
      </w:r>
    </w:p>
    <w:p w14:paraId="7DE9D996" w14:textId="77777777" w:rsidR="00E51B14" w:rsidRPr="004775F8" w:rsidRDefault="00E51B14" w:rsidP="00E51B14">
      <w:pPr>
        <w:jc w:val="both"/>
        <w:rPr>
          <w:rFonts w:asciiTheme="majorHAnsi" w:eastAsia="Times New Roman" w:hAnsiTheme="majorHAnsi" w:cstheme="majorHAnsi"/>
          <w:sz w:val="24"/>
          <w:szCs w:val="24"/>
          <w:lang w:eastAsia="fr-FR"/>
        </w:rPr>
      </w:pPr>
      <w:r w:rsidRPr="004775F8">
        <w:rPr>
          <w:rFonts w:asciiTheme="majorHAnsi" w:eastAsia="Times New Roman" w:hAnsiTheme="majorHAnsi" w:cstheme="majorHAnsi"/>
          <w:sz w:val="24"/>
          <w:szCs w:val="24"/>
          <w:lang w:eastAsia="fr-FR"/>
        </w:rPr>
        <w:br/>
        <w:t>    Sur une route, derrière la grille d'un vaste jardin, au bout duquel apparaissait la blancheur d'un joli château frappé par le soleil, se tenait un enfant beau et frais, habillé de ces vêtements de campagne si pleins de coquetterie. Le luxe, l'insouciance et le spectacle habituel de la richesse, rendent ces enfants-là si jolis, qu'on les croirait faits d'une autre pâte que les enfants de la médiocrité ou de la pauvreté. A côté de lui, gisait sur l'herbe un joujou splendide, aussi frais que son maître, verni, doré, vêtu d'une robe pourpre, et couvert de plumets et de verroteries. Mais l'enfant ne s'occupait pas de son joujou préféré, et voici ce qu'il regardait :</w:t>
      </w:r>
      <w:r w:rsidRPr="004775F8">
        <w:rPr>
          <w:rFonts w:asciiTheme="majorHAnsi" w:eastAsia="Times New Roman" w:hAnsiTheme="majorHAnsi" w:cstheme="majorHAnsi"/>
          <w:sz w:val="24"/>
          <w:szCs w:val="24"/>
          <w:lang w:eastAsia="fr-FR"/>
        </w:rPr>
        <w:br/>
      </w:r>
      <w:r w:rsidRPr="004775F8">
        <w:rPr>
          <w:rFonts w:asciiTheme="majorHAnsi" w:eastAsia="Times New Roman" w:hAnsiTheme="majorHAnsi" w:cstheme="majorHAnsi"/>
          <w:sz w:val="24"/>
          <w:szCs w:val="24"/>
          <w:lang w:eastAsia="fr-FR"/>
        </w:rPr>
        <w:br/>
        <w:t>    De l'autre côté de la grille, sur la route, entre les chardons et les orties, il y avait un autre enfant, pâle, chétif, fuligineux, un de ces marmots-parias dont un œil impartial découvrirait la beauté, si, comme œil du connaisseur devine une peinture idéale sous un vernis de carrossier, il le nettoyait de la répugnante patine de la misère.</w:t>
      </w:r>
    </w:p>
    <w:p w14:paraId="0F4D41E9" w14:textId="77777777" w:rsidR="00E51B14" w:rsidRPr="004775F8" w:rsidRDefault="00E51B14" w:rsidP="00E51B14">
      <w:pPr>
        <w:jc w:val="both"/>
        <w:rPr>
          <w:rFonts w:asciiTheme="majorHAnsi" w:eastAsia="Times New Roman" w:hAnsiTheme="majorHAnsi" w:cstheme="majorHAnsi"/>
          <w:sz w:val="24"/>
          <w:szCs w:val="24"/>
          <w:lang w:eastAsia="fr-FR"/>
        </w:rPr>
      </w:pPr>
      <w:r w:rsidRPr="004775F8">
        <w:rPr>
          <w:rFonts w:asciiTheme="majorHAnsi" w:eastAsia="Times New Roman" w:hAnsiTheme="majorHAnsi" w:cstheme="majorHAnsi"/>
          <w:sz w:val="24"/>
          <w:szCs w:val="24"/>
          <w:lang w:eastAsia="fr-FR"/>
        </w:rPr>
        <w:t>    A travers ces barreaux symboliques séparant deux mondes, la grande route et le château, l'enfant pauvre montrait à l'enfant riche son propre joujou, que celui-ci examinait avidement comme un objet rare et inconnu. Or, ce joujou, que le petit souillon agaçait, agitait et secouait dans une boîte grillée, c'était un rat vivant ! Les parents, par économie sans doute, avaient tiré le joujou de la vie elle-même.</w:t>
      </w:r>
    </w:p>
    <w:p w14:paraId="33156F30" w14:textId="21E64935" w:rsidR="00E51B14" w:rsidRDefault="00E51B14" w:rsidP="00E51B14">
      <w:pPr>
        <w:ind w:firstLine="708"/>
        <w:jc w:val="both"/>
        <w:rPr>
          <w:rFonts w:asciiTheme="majorHAnsi" w:hAnsiTheme="majorHAnsi" w:cstheme="majorHAnsi"/>
          <w:sz w:val="24"/>
          <w:szCs w:val="24"/>
        </w:rPr>
      </w:pPr>
      <w:r w:rsidRPr="004775F8">
        <w:rPr>
          <w:rFonts w:asciiTheme="majorHAnsi" w:eastAsia="Times New Roman" w:hAnsiTheme="majorHAnsi" w:cstheme="majorHAnsi"/>
          <w:sz w:val="24"/>
          <w:szCs w:val="24"/>
          <w:lang w:eastAsia="fr-FR"/>
        </w:rPr>
        <w:br/>
        <w:t>    Et les deux enfants se riaient l'un à l'autre fraternellement, avec des dents d'une égale blancheur.</w:t>
      </w:r>
      <w:r w:rsidRPr="004775F8">
        <w:rPr>
          <w:rFonts w:asciiTheme="majorHAnsi" w:eastAsia="Times New Roman" w:hAnsiTheme="majorHAnsi" w:cstheme="majorHAnsi"/>
          <w:sz w:val="24"/>
          <w:szCs w:val="24"/>
          <w:lang w:eastAsia="fr-FR"/>
        </w:rPr>
        <w:br/>
      </w:r>
      <w:r w:rsidRPr="005D5C3B">
        <w:rPr>
          <w:rFonts w:asciiTheme="majorHAnsi" w:eastAsia="Times New Roman" w:hAnsiTheme="majorHAnsi" w:cstheme="majorHAnsi"/>
          <w:color w:val="333333"/>
          <w:sz w:val="24"/>
          <w:szCs w:val="24"/>
          <w:lang w:eastAsia="fr-FR"/>
        </w:rPr>
        <w:br/>
      </w:r>
    </w:p>
    <w:p w14:paraId="2AF69966" w14:textId="6025A5DA" w:rsidR="00E51B14" w:rsidRDefault="00E51B14" w:rsidP="00C029A8">
      <w:pPr>
        <w:ind w:firstLine="708"/>
        <w:jc w:val="both"/>
        <w:rPr>
          <w:rFonts w:asciiTheme="majorHAnsi" w:hAnsiTheme="majorHAnsi" w:cstheme="majorHAnsi"/>
          <w:sz w:val="24"/>
          <w:szCs w:val="24"/>
        </w:rPr>
      </w:pPr>
    </w:p>
    <w:p w14:paraId="1F5895BB" w14:textId="77777777" w:rsidR="00011138" w:rsidRDefault="00011138" w:rsidP="00C029A8">
      <w:pPr>
        <w:ind w:firstLine="708"/>
        <w:jc w:val="both"/>
        <w:rPr>
          <w:rFonts w:asciiTheme="majorHAnsi" w:hAnsiTheme="majorHAnsi" w:cstheme="majorHAnsi"/>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67"/>
        <w:gridCol w:w="5074"/>
      </w:tblGrid>
      <w:tr w:rsidR="0023248B" w14:paraId="74CB0EFC" w14:textId="77777777" w:rsidTr="00011138">
        <w:tc>
          <w:tcPr>
            <w:tcW w:w="4815" w:type="dxa"/>
          </w:tcPr>
          <w:p w14:paraId="5F21AFD3" w14:textId="2C52DEC1" w:rsidR="0023248B" w:rsidRDefault="0023248B" w:rsidP="0023248B">
            <w:pPr>
              <w:jc w:val="both"/>
              <w:rPr>
                <w:rFonts w:asciiTheme="majorHAnsi" w:hAnsiTheme="majorHAnsi" w:cstheme="majorHAnsi"/>
                <w:i/>
                <w:iCs/>
                <w:sz w:val="20"/>
                <w:szCs w:val="20"/>
                <w:shd w:val="clear" w:color="auto" w:fill="FFFFFF"/>
              </w:rPr>
            </w:pPr>
            <w:r w:rsidRPr="0023248B">
              <w:rPr>
                <w:rFonts w:asciiTheme="majorHAnsi" w:hAnsiTheme="majorHAnsi" w:cstheme="majorHAnsi"/>
                <w:b/>
                <w:bCs/>
                <w:sz w:val="20"/>
                <w:szCs w:val="20"/>
              </w:rPr>
              <w:lastRenderedPageBreak/>
              <w:t>Annexe A</w:t>
            </w:r>
            <w:r w:rsidRPr="0023248B">
              <w:rPr>
                <w:rFonts w:asciiTheme="majorHAnsi" w:hAnsiTheme="majorHAnsi" w:cstheme="majorHAnsi"/>
                <w:sz w:val="20"/>
                <w:szCs w:val="20"/>
              </w:rPr>
              <w:t xml:space="preserve"> | </w:t>
            </w:r>
            <w:hyperlink r:id="rId11" w:tooltip="Georges de La Tour" w:history="1">
              <w:r w:rsidRPr="0023248B">
                <w:rPr>
                  <w:rStyle w:val="Lienhypertexte"/>
                  <w:rFonts w:asciiTheme="majorHAnsi" w:hAnsiTheme="majorHAnsi" w:cstheme="majorHAnsi"/>
                  <w:color w:val="auto"/>
                  <w:sz w:val="20"/>
                  <w:szCs w:val="20"/>
                  <w:u w:val="none"/>
                  <w:shd w:val="clear" w:color="auto" w:fill="FFFFFF"/>
                </w:rPr>
                <w:t>Georges de La Tour</w:t>
              </w:r>
            </w:hyperlink>
            <w:r w:rsidRPr="0023248B">
              <w:rPr>
                <w:rFonts w:asciiTheme="majorHAnsi" w:hAnsiTheme="majorHAnsi" w:cstheme="majorHAnsi"/>
                <w:sz w:val="20"/>
                <w:szCs w:val="20"/>
              </w:rPr>
              <w:t xml:space="preserve">, </w:t>
            </w:r>
            <w:r w:rsidRPr="0023248B">
              <w:rPr>
                <w:rFonts w:asciiTheme="majorHAnsi" w:hAnsiTheme="majorHAnsi" w:cstheme="majorHAnsi"/>
                <w:i/>
                <w:iCs/>
                <w:sz w:val="20"/>
                <w:szCs w:val="20"/>
                <w:shd w:val="clear" w:color="auto" w:fill="FFFFFF"/>
              </w:rPr>
              <w:t xml:space="preserve">Le Tricheur à l'as </w:t>
            </w:r>
          </w:p>
          <w:p w14:paraId="2A631A07" w14:textId="7CDC819A" w:rsidR="0023248B" w:rsidRPr="0023248B" w:rsidRDefault="0023248B" w:rsidP="0023248B">
            <w:pPr>
              <w:jc w:val="both"/>
              <w:rPr>
                <w:rFonts w:asciiTheme="majorHAnsi" w:hAnsiTheme="majorHAnsi" w:cstheme="majorHAnsi"/>
                <w:sz w:val="20"/>
                <w:szCs w:val="20"/>
              </w:rPr>
            </w:pPr>
            <w:r w:rsidRPr="00891D3C">
              <w:rPr>
                <w:noProof/>
              </w:rPr>
              <w:drawing>
                <wp:anchor distT="0" distB="0" distL="114300" distR="114300" simplePos="0" relativeHeight="251662336" behindDoc="1" locked="0" layoutInCell="1" allowOverlap="1" wp14:anchorId="50C6E947" wp14:editId="5008FCA8">
                  <wp:simplePos x="0" y="0"/>
                  <wp:positionH relativeFrom="column">
                    <wp:posOffset>-7815</wp:posOffset>
                  </wp:positionH>
                  <wp:positionV relativeFrom="paragraph">
                    <wp:posOffset>224106</wp:posOffset>
                  </wp:positionV>
                  <wp:extent cx="2584000" cy="1872450"/>
                  <wp:effectExtent l="0" t="0" r="6985" b="0"/>
                  <wp:wrapTight wrapText="bothSides">
                    <wp:wrapPolygon edited="0">
                      <wp:start x="0" y="0"/>
                      <wp:lineTo x="0" y="21322"/>
                      <wp:lineTo x="21499" y="21322"/>
                      <wp:lineTo x="2149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4000" cy="1872450"/>
                          </a:xfrm>
                          <a:prstGeom prst="rect">
                            <a:avLst/>
                          </a:prstGeom>
                        </pic:spPr>
                      </pic:pic>
                    </a:graphicData>
                  </a:graphic>
                </wp:anchor>
              </w:drawing>
            </w:r>
            <w:proofErr w:type="gramStart"/>
            <w:r>
              <w:rPr>
                <w:rFonts w:asciiTheme="majorHAnsi" w:hAnsiTheme="majorHAnsi" w:cstheme="majorHAnsi"/>
                <w:i/>
                <w:iCs/>
                <w:sz w:val="20"/>
                <w:szCs w:val="20"/>
                <w:shd w:val="clear" w:color="auto" w:fill="FFFFFF"/>
              </w:rPr>
              <w:t>d</w:t>
            </w:r>
            <w:r w:rsidRPr="0023248B">
              <w:rPr>
                <w:rFonts w:asciiTheme="majorHAnsi" w:hAnsiTheme="majorHAnsi" w:cstheme="majorHAnsi"/>
                <w:i/>
                <w:iCs/>
                <w:sz w:val="20"/>
                <w:szCs w:val="20"/>
                <w:shd w:val="clear" w:color="auto" w:fill="FFFFFF"/>
              </w:rPr>
              <w:t>e</w:t>
            </w:r>
            <w:r>
              <w:rPr>
                <w:rFonts w:asciiTheme="majorHAnsi" w:hAnsiTheme="majorHAnsi" w:cstheme="majorHAnsi"/>
                <w:i/>
                <w:iCs/>
                <w:sz w:val="20"/>
                <w:szCs w:val="20"/>
                <w:shd w:val="clear" w:color="auto" w:fill="FFFFFF"/>
              </w:rPr>
              <w:t xml:space="preserve"> </w:t>
            </w:r>
            <w:r w:rsidRPr="0023248B">
              <w:rPr>
                <w:rFonts w:asciiTheme="majorHAnsi" w:hAnsiTheme="majorHAnsi" w:cstheme="majorHAnsi"/>
                <w:i/>
                <w:iCs/>
                <w:sz w:val="20"/>
                <w:szCs w:val="20"/>
                <w:shd w:val="clear" w:color="auto" w:fill="FFFFFF"/>
              </w:rPr>
              <w:t xml:space="preserve"> carreau</w:t>
            </w:r>
            <w:proofErr w:type="gramEnd"/>
            <w:r w:rsidRPr="0023248B">
              <w:rPr>
                <w:rFonts w:asciiTheme="majorHAnsi" w:hAnsiTheme="majorHAnsi" w:cstheme="majorHAnsi"/>
                <w:i/>
                <w:iCs/>
                <w:sz w:val="20"/>
                <w:szCs w:val="20"/>
                <w:shd w:val="clear" w:color="auto" w:fill="FFFFFF"/>
              </w:rPr>
              <w:t xml:space="preserve">, </w:t>
            </w:r>
            <w:r w:rsidRPr="0023248B">
              <w:rPr>
                <w:rFonts w:asciiTheme="majorHAnsi" w:hAnsiTheme="majorHAnsi" w:cstheme="majorHAnsi"/>
                <w:sz w:val="20"/>
                <w:szCs w:val="20"/>
                <w:shd w:val="clear" w:color="auto" w:fill="FFFFFF"/>
              </w:rPr>
              <w:t>vers 1636-</w:t>
            </w:r>
            <w:hyperlink r:id="rId13" w:tooltip="1638 en arts plastiques" w:history="1">
              <w:r w:rsidRPr="0023248B">
                <w:rPr>
                  <w:rStyle w:val="Lienhypertexte"/>
                  <w:rFonts w:asciiTheme="majorHAnsi" w:hAnsiTheme="majorHAnsi" w:cstheme="majorHAnsi"/>
                  <w:color w:val="auto"/>
                  <w:sz w:val="20"/>
                  <w:szCs w:val="20"/>
                  <w:u w:val="none"/>
                  <w:shd w:val="clear" w:color="auto" w:fill="FFFFFF"/>
                </w:rPr>
                <w:t>1638</w:t>
              </w:r>
            </w:hyperlink>
            <w:r w:rsidRPr="0023248B">
              <w:rPr>
                <w:rFonts w:asciiTheme="majorHAnsi" w:hAnsiTheme="majorHAnsi" w:cstheme="majorHAnsi"/>
                <w:sz w:val="20"/>
                <w:szCs w:val="20"/>
              </w:rPr>
              <w:t xml:space="preserve">, </w:t>
            </w:r>
            <w:hyperlink r:id="rId14" w:history="1">
              <w:r w:rsidRPr="0023248B">
                <w:rPr>
                  <w:rStyle w:val="Lienhypertexte"/>
                  <w:rFonts w:asciiTheme="majorHAnsi" w:hAnsiTheme="majorHAnsi" w:cstheme="majorHAnsi"/>
                  <w:color w:val="auto"/>
                  <w:sz w:val="20"/>
                  <w:szCs w:val="20"/>
                  <w:u w:val="none"/>
                  <w:shd w:val="clear" w:color="auto" w:fill="FFFFFF"/>
                </w:rPr>
                <w:t>musée du Louvre</w:t>
              </w:r>
            </w:hyperlink>
            <w:r w:rsidRPr="0023248B">
              <w:rPr>
                <w:rFonts w:asciiTheme="majorHAnsi" w:hAnsiTheme="majorHAnsi" w:cstheme="majorHAnsi"/>
                <w:sz w:val="20"/>
                <w:szCs w:val="20"/>
              </w:rPr>
              <w:t>.</w:t>
            </w:r>
          </w:p>
          <w:p w14:paraId="57251312" w14:textId="23FA5419" w:rsidR="0023248B" w:rsidRDefault="0023248B" w:rsidP="0023248B">
            <w:pPr>
              <w:jc w:val="both"/>
              <w:rPr>
                <w:rFonts w:asciiTheme="majorHAnsi" w:hAnsiTheme="majorHAnsi" w:cstheme="majorHAnsi"/>
                <w:b/>
                <w:bCs/>
                <w:sz w:val="20"/>
                <w:szCs w:val="20"/>
              </w:rPr>
            </w:pPr>
          </w:p>
        </w:tc>
        <w:tc>
          <w:tcPr>
            <w:tcW w:w="567" w:type="dxa"/>
          </w:tcPr>
          <w:p w14:paraId="44597627" w14:textId="77777777" w:rsidR="0023248B" w:rsidRDefault="0023248B" w:rsidP="0023248B">
            <w:pPr>
              <w:jc w:val="both"/>
              <w:rPr>
                <w:rFonts w:asciiTheme="majorHAnsi" w:hAnsiTheme="majorHAnsi" w:cstheme="majorHAnsi"/>
                <w:b/>
                <w:bCs/>
                <w:sz w:val="20"/>
                <w:szCs w:val="20"/>
              </w:rPr>
            </w:pPr>
          </w:p>
        </w:tc>
        <w:tc>
          <w:tcPr>
            <w:tcW w:w="5074" w:type="dxa"/>
          </w:tcPr>
          <w:p w14:paraId="1BD9EAE9" w14:textId="23A8101A" w:rsidR="0023248B" w:rsidRPr="0023248B" w:rsidRDefault="0023248B" w:rsidP="0023248B">
            <w:pPr>
              <w:jc w:val="both"/>
              <w:rPr>
                <w:rFonts w:ascii="Avenir Next LT Pro Light" w:hAnsi="Avenir Next LT Pro Light"/>
                <w:sz w:val="20"/>
                <w:szCs w:val="20"/>
              </w:rPr>
            </w:pPr>
            <w:r w:rsidRPr="0023248B">
              <w:rPr>
                <w:rFonts w:asciiTheme="majorHAnsi" w:hAnsiTheme="majorHAnsi" w:cstheme="majorHAnsi"/>
                <w:b/>
                <w:bCs/>
                <w:sz w:val="20"/>
                <w:szCs w:val="20"/>
              </w:rPr>
              <w:t>Annexe B</w:t>
            </w:r>
            <w:r w:rsidRPr="0023248B">
              <w:rPr>
                <w:rFonts w:asciiTheme="majorHAnsi" w:hAnsiTheme="majorHAnsi" w:cstheme="majorHAnsi"/>
                <w:sz w:val="20"/>
                <w:szCs w:val="20"/>
              </w:rPr>
              <w:t xml:space="preserve"> | </w:t>
            </w:r>
            <w:hyperlink r:id="rId15" w:tooltip="Pieter Brueghel l'Ancien" w:history="1">
              <w:r w:rsidRPr="0023248B">
                <w:rPr>
                  <w:rStyle w:val="Lienhypertexte"/>
                  <w:rFonts w:asciiTheme="majorHAnsi" w:hAnsiTheme="majorHAnsi" w:cstheme="majorHAnsi"/>
                  <w:color w:val="auto"/>
                  <w:sz w:val="20"/>
                  <w:szCs w:val="20"/>
                  <w:u w:val="none"/>
                  <w:shd w:val="clear" w:color="auto" w:fill="FFFFFF"/>
                </w:rPr>
                <w:t>Pieter Brueghel l'Ancien</w:t>
              </w:r>
            </w:hyperlink>
            <w:r w:rsidRPr="0023248B">
              <w:rPr>
                <w:rFonts w:asciiTheme="majorHAnsi" w:hAnsiTheme="majorHAnsi" w:cstheme="majorHAnsi"/>
                <w:sz w:val="20"/>
                <w:szCs w:val="20"/>
              </w:rPr>
              <w:t>,</w:t>
            </w:r>
            <w:r w:rsidRPr="0023248B">
              <w:rPr>
                <w:rFonts w:asciiTheme="majorHAnsi" w:hAnsiTheme="majorHAnsi" w:cstheme="majorHAnsi"/>
                <w:i/>
                <w:iCs/>
                <w:sz w:val="20"/>
                <w:szCs w:val="20"/>
                <w:shd w:val="clear" w:color="auto" w:fill="FFFFFF"/>
              </w:rPr>
              <w:t xml:space="preserve"> Les Jeux d’enfants,</w:t>
            </w:r>
            <w:r w:rsidRPr="0023248B">
              <w:rPr>
                <w:rFonts w:asciiTheme="majorHAnsi" w:hAnsiTheme="majorHAnsi" w:cstheme="majorHAnsi"/>
                <w:sz w:val="20"/>
                <w:szCs w:val="20"/>
                <w:shd w:val="clear" w:color="auto" w:fill="FFFFFF"/>
              </w:rPr>
              <w:t xml:space="preserve">1560, </w:t>
            </w:r>
            <w:hyperlink r:id="rId16" w:tooltip="Kunsthistorisches Museum" w:history="1">
              <w:proofErr w:type="spellStart"/>
              <w:r w:rsidRPr="0023248B">
                <w:rPr>
                  <w:rStyle w:val="Lienhypertexte"/>
                  <w:rFonts w:asciiTheme="majorHAnsi" w:hAnsiTheme="majorHAnsi" w:cstheme="majorHAnsi"/>
                  <w:color w:val="auto"/>
                  <w:sz w:val="20"/>
                  <w:szCs w:val="20"/>
                  <w:u w:val="none"/>
                  <w:shd w:val="clear" w:color="auto" w:fill="FFFFFF"/>
                </w:rPr>
                <w:t>Kunsthistorisches</w:t>
              </w:r>
              <w:proofErr w:type="spellEnd"/>
              <w:r w:rsidRPr="0023248B">
                <w:rPr>
                  <w:rStyle w:val="Lienhypertexte"/>
                  <w:rFonts w:asciiTheme="majorHAnsi" w:hAnsiTheme="majorHAnsi" w:cstheme="majorHAnsi"/>
                  <w:color w:val="auto"/>
                  <w:sz w:val="20"/>
                  <w:szCs w:val="20"/>
                  <w:u w:val="none"/>
                  <w:shd w:val="clear" w:color="auto" w:fill="FFFFFF"/>
                </w:rPr>
                <w:t xml:space="preserve"> Museum</w:t>
              </w:r>
            </w:hyperlink>
            <w:r w:rsidRPr="0023248B">
              <w:rPr>
                <w:rFonts w:asciiTheme="majorHAnsi" w:hAnsiTheme="majorHAnsi" w:cstheme="majorHAnsi"/>
                <w:sz w:val="20"/>
                <w:szCs w:val="20"/>
                <w:shd w:val="clear" w:color="auto" w:fill="FFFFFF"/>
              </w:rPr>
              <w:t> (</w:t>
            </w:r>
            <w:hyperlink r:id="rId17" w:history="1">
              <w:r w:rsidRPr="0023248B">
                <w:rPr>
                  <w:rStyle w:val="Lienhypertexte"/>
                  <w:rFonts w:asciiTheme="majorHAnsi" w:hAnsiTheme="majorHAnsi" w:cstheme="majorHAnsi"/>
                  <w:color w:val="auto"/>
                  <w:sz w:val="20"/>
                  <w:szCs w:val="20"/>
                  <w:u w:val="none"/>
                  <w:shd w:val="clear" w:color="auto" w:fill="FFFFFF"/>
                </w:rPr>
                <w:t>Vienne</w:t>
              </w:r>
            </w:hyperlink>
            <w:r w:rsidRPr="0023248B">
              <w:rPr>
                <w:rFonts w:asciiTheme="majorHAnsi" w:hAnsiTheme="majorHAnsi" w:cstheme="majorHAnsi"/>
                <w:sz w:val="20"/>
                <w:szCs w:val="20"/>
              </w:rPr>
              <w:t>)</w:t>
            </w:r>
            <w:r w:rsidRPr="0023248B">
              <w:rPr>
                <w:rFonts w:asciiTheme="majorHAnsi" w:hAnsiTheme="majorHAnsi" w:cstheme="majorHAnsi"/>
                <w:sz w:val="20"/>
                <w:szCs w:val="20"/>
                <w:shd w:val="clear" w:color="auto" w:fill="FFFFFF"/>
              </w:rPr>
              <w:t>.</w:t>
            </w:r>
            <w:r w:rsidRPr="0023248B">
              <w:rPr>
                <w:noProof/>
                <w:sz w:val="20"/>
                <w:szCs w:val="20"/>
              </w:rPr>
              <w:t xml:space="preserve"> </w:t>
            </w:r>
          </w:p>
          <w:p w14:paraId="37167D20" w14:textId="017E6960" w:rsidR="0023248B" w:rsidRDefault="0023248B" w:rsidP="0023248B">
            <w:pPr>
              <w:jc w:val="both"/>
              <w:rPr>
                <w:rFonts w:asciiTheme="majorHAnsi" w:hAnsiTheme="majorHAnsi" w:cstheme="majorHAnsi"/>
                <w:b/>
                <w:bCs/>
                <w:sz w:val="20"/>
                <w:szCs w:val="20"/>
              </w:rPr>
            </w:pPr>
            <w:r w:rsidRPr="0023248B">
              <w:rPr>
                <w:noProof/>
                <w:sz w:val="20"/>
                <w:szCs w:val="20"/>
              </w:rPr>
              <w:drawing>
                <wp:anchor distT="0" distB="0" distL="114300" distR="114300" simplePos="0" relativeHeight="251663360" behindDoc="1" locked="0" layoutInCell="1" allowOverlap="1" wp14:anchorId="3C25CE4C" wp14:editId="6C694064">
                  <wp:simplePos x="0" y="0"/>
                  <wp:positionH relativeFrom="column">
                    <wp:posOffset>475810</wp:posOffset>
                  </wp:positionH>
                  <wp:positionV relativeFrom="paragraph">
                    <wp:posOffset>104872</wp:posOffset>
                  </wp:positionV>
                  <wp:extent cx="2447925" cy="1791970"/>
                  <wp:effectExtent l="0" t="0" r="9525" b="0"/>
                  <wp:wrapTight wrapText="bothSides">
                    <wp:wrapPolygon edited="0">
                      <wp:start x="0" y="0"/>
                      <wp:lineTo x="0" y="21355"/>
                      <wp:lineTo x="21516" y="21355"/>
                      <wp:lineTo x="2151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7925" cy="1791970"/>
                          </a:xfrm>
                          <a:prstGeom prst="rect">
                            <a:avLst/>
                          </a:prstGeom>
                        </pic:spPr>
                      </pic:pic>
                    </a:graphicData>
                  </a:graphic>
                </wp:anchor>
              </w:drawing>
            </w:r>
          </w:p>
        </w:tc>
      </w:tr>
      <w:tr w:rsidR="0023248B" w14:paraId="7D25FFD1" w14:textId="77777777" w:rsidTr="00011138">
        <w:tc>
          <w:tcPr>
            <w:tcW w:w="4815" w:type="dxa"/>
          </w:tcPr>
          <w:p w14:paraId="37CAF9CA" w14:textId="77777777" w:rsidR="00011138" w:rsidRDefault="00011138" w:rsidP="0023248B">
            <w:pPr>
              <w:jc w:val="both"/>
              <w:rPr>
                <w:rFonts w:asciiTheme="majorHAnsi" w:eastAsia="Times New Roman" w:hAnsiTheme="majorHAnsi" w:cstheme="majorHAnsi"/>
                <w:b/>
                <w:bCs/>
                <w:sz w:val="19"/>
                <w:szCs w:val="19"/>
                <w:lang w:eastAsia="fr-FR"/>
              </w:rPr>
            </w:pPr>
          </w:p>
          <w:p w14:paraId="0487B3E9" w14:textId="77777777" w:rsidR="00011138" w:rsidRDefault="00011138" w:rsidP="0023248B">
            <w:pPr>
              <w:jc w:val="both"/>
              <w:rPr>
                <w:rFonts w:asciiTheme="majorHAnsi" w:eastAsia="Times New Roman" w:hAnsiTheme="majorHAnsi" w:cstheme="majorHAnsi"/>
                <w:b/>
                <w:bCs/>
                <w:sz w:val="19"/>
                <w:szCs w:val="19"/>
                <w:lang w:eastAsia="fr-FR"/>
              </w:rPr>
            </w:pPr>
          </w:p>
          <w:p w14:paraId="1C8D060D" w14:textId="489B2FDB" w:rsidR="0023248B" w:rsidRPr="0023248B" w:rsidRDefault="0023248B" w:rsidP="0023248B">
            <w:pPr>
              <w:jc w:val="both"/>
              <w:rPr>
                <w:rFonts w:asciiTheme="majorHAnsi" w:hAnsiTheme="majorHAnsi" w:cstheme="majorHAnsi"/>
                <w:b/>
                <w:bCs/>
                <w:sz w:val="20"/>
                <w:szCs w:val="20"/>
              </w:rPr>
            </w:pPr>
            <w:r w:rsidRPr="0023248B">
              <w:rPr>
                <w:rFonts w:asciiTheme="majorHAnsi" w:eastAsia="Times New Roman" w:hAnsiTheme="majorHAnsi" w:cstheme="majorHAnsi"/>
                <w:b/>
                <w:bCs/>
                <w:sz w:val="19"/>
                <w:szCs w:val="19"/>
                <w:lang w:eastAsia="fr-FR"/>
              </w:rPr>
              <w:t>Annexe C |</w:t>
            </w:r>
            <w:r w:rsidRPr="0023248B">
              <w:rPr>
                <w:rFonts w:asciiTheme="majorHAnsi" w:eastAsia="Times New Roman" w:hAnsiTheme="majorHAnsi" w:cstheme="majorHAnsi"/>
                <w:sz w:val="19"/>
                <w:szCs w:val="19"/>
                <w:lang w:eastAsia="fr-FR"/>
              </w:rPr>
              <w:t xml:space="preserve"> </w:t>
            </w:r>
            <w:r w:rsidRPr="0023248B">
              <w:rPr>
                <w:rFonts w:asciiTheme="majorHAnsi" w:eastAsia="Times New Roman" w:hAnsiTheme="majorHAnsi" w:cstheme="majorHAnsi"/>
                <w:i/>
                <w:iCs/>
                <w:sz w:val="19"/>
                <w:szCs w:val="19"/>
                <w:lang w:eastAsia="fr-FR"/>
              </w:rPr>
              <w:t>Apéro culte</w:t>
            </w:r>
            <w:r w:rsidRPr="0023248B">
              <w:rPr>
                <w:rFonts w:asciiTheme="majorHAnsi" w:eastAsia="Times New Roman" w:hAnsiTheme="majorHAnsi" w:cstheme="majorHAnsi"/>
                <w:sz w:val="19"/>
                <w:szCs w:val="19"/>
                <w:lang w:eastAsia="fr-FR"/>
              </w:rPr>
              <w:t>, Editions Marabout, 2019.</w:t>
            </w:r>
          </w:p>
          <w:p w14:paraId="2C7923D3" w14:textId="619AA1BE" w:rsidR="0023248B" w:rsidRPr="0023248B" w:rsidRDefault="0023248B" w:rsidP="0023248B">
            <w:pPr>
              <w:jc w:val="both"/>
              <w:rPr>
                <w:rFonts w:asciiTheme="majorHAnsi" w:hAnsiTheme="majorHAnsi" w:cstheme="majorHAnsi"/>
                <w:b/>
                <w:bCs/>
                <w:sz w:val="20"/>
                <w:szCs w:val="20"/>
              </w:rPr>
            </w:pPr>
            <w:r w:rsidRPr="0023248B">
              <w:rPr>
                <w:noProof/>
              </w:rPr>
              <w:drawing>
                <wp:inline distT="0" distB="0" distL="0" distR="0" wp14:anchorId="37CA68A7" wp14:editId="6B1DAC07">
                  <wp:extent cx="1752600" cy="1670957"/>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57170" cy="1675314"/>
                          </a:xfrm>
                          <a:prstGeom prst="rect">
                            <a:avLst/>
                          </a:prstGeom>
                        </pic:spPr>
                      </pic:pic>
                    </a:graphicData>
                  </a:graphic>
                </wp:inline>
              </w:drawing>
            </w:r>
          </w:p>
        </w:tc>
        <w:tc>
          <w:tcPr>
            <w:tcW w:w="567" w:type="dxa"/>
          </w:tcPr>
          <w:p w14:paraId="3E600F46" w14:textId="77777777" w:rsidR="0023248B" w:rsidRPr="0023248B" w:rsidRDefault="0023248B" w:rsidP="0023248B">
            <w:pPr>
              <w:jc w:val="both"/>
              <w:rPr>
                <w:rFonts w:asciiTheme="majorHAnsi" w:hAnsiTheme="majorHAnsi" w:cstheme="majorHAnsi"/>
                <w:b/>
                <w:bCs/>
                <w:sz w:val="20"/>
                <w:szCs w:val="20"/>
              </w:rPr>
            </w:pPr>
          </w:p>
        </w:tc>
        <w:tc>
          <w:tcPr>
            <w:tcW w:w="5074" w:type="dxa"/>
          </w:tcPr>
          <w:p w14:paraId="4C3666CA" w14:textId="77777777" w:rsidR="00011138" w:rsidRDefault="00011138" w:rsidP="0023248B">
            <w:pPr>
              <w:rPr>
                <w:rFonts w:asciiTheme="majorHAnsi" w:hAnsiTheme="majorHAnsi" w:cstheme="majorHAnsi"/>
                <w:b/>
                <w:bCs/>
                <w:sz w:val="20"/>
                <w:szCs w:val="20"/>
                <w:shd w:val="clear" w:color="auto" w:fill="FFFFFF"/>
              </w:rPr>
            </w:pPr>
          </w:p>
          <w:p w14:paraId="59927044" w14:textId="77777777" w:rsidR="00011138" w:rsidRDefault="00011138" w:rsidP="0023248B">
            <w:pPr>
              <w:rPr>
                <w:rFonts w:asciiTheme="majorHAnsi" w:hAnsiTheme="majorHAnsi" w:cstheme="majorHAnsi"/>
                <w:b/>
                <w:bCs/>
                <w:sz w:val="20"/>
                <w:szCs w:val="20"/>
                <w:shd w:val="clear" w:color="auto" w:fill="FFFFFF"/>
              </w:rPr>
            </w:pPr>
          </w:p>
          <w:p w14:paraId="1A3DAD34" w14:textId="650DB2D5" w:rsidR="0023248B" w:rsidRPr="0023248B" w:rsidRDefault="0023248B" w:rsidP="0023248B">
            <w:pPr>
              <w:rPr>
                <w:rFonts w:asciiTheme="majorHAnsi" w:hAnsiTheme="majorHAnsi" w:cstheme="majorHAnsi"/>
                <w:sz w:val="20"/>
                <w:szCs w:val="20"/>
                <w:shd w:val="clear" w:color="auto" w:fill="FFFFFF"/>
              </w:rPr>
            </w:pPr>
            <w:r w:rsidRPr="0023248B">
              <w:rPr>
                <w:rFonts w:asciiTheme="majorHAnsi" w:hAnsiTheme="majorHAnsi" w:cstheme="majorHAnsi"/>
                <w:b/>
                <w:bCs/>
                <w:sz w:val="20"/>
                <w:szCs w:val="20"/>
                <w:shd w:val="clear" w:color="auto" w:fill="FFFFFF"/>
              </w:rPr>
              <w:t>Annexe D |</w:t>
            </w:r>
            <w:r w:rsidRPr="0023248B">
              <w:rPr>
                <w:rFonts w:asciiTheme="majorHAnsi" w:hAnsiTheme="majorHAnsi" w:cstheme="majorHAnsi"/>
                <w:sz w:val="20"/>
                <w:szCs w:val="20"/>
                <w:shd w:val="clear" w:color="auto" w:fill="FFFFFF"/>
              </w:rPr>
              <w:t xml:space="preserve"> </w:t>
            </w:r>
            <w:r w:rsidRPr="0023248B">
              <w:rPr>
                <w:rFonts w:asciiTheme="majorHAnsi" w:hAnsiTheme="majorHAnsi" w:cstheme="majorHAnsi"/>
                <w:i/>
                <w:iCs/>
                <w:sz w:val="20"/>
                <w:szCs w:val="20"/>
                <w:shd w:val="clear" w:color="auto" w:fill="FFFFFF"/>
              </w:rPr>
              <w:t>Le jeu des additions</w:t>
            </w:r>
            <w:r w:rsidRPr="0023248B">
              <w:rPr>
                <w:rFonts w:asciiTheme="majorHAnsi" w:hAnsiTheme="majorHAnsi" w:cstheme="majorHAnsi"/>
                <w:sz w:val="20"/>
                <w:szCs w:val="20"/>
                <w:shd w:val="clear" w:color="auto" w:fill="FFFFFF"/>
              </w:rPr>
              <w:t>, CP/CE2, Hatier.</w:t>
            </w:r>
          </w:p>
          <w:p w14:paraId="639FAC57" w14:textId="77777777" w:rsidR="0023248B" w:rsidRPr="0023248B" w:rsidRDefault="0023248B" w:rsidP="0023248B">
            <w:pPr>
              <w:rPr>
                <w:rFonts w:ascii="Roboto" w:hAnsi="Roboto"/>
                <w:sz w:val="20"/>
                <w:szCs w:val="20"/>
                <w:shd w:val="clear" w:color="auto" w:fill="FFFFFF"/>
              </w:rPr>
            </w:pPr>
          </w:p>
          <w:p w14:paraId="0636BE0F" w14:textId="5294C94B" w:rsidR="0023248B" w:rsidRPr="0023248B" w:rsidRDefault="0023248B" w:rsidP="0023248B">
            <w:pPr>
              <w:jc w:val="center"/>
              <w:rPr>
                <w:rFonts w:asciiTheme="majorHAnsi" w:hAnsiTheme="majorHAnsi" w:cstheme="majorHAnsi"/>
                <w:b/>
                <w:bCs/>
                <w:sz w:val="20"/>
                <w:szCs w:val="20"/>
              </w:rPr>
            </w:pPr>
            <w:r w:rsidRPr="0023248B">
              <w:rPr>
                <w:rFonts w:asciiTheme="majorHAnsi" w:hAnsiTheme="majorHAnsi" w:cstheme="majorHAnsi"/>
                <w:noProof/>
                <w:sz w:val="28"/>
                <w:szCs w:val="28"/>
              </w:rPr>
              <w:drawing>
                <wp:inline distT="0" distB="0" distL="0" distR="0" wp14:anchorId="30FB241B" wp14:editId="2DA4DBD4">
                  <wp:extent cx="2382591" cy="1542171"/>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98286" cy="1552330"/>
                          </a:xfrm>
                          <a:prstGeom prst="rect">
                            <a:avLst/>
                          </a:prstGeom>
                        </pic:spPr>
                      </pic:pic>
                    </a:graphicData>
                  </a:graphic>
                </wp:inline>
              </w:drawing>
            </w:r>
          </w:p>
        </w:tc>
      </w:tr>
    </w:tbl>
    <w:p w14:paraId="28CBEE79" w14:textId="1975E0E2" w:rsidR="0023248B" w:rsidRDefault="0023248B" w:rsidP="0023248B">
      <w:pPr>
        <w:spacing w:after="0" w:line="240" w:lineRule="auto"/>
        <w:jc w:val="both"/>
        <w:rPr>
          <w:rFonts w:asciiTheme="majorHAnsi" w:hAnsiTheme="majorHAnsi" w:cstheme="majorHAnsi"/>
          <w:b/>
          <w:bCs/>
          <w:sz w:val="20"/>
          <w:szCs w:val="20"/>
        </w:rPr>
      </w:pPr>
    </w:p>
    <w:p w14:paraId="79BFA7F4" w14:textId="77777777" w:rsidR="00011138" w:rsidRDefault="00011138">
      <w:pPr>
        <w:rPr>
          <w:rFonts w:asciiTheme="majorHAnsi" w:hAnsiTheme="majorHAnsi" w:cstheme="majorHAnsi"/>
          <w:b/>
          <w:bCs/>
          <w:sz w:val="20"/>
          <w:szCs w:val="20"/>
        </w:rPr>
      </w:pPr>
    </w:p>
    <w:p w14:paraId="56765271" w14:textId="5E12291A" w:rsidR="00753DBA" w:rsidRPr="0023248B" w:rsidRDefault="00A03BFD">
      <w:pPr>
        <w:rPr>
          <w:rFonts w:asciiTheme="majorHAnsi" w:hAnsiTheme="majorHAnsi" w:cstheme="majorHAnsi"/>
          <w:sz w:val="20"/>
          <w:szCs w:val="20"/>
        </w:rPr>
      </w:pPr>
      <w:r w:rsidRPr="0023248B">
        <w:rPr>
          <w:rFonts w:asciiTheme="majorHAnsi" w:hAnsiTheme="majorHAnsi" w:cstheme="majorHAnsi"/>
          <w:b/>
          <w:bCs/>
          <w:sz w:val="20"/>
          <w:szCs w:val="20"/>
        </w:rPr>
        <w:t>Annexe E |</w:t>
      </w:r>
      <w:r w:rsidRPr="0023248B">
        <w:rPr>
          <w:rFonts w:asciiTheme="majorHAnsi" w:hAnsiTheme="majorHAnsi" w:cstheme="majorHAnsi"/>
          <w:sz w:val="20"/>
          <w:szCs w:val="20"/>
        </w:rPr>
        <w:t xml:space="preserve"> </w:t>
      </w:r>
      <w:r w:rsidR="00753DBA" w:rsidRPr="0023248B">
        <w:rPr>
          <w:rFonts w:asciiTheme="majorHAnsi" w:hAnsiTheme="majorHAnsi" w:cstheme="majorHAnsi"/>
          <w:sz w:val="20"/>
          <w:szCs w:val="20"/>
        </w:rPr>
        <w:t>Page d’accueil du site internet la française des jeux</w:t>
      </w:r>
    </w:p>
    <w:p w14:paraId="68476D8A" w14:textId="16435FB3" w:rsidR="00753DBA" w:rsidRDefault="00753DBA" w:rsidP="0023248B">
      <w:pPr>
        <w:jc w:val="center"/>
        <w:rPr>
          <w:rFonts w:asciiTheme="majorHAnsi" w:hAnsiTheme="majorHAnsi" w:cstheme="majorHAnsi"/>
          <w:sz w:val="28"/>
          <w:szCs w:val="28"/>
        </w:rPr>
      </w:pPr>
      <w:r w:rsidRPr="00753DBA">
        <w:rPr>
          <w:rFonts w:asciiTheme="majorHAnsi" w:hAnsiTheme="majorHAnsi" w:cstheme="majorHAnsi"/>
          <w:noProof/>
          <w:sz w:val="28"/>
          <w:szCs w:val="28"/>
        </w:rPr>
        <w:drawing>
          <wp:inline distT="0" distB="0" distL="0" distR="0" wp14:anchorId="31BB0994" wp14:editId="6F6B4B67">
            <wp:extent cx="5319221" cy="434378"/>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9221" cy="434378"/>
                    </a:xfrm>
                    <a:prstGeom prst="rect">
                      <a:avLst/>
                    </a:prstGeom>
                  </pic:spPr>
                </pic:pic>
              </a:graphicData>
            </a:graphic>
          </wp:inline>
        </w:drawing>
      </w:r>
    </w:p>
    <w:p w14:paraId="2AFF07A1" w14:textId="5400FDCE" w:rsidR="00753DBA" w:rsidRDefault="00753DBA" w:rsidP="0023248B">
      <w:pPr>
        <w:jc w:val="center"/>
        <w:rPr>
          <w:rFonts w:asciiTheme="majorHAnsi" w:hAnsiTheme="majorHAnsi" w:cstheme="majorHAnsi"/>
          <w:sz w:val="28"/>
          <w:szCs w:val="28"/>
        </w:rPr>
      </w:pPr>
      <w:r w:rsidRPr="00753DBA">
        <w:rPr>
          <w:rFonts w:asciiTheme="majorHAnsi" w:hAnsiTheme="majorHAnsi" w:cstheme="majorHAnsi"/>
          <w:noProof/>
          <w:sz w:val="28"/>
          <w:szCs w:val="28"/>
        </w:rPr>
        <w:drawing>
          <wp:inline distT="0" distB="0" distL="0" distR="0" wp14:anchorId="4515A74B" wp14:editId="7049009C">
            <wp:extent cx="6645910" cy="2973705"/>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973705"/>
                    </a:xfrm>
                    <a:prstGeom prst="rect">
                      <a:avLst/>
                    </a:prstGeom>
                  </pic:spPr>
                </pic:pic>
              </a:graphicData>
            </a:graphic>
          </wp:inline>
        </w:drawing>
      </w:r>
    </w:p>
    <w:p w14:paraId="337F8D91" w14:textId="69540651" w:rsidR="00753DBA" w:rsidRDefault="00753DBA">
      <w:pPr>
        <w:rPr>
          <w:rFonts w:asciiTheme="majorHAnsi" w:hAnsiTheme="majorHAnsi" w:cstheme="majorHAnsi"/>
          <w:sz w:val="28"/>
          <w:szCs w:val="28"/>
        </w:rPr>
      </w:pPr>
    </w:p>
    <w:p w14:paraId="4A9C09EB" w14:textId="77777777" w:rsidR="00A03BFD" w:rsidRDefault="00A03BFD" w:rsidP="00A03BFD">
      <w:pPr>
        <w:jc w:val="both"/>
        <w:rPr>
          <w:rFonts w:ascii="Avenir Next LT Pro Light" w:hAnsi="Avenir Next LT Pro Light"/>
          <w:b/>
          <w:bCs/>
          <w:sz w:val="28"/>
          <w:szCs w:val="28"/>
        </w:rPr>
      </w:pPr>
      <w:r w:rsidRPr="00C7241A">
        <w:rPr>
          <w:rFonts w:ascii="Avenir Next LT Pro Light" w:hAnsi="Avenir Next LT Pro Light"/>
          <w:b/>
          <w:bCs/>
          <w:sz w:val="28"/>
          <w:szCs w:val="28"/>
        </w:rPr>
        <w:lastRenderedPageBreak/>
        <w:t>Pour aller plus loin…</w:t>
      </w:r>
    </w:p>
    <w:p w14:paraId="0C55692D" w14:textId="5414A054" w:rsidR="00A03BFD" w:rsidRPr="00A03BFD" w:rsidRDefault="00A03BFD" w:rsidP="00A03BFD">
      <w:pPr>
        <w:pStyle w:val="Paragraphedeliste"/>
        <w:numPr>
          <w:ilvl w:val="0"/>
          <w:numId w:val="12"/>
        </w:numPr>
        <w:jc w:val="both"/>
      </w:pPr>
      <w:r w:rsidRPr="00324714">
        <w:rPr>
          <w:rFonts w:asciiTheme="majorHAnsi" w:hAnsiTheme="majorHAnsi" w:cstheme="majorHAnsi"/>
          <w:sz w:val="24"/>
          <w:szCs w:val="24"/>
        </w:rPr>
        <w:t xml:space="preserve">Naviguer sur le site de </w:t>
      </w:r>
      <w:r>
        <w:rPr>
          <w:rFonts w:asciiTheme="majorHAnsi" w:hAnsiTheme="majorHAnsi" w:cstheme="majorHAnsi"/>
          <w:sz w:val="24"/>
          <w:szCs w:val="24"/>
        </w:rPr>
        <w:t>l’observatoire des drogues et toxicomanie</w:t>
      </w:r>
      <w:r w:rsidR="007602FC">
        <w:rPr>
          <w:rFonts w:asciiTheme="majorHAnsi" w:hAnsiTheme="majorHAnsi" w:cstheme="majorHAnsi"/>
          <w:sz w:val="24"/>
          <w:szCs w:val="24"/>
        </w:rPr>
        <w:t> :</w:t>
      </w:r>
    </w:p>
    <w:p w14:paraId="2AB05D2C" w14:textId="502CA5DF" w:rsidR="00A03BFD" w:rsidRDefault="00D654FA" w:rsidP="00A03BFD">
      <w:pPr>
        <w:pStyle w:val="Paragraphedeliste"/>
        <w:jc w:val="center"/>
      </w:pPr>
      <w:hyperlink r:id="rId23" w:history="1">
        <w:r w:rsidR="00A03BFD" w:rsidRPr="00A03BFD">
          <w:rPr>
            <w:color w:val="0000FF"/>
            <w:u w:val="single"/>
          </w:rPr>
          <w:t>Jeux de hasard et d'argent - Synthèse des connaissances - OFDT</w:t>
        </w:r>
      </w:hyperlink>
    </w:p>
    <w:p w14:paraId="5BE43660" w14:textId="5D06DCF6" w:rsidR="009A6097" w:rsidRDefault="009A6097" w:rsidP="00A03BFD">
      <w:pPr>
        <w:pStyle w:val="Paragraphedeliste"/>
        <w:jc w:val="center"/>
      </w:pPr>
    </w:p>
    <w:p w14:paraId="2FF73B37" w14:textId="3C491DC1" w:rsidR="00A03BFD" w:rsidRDefault="00A03BFD" w:rsidP="00A03BFD">
      <w:pPr>
        <w:pStyle w:val="Standard"/>
        <w:numPr>
          <w:ilvl w:val="0"/>
          <w:numId w:val="12"/>
        </w:numPr>
      </w:pPr>
      <w:r>
        <w:t xml:space="preserve">Lire l’article sur les jeux </w:t>
      </w:r>
      <w:proofErr w:type="spellStart"/>
      <w:proofErr w:type="gramStart"/>
      <w:r>
        <w:t>vidéos</w:t>
      </w:r>
      <w:proofErr w:type="spellEnd"/>
      <w:proofErr w:type="gramEnd"/>
      <w:r w:rsidR="007602FC">
        <w:t> :</w:t>
      </w:r>
    </w:p>
    <w:p w14:paraId="33B91DFF" w14:textId="7B6CC281" w:rsidR="007602FC" w:rsidRDefault="00D654FA" w:rsidP="007602FC">
      <w:pPr>
        <w:pStyle w:val="Standard"/>
        <w:ind w:left="720"/>
        <w:jc w:val="center"/>
        <w:rPr>
          <w:rFonts w:asciiTheme="minorHAnsi" w:eastAsiaTheme="minorHAnsi" w:hAnsiTheme="minorHAnsi" w:cstheme="minorBidi"/>
          <w:kern w:val="0"/>
          <w:sz w:val="22"/>
          <w:szCs w:val="22"/>
          <w:lang w:eastAsia="en-US" w:bidi="ar-SA"/>
        </w:rPr>
      </w:pPr>
      <w:hyperlink r:id="rId24" w:history="1">
        <w:r w:rsidR="007602FC" w:rsidRPr="007602FC">
          <w:rPr>
            <w:rFonts w:asciiTheme="minorHAnsi" w:eastAsiaTheme="minorHAnsi" w:hAnsiTheme="minorHAnsi" w:cstheme="minorBidi"/>
            <w:color w:val="0000FF"/>
            <w:kern w:val="0"/>
            <w:sz w:val="22"/>
            <w:szCs w:val="22"/>
            <w:u w:val="single"/>
            <w:lang w:eastAsia="en-US" w:bidi="ar-SA"/>
          </w:rPr>
          <w:t>Les jeux vidéo génèrent de l'agressivité (lefigaro.fr)</w:t>
        </w:r>
      </w:hyperlink>
    </w:p>
    <w:p w14:paraId="166EC19E" w14:textId="330BF4C7" w:rsidR="009A6097" w:rsidRDefault="009A6097" w:rsidP="007602FC">
      <w:pPr>
        <w:pStyle w:val="Standard"/>
        <w:ind w:left="720"/>
        <w:jc w:val="center"/>
      </w:pPr>
    </w:p>
    <w:p w14:paraId="6CBA456B" w14:textId="39BD0158" w:rsidR="009A6097" w:rsidRDefault="009A6097" w:rsidP="009A6097">
      <w:pPr>
        <w:pStyle w:val="Standard"/>
        <w:ind w:left="720"/>
        <w:jc w:val="left"/>
      </w:pPr>
      <w:proofErr w:type="gramStart"/>
      <w:r>
        <w:t>et</w:t>
      </w:r>
      <w:proofErr w:type="gramEnd"/>
      <w:r>
        <w:t>/ou celui sur :</w:t>
      </w:r>
    </w:p>
    <w:p w14:paraId="1EC1E3A7" w14:textId="1A952002" w:rsidR="009A6097" w:rsidRDefault="00D654FA" w:rsidP="007602FC">
      <w:pPr>
        <w:pStyle w:val="Standard"/>
        <w:ind w:left="720"/>
        <w:jc w:val="center"/>
      </w:pPr>
      <w:hyperlink r:id="rId25" w:history="1">
        <w:r w:rsidR="009A6097" w:rsidRPr="009A6097">
          <w:rPr>
            <w:rFonts w:asciiTheme="minorHAnsi" w:eastAsiaTheme="minorHAnsi" w:hAnsiTheme="minorHAnsi" w:cstheme="minorBidi"/>
            <w:color w:val="0000FF"/>
            <w:kern w:val="0"/>
            <w:sz w:val="22"/>
            <w:szCs w:val="22"/>
            <w:u w:val="single"/>
            <w:lang w:eastAsia="en-US" w:bidi="ar-SA"/>
          </w:rPr>
          <w:t>L’omniprésence du jeu dans la société contemporaine est le signe qu’elle se transforme (usine-digitale.fr)</w:t>
        </w:r>
      </w:hyperlink>
    </w:p>
    <w:p w14:paraId="7E33A4FE" w14:textId="77777777" w:rsidR="00A03BFD" w:rsidRDefault="00A03BFD" w:rsidP="00A03BFD">
      <w:pPr>
        <w:pStyle w:val="Standard"/>
        <w:ind w:left="720"/>
      </w:pPr>
    </w:p>
    <w:p w14:paraId="3AA78313" w14:textId="1CF43928" w:rsidR="00A03BFD" w:rsidRDefault="00A03BFD" w:rsidP="00A03BFD">
      <w:pPr>
        <w:pStyle w:val="Standard"/>
        <w:numPr>
          <w:ilvl w:val="0"/>
          <w:numId w:val="12"/>
        </w:numPr>
      </w:pPr>
      <w:r>
        <w:t xml:space="preserve">Lire </w:t>
      </w:r>
      <w:r w:rsidR="007602FC">
        <w:t>l’</w:t>
      </w:r>
      <w:r>
        <w:t>ouvrage suivant </w:t>
      </w:r>
      <w:r w:rsidR="007602FC">
        <w:t>en intégralité ou seulement le chapitre IV :</w:t>
      </w:r>
    </w:p>
    <w:p w14:paraId="475C3E6D" w14:textId="77777777" w:rsidR="00A03BFD" w:rsidRDefault="00A03BFD" w:rsidP="00A03BFD">
      <w:pPr>
        <w:pStyle w:val="Standard"/>
        <w:ind w:left="720"/>
      </w:pPr>
    </w:p>
    <w:p w14:paraId="399ECB5A" w14:textId="3206981A" w:rsidR="007602FC" w:rsidRDefault="007602FC" w:rsidP="009A6097">
      <w:pPr>
        <w:pStyle w:val="Standard"/>
        <w:ind w:left="1068"/>
        <w:jc w:val="center"/>
      </w:pPr>
      <w:r>
        <w:t xml:space="preserve">Fédor Dostoïevski, </w:t>
      </w:r>
      <w:r w:rsidRPr="009A6097">
        <w:rPr>
          <w:i/>
          <w:iCs/>
        </w:rPr>
        <w:t>Le Joueur</w:t>
      </w:r>
      <w:r>
        <w:t>, 1866</w:t>
      </w:r>
    </w:p>
    <w:p w14:paraId="2EF54391" w14:textId="4D836B88" w:rsidR="00A03BFD" w:rsidRDefault="00A03BFD" w:rsidP="007602FC">
      <w:pPr>
        <w:pStyle w:val="Standard"/>
        <w:ind w:left="708"/>
      </w:pPr>
    </w:p>
    <w:p w14:paraId="0238EC1A" w14:textId="6DE245A4" w:rsidR="00A03BFD" w:rsidRDefault="007602FC" w:rsidP="00A03BFD">
      <w:pPr>
        <w:pStyle w:val="Standard"/>
        <w:numPr>
          <w:ilvl w:val="0"/>
          <w:numId w:val="12"/>
        </w:numPr>
      </w:pPr>
      <w:r>
        <w:t xml:space="preserve">Lire la ressource Eduscol « Jouer et apprendre à l’école maternelle » </w:t>
      </w:r>
    </w:p>
    <w:p w14:paraId="5CC64B07" w14:textId="77777777" w:rsidR="00A03BFD" w:rsidRDefault="00A03BFD" w:rsidP="00A03BFD">
      <w:pPr>
        <w:pStyle w:val="Standard"/>
      </w:pPr>
      <w:r>
        <w:t xml:space="preserve"> </w:t>
      </w:r>
    </w:p>
    <w:p w14:paraId="3604F39B" w14:textId="7640877A" w:rsidR="00A03BFD" w:rsidRDefault="00D654FA" w:rsidP="007602FC">
      <w:pPr>
        <w:pStyle w:val="Standard"/>
        <w:ind w:left="720"/>
        <w:jc w:val="center"/>
        <w:rPr>
          <w:rFonts w:asciiTheme="minorHAnsi" w:eastAsiaTheme="minorHAnsi" w:hAnsiTheme="minorHAnsi" w:cstheme="minorBidi"/>
          <w:kern w:val="0"/>
          <w:sz w:val="22"/>
          <w:szCs w:val="22"/>
          <w:lang w:eastAsia="en-US" w:bidi="ar-SA"/>
        </w:rPr>
      </w:pPr>
      <w:hyperlink r:id="rId26" w:history="1">
        <w:r w:rsidR="007602FC" w:rsidRPr="007602FC">
          <w:rPr>
            <w:rFonts w:asciiTheme="minorHAnsi" w:eastAsiaTheme="minorHAnsi" w:hAnsiTheme="minorHAnsi" w:cstheme="minorBidi"/>
            <w:color w:val="0000FF"/>
            <w:kern w:val="0"/>
            <w:sz w:val="22"/>
            <w:szCs w:val="22"/>
            <w:u w:val="single"/>
            <w:lang w:eastAsia="en-US" w:bidi="ar-SA"/>
          </w:rPr>
          <w:t>Ress_c1_jouer_jouerapprendre_458303.pdf (education.fr)</w:t>
        </w:r>
      </w:hyperlink>
    </w:p>
    <w:p w14:paraId="249A57F2" w14:textId="77777777" w:rsidR="009A6097" w:rsidRDefault="009A6097" w:rsidP="007602FC">
      <w:pPr>
        <w:pStyle w:val="Standard"/>
        <w:ind w:left="720"/>
        <w:jc w:val="center"/>
      </w:pPr>
    </w:p>
    <w:p w14:paraId="690F1ED6" w14:textId="237A5947" w:rsidR="009A6097" w:rsidRPr="009A6097" w:rsidRDefault="009A6097" w:rsidP="009A6097">
      <w:pPr>
        <w:pStyle w:val="NormalWeb"/>
        <w:numPr>
          <w:ilvl w:val="0"/>
          <w:numId w:val="12"/>
        </w:numPr>
        <w:shd w:val="clear" w:color="auto" w:fill="FFFFFF"/>
        <w:spacing w:after="150"/>
        <w:jc w:val="both"/>
        <w:rPr>
          <w:rFonts w:asciiTheme="majorHAnsi" w:hAnsiTheme="majorHAnsi" w:cstheme="majorHAnsi"/>
        </w:rPr>
      </w:pPr>
      <w:r w:rsidRPr="009A6097">
        <w:rPr>
          <w:rFonts w:asciiTheme="majorHAnsi" w:hAnsiTheme="majorHAnsi" w:cstheme="majorHAnsi"/>
        </w:rPr>
        <w:t xml:space="preserve">Lire un </w:t>
      </w:r>
      <w:r>
        <w:rPr>
          <w:rFonts w:asciiTheme="majorHAnsi" w:hAnsiTheme="majorHAnsi" w:cstheme="majorHAnsi"/>
        </w:rPr>
        <w:t xml:space="preserve">classique de la littérature jeunesse </w:t>
      </w:r>
    </w:p>
    <w:p w14:paraId="5FD92CA6" w14:textId="4F4AF972" w:rsidR="009A6097" w:rsidRPr="009A6097" w:rsidRDefault="009A6097" w:rsidP="009A6097">
      <w:pPr>
        <w:shd w:val="clear" w:color="auto" w:fill="FFFFFF"/>
        <w:spacing w:after="150" w:line="240" w:lineRule="auto"/>
        <w:jc w:val="center"/>
        <w:rPr>
          <w:rFonts w:asciiTheme="majorHAnsi" w:eastAsia="Times New Roman" w:hAnsiTheme="majorHAnsi" w:cstheme="majorHAnsi"/>
          <w:color w:val="000000"/>
          <w:sz w:val="24"/>
          <w:szCs w:val="24"/>
          <w:lang w:eastAsia="fr-FR"/>
        </w:rPr>
      </w:pPr>
      <w:r w:rsidRPr="009A6097">
        <w:rPr>
          <w:noProof/>
        </w:rPr>
        <w:drawing>
          <wp:anchor distT="0" distB="0" distL="114300" distR="114300" simplePos="0" relativeHeight="251660288" behindDoc="1" locked="0" layoutInCell="1" allowOverlap="1" wp14:anchorId="568D5946" wp14:editId="3456BA21">
            <wp:simplePos x="0" y="0"/>
            <wp:positionH relativeFrom="column">
              <wp:posOffset>5708552</wp:posOffset>
            </wp:positionH>
            <wp:positionV relativeFrom="paragraph">
              <wp:posOffset>121090</wp:posOffset>
            </wp:positionV>
            <wp:extent cx="973455" cy="1509395"/>
            <wp:effectExtent l="0" t="0" r="0" b="0"/>
            <wp:wrapTight wrapText="bothSides">
              <wp:wrapPolygon edited="0">
                <wp:start x="0" y="0"/>
                <wp:lineTo x="0" y="21264"/>
                <wp:lineTo x="21135" y="21264"/>
                <wp:lineTo x="21135"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73455" cy="1509395"/>
                    </a:xfrm>
                    <a:prstGeom prst="rect">
                      <a:avLst/>
                    </a:prstGeom>
                  </pic:spPr>
                </pic:pic>
              </a:graphicData>
            </a:graphic>
          </wp:anchor>
        </w:drawing>
      </w:r>
      <w:r w:rsidRPr="009A6097">
        <w:rPr>
          <w:rFonts w:asciiTheme="majorHAnsi" w:eastAsia="Times New Roman" w:hAnsiTheme="majorHAnsi" w:cstheme="majorHAnsi"/>
          <w:color w:val="000000"/>
          <w:sz w:val="24"/>
          <w:szCs w:val="24"/>
          <w:lang w:eastAsia="fr-FR"/>
        </w:rPr>
        <w:t>Christian Lehmann,</w:t>
      </w:r>
      <w:r w:rsidRPr="009A6097">
        <w:rPr>
          <w:rFonts w:asciiTheme="majorHAnsi" w:eastAsia="Times New Roman" w:hAnsiTheme="majorHAnsi" w:cstheme="majorHAnsi"/>
          <w:i/>
          <w:iCs/>
          <w:color w:val="000000"/>
          <w:sz w:val="24"/>
          <w:szCs w:val="24"/>
          <w:lang w:eastAsia="fr-FR"/>
        </w:rPr>
        <w:t xml:space="preserve"> No </w:t>
      </w:r>
      <w:proofErr w:type="spellStart"/>
      <w:r w:rsidRPr="009A6097">
        <w:rPr>
          <w:rFonts w:asciiTheme="majorHAnsi" w:eastAsia="Times New Roman" w:hAnsiTheme="majorHAnsi" w:cstheme="majorHAnsi"/>
          <w:i/>
          <w:iCs/>
          <w:color w:val="000000"/>
          <w:sz w:val="24"/>
          <w:szCs w:val="24"/>
          <w:lang w:eastAsia="fr-FR"/>
        </w:rPr>
        <w:t>pasarán</w:t>
      </w:r>
      <w:proofErr w:type="spellEnd"/>
      <w:r w:rsidRPr="009A6097">
        <w:rPr>
          <w:rFonts w:asciiTheme="majorHAnsi" w:eastAsia="Times New Roman" w:hAnsiTheme="majorHAnsi" w:cstheme="majorHAnsi"/>
          <w:i/>
          <w:iCs/>
          <w:color w:val="000000"/>
          <w:sz w:val="24"/>
          <w:szCs w:val="24"/>
          <w:lang w:eastAsia="fr-FR"/>
        </w:rPr>
        <w:t>, le jeu, Ecole des loisirs, 1997</w:t>
      </w:r>
    </w:p>
    <w:p w14:paraId="45ED8E0F" w14:textId="7A23ED13" w:rsidR="009A6097" w:rsidRPr="009A6097" w:rsidRDefault="009A6097" w:rsidP="009A6097">
      <w:pPr>
        <w:pStyle w:val="NormalWeb"/>
        <w:shd w:val="clear" w:color="auto" w:fill="FFFFFF"/>
        <w:spacing w:after="150"/>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 xml:space="preserve">Résumé : </w:t>
      </w:r>
      <w:r w:rsidRPr="009A6097">
        <w:rPr>
          <w:rFonts w:asciiTheme="majorHAnsi" w:eastAsia="Times New Roman" w:hAnsiTheme="majorHAnsi" w:cstheme="majorHAnsi"/>
          <w:color w:val="000000"/>
          <w:lang w:eastAsia="fr-FR"/>
        </w:rPr>
        <w:t>Éric et Thierry n’avaient jamais prêté attention à cet insigne sur la veste en cuir de leur copain Andreas. Une vieille décoration militaire parmi beaucoup d’autres.</w:t>
      </w:r>
      <w:r w:rsidRPr="009A6097">
        <w:t xml:space="preserve"> </w:t>
      </w:r>
      <w:r w:rsidRPr="009A6097">
        <w:rPr>
          <w:rFonts w:asciiTheme="majorHAnsi" w:eastAsia="Times New Roman" w:hAnsiTheme="majorHAnsi" w:cstheme="majorHAnsi"/>
          <w:color w:val="000000"/>
          <w:lang w:eastAsia="fr-FR"/>
        </w:rPr>
        <w:t xml:space="preserve"> Jusqu’au jour où, dans une boutique de jeux vidéo à Londres, le vendeur, un vieil homme, avait pointé l’index vers l’insigne. Il était devenu livide, s’était mis à crier. Puis il leur avait donné le jeu, leur avait ordonné d’y jouer. – « Choisissez votre mode de jeu », avait demandé la voix. L’Expérience ultime n’est pas seulement un jeu vidéo, mais plutôt un passeport vers l’enfer, qui les renvoie dans le passé, sur le Chemin des Dames en 1917, à Guernica sous les bombes en 1937 ou à Paris pendant les rafles de juillet 1942…</w:t>
      </w:r>
    </w:p>
    <w:p w14:paraId="2B87923D" w14:textId="0A507AE3" w:rsidR="00A03BFD" w:rsidRPr="009A6097" w:rsidRDefault="009A6097" w:rsidP="009A6097">
      <w:pPr>
        <w:shd w:val="clear" w:color="auto" w:fill="FFFFFF"/>
        <w:spacing w:after="150" w:line="240" w:lineRule="auto"/>
        <w:jc w:val="both"/>
        <w:rPr>
          <w:rFonts w:asciiTheme="majorHAnsi" w:eastAsia="Times New Roman" w:hAnsiTheme="majorHAnsi" w:cstheme="majorHAnsi"/>
          <w:sz w:val="24"/>
          <w:szCs w:val="24"/>
          <w:lang w:eastAsia="fr-FR"/>
        </w:rPr>
      </w:pPr>
      <w:bookmarkStart w:id="0" w:name="_Hlk76828555"/>
      <w:r w:rsidRPr="009A6097">
        <w:rPr>
          <w:rFonts w:asciiTheme="majorHAnsi" w:eastAsia="Times New Roman" w:hAnsiTheme="majorHAnsi" w:cstheme="majorHAnsi"/>
          <w:i/>
          <w:iCs/>
          <w:sz w:val="24"/>
          <w:szCs w:val="24"/>
          <w:lang w:eastAsia="fr-FR"/>
        </w:rPr>
        <w:t xml:space="preserve">No </w:t>
      </w:r>
      <w:proofErr w:type="spellStart"/>
      <w:r w:rsidRPr="009A6097">
        <w:rPr>
          <w:rFonts w:asciiTheme="majorHAnsi" w:eastAsia="Times New Roman" w:hAnsiTheme="majorHAnsi" w:cstheme="majorHAnsi"/>
          <w:i/>
          <w:iCs/>
          <w:sz w:val="24"/>
          <w:szCs w:val="24"/>
          <w:lang w:eastAsia="fr-FR"/>
        </w:rPr>
        <w:t>pasarán</w:t>
      </w:r>
      <w:proofErr w:type="spellEnd"/>
      <w:r w:rsidRPr="009A6097">
        <w:rPr>
          <w:rFonts w:asciiTheme="majorHAnsi" w:eastAsia="Times New Roman" w:hAnsiTheme="majorHAnsi" w:cstheme="majorHAnsi"/>
          <w:i/>
          <w:iCs/>
          <w:sz w:val="24"/>
          <w:szCs w:val="24"/>
          <w:lang w:eastAsia="fr-FR"/>
        </w:rPr>
        <w:t xml:space="preserve">, le jeu </w:t>
      </w:r>
      <w:r w:rsidRPr="009A6097">
        <w:rPr>
          <w:rFonts w:asciiTheme="majorHAnsi" w:eastAsia="Times New Roman" w:hAnsiTheme="majorHAnsi" w:cstheme="majorHAnsi"/>
          <w:sz w:val="24"/>
          <w:szCs w:val="24"/>
          <w:lang w:eastAsia="fr-FR"/>
        </w:rPr>
        <w:t>a aussi</w:t>
      </w:r>
      <w:r w:rsidRPr="009A6097">
        <w:rPr>
          <w:rFonts w:asciiTheme="majorHAnsi" w:eastAsia="Times New Roman" w:hAnsiTheme="majorHAnsi" w:cstheme="majorHAnsi"/>
          <w:i/>
          <w:iCs/>
          <w:sz w:val="24"/>
          <w:szCs w:val="24"/>
          <w:lang w:eastAsia="fr-FR"/>
        </w:rPr>
        <w:t xml:space="preserve"> </w:t>
      </w:r>
      <w:r w:rsidRPr="009A6097">
        <w:rPr>
          <w:rFonts w:asciiTheme="majorHAnsi" w:eastAsia="Times New Roman" w:hAnsiTheme="majorHAnsi" w:cstheme="majorHAnsi"/>
          <w:sz w:val="24"/>
          <w:szCs w:val="24"/>
          <w:lang w:eastAsia="fr-FR"/>
        </w:rPr>
        <w:t>été </w:t>
      </w:r>
      <w:hyperlink r:id="rId28" w:history="1">
        <w:r w:rsidRPr="009A6097">
          <w:rPr>
            <w:rFonts w:asciiTheme="majorHAnsi" w:eastAsia="Times New Roman" w:hAnsiTheme="majorHAnsi" w:cstheme="majorHAnsi"/>
            <w:sz w:val="24"/>
            <w:szCs w:val="24"/>
            <w:lang w:eastAsia="fr-FR"/>
          </w:rPr>
          <w:t>adapté en bande dessinée</w:t>
        </w:r>
      </w:hyperlink>
      <w:r w:rsidRPr="009A6097">
        <w:rPr>
          <w:rFonts w:asciiTheme="majorHAnsi" w:eastAsia="Times New Roman" w:hAnsiTheme="majorHAnsi" w:cstheme="majorHAnsi"/>
          <w:sz w:val="24"/>
          <w:szCs w:val="24"/>
          <w:lang w:eastAsia="fr-FR"/>
        </w:rPr>
        <w:t xml:space="preserve"> par Christian Lehmann et Antoine </w:t>
      </w:r>
      <w:proofErr w:type="spellStart"/>
      <w:r w:rsidRPr="009A6097">
        <w:rPr>
          <w:rFonts w:asciiTheme="majorHAnsi" w:eastAsia="Times New Roman" w:hAnsiTheme="majorHAnsi" w:cstheme="majorHAnsi"/>
          <w:sz w:val="24"/>
          <w:szCs w:val="24"/>
          <w:lang w:eastAsia="fr-FR"/>
        </w:rPr>
        <w:t>Carrion</w:t>
      </w:r>
      <w:proofErr w:type="spellEnd"/>
      <w:r w:rsidRPr="009A6097">
        <w:rPr>
          <w:rFonts w:asciiTheme="majorHAnsi" w:eastAsia="Times New Roman" w:hAnsiTheme="majorHAnsi" w:cstheme="majorHAnsi"/>
          <w:sz w:val="24"/>
          <w:szCs w:val="24"/>
          <w:lang w:eastAsia="fr-FR"/>
        </w:rPr>
        <w:t xml:space="preserve"> aux éditions </w:t>
      </w:r>
      <w:r w:rsidRPr="009A6097">
        <w:rPr>
          <w:rFonts w:asciiTheme="majorHAnsi" w:eastAsia="Times New Roman" w:hAnsiTheme="majorHAnsi" w:cstheme="majorHAnsi"/>
          <w:i/>
          <w:iCs/>
          <w:sz w:val="24"/>
          <w:szCs w:val="24"/>
          <w:lang w:eastAsia="fr-FR"/>
        </w:rPr>
        <w:t>Rue de Sèvres</w:t>
      </w:r>
      <w:r w:rsidRPr="009A6097">
        <w:rPr>
          <w:rFonts w:asciiTheme="majorHAnsi" w:eastAsia="Times New Roman" w:hAnsiTheme="majorHAnsi" w:cstheme="majorHAnsi"/>
          <w:sz w:val="24"/>
          <w:szCs w:val="24"/>
          <w:lang w:eastAsia="fr-FR"/>
        </w:rPr>
        <w:t>.</w:t>
      </w:r>
      <w:bookmarkEnd w:id="0"/>
    </w:p>
    <w:p w14:paraId="0B0204EE" w14:textId="4FF8A224" w:rsidR="00A03BFD" w:rsidRDefault="00187CEF" w:rsidP="00A03BFD">
      <w:pPr>
        <w:jc w:val="center"/>
      </w:pPr>
      <w:r w:rsidRPr="00187CEF">
        <w:rPr>
          <w:rFonts w:ascii="Calibri Light" w:eastAsia="SimSun" w:hAnsi="Calibri Light" w:cs="Arial"/>
          <w:noProof/>
          <w:kern w:val="3"/>
          <w:sz w:val="24"/>
          <w:szCs w:val="24"/>
          <w:lang w:eastAsia="zh-CN" w:bidi="hi-IN"/>
        </w:rPr>
        <w:drawing>
          <wp:anchor distT="0" distB="0" distL="114300" distR="114300" simplePos="0" relativeHeight="251661312" behindDoc="1" locked="0" layoutInCell="1" allowOverlap="1" wp14:anchorId="665004F3" wp14:editId="090AC88E">
            <wp:simplePos x="0" y="0"/>
            <wp:positionH relativeFrom="column">
              <wp:posOffset>234169</wp:posOffset>
            </wp:positionH>
            <wp:positionV relativeFrom="paragraph">
              <wp:posOffset>226402</wp:posOffset>
            </wp:positionV>
            <wp:extent cx="1301115" cy="1836420"/>
            <wp:effectExtent l="0" t="0" r="0" b="0"/>
            <wp:wrapTight wrapText="bothSides">
              <wp:wrapPolygon edited="0">
                <wp:start x="0" y="0"/>
                <wp:lineTo x="0" y="21286"/>
                <wp:lineTo x="21189" y="21286"/>
                <wp:lineTo x="21189"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1115" cy="1836420"/>
                    </a:xfrm>
                    <a:prstGeom prst="rect">
                      <a:avLst/>
                    </a:prstGeom>
                  </pic:spPr>
                </pic:pic>
              </a:graphicData>
            </a:graphic>
          </wp:anchor>
        </w:drawing>
      </w:r>
      <w:r w:rsidR="00A03BFD">
        <w:t xml:space="preserve">     </w:t>
      </w:r>
    </w:p>
    <w:p w14:paraId="6783DEF9" w14:textId="6F5572D4" w:rsidR="00A03BFD" w:rsidRDefault="00A03BFD" w:rsidP="00A03BFD">
      <w:pPr>
        <w:jc w:val="center"/>
      </w:pPr>
    </w:p>
    <w:p w14:paraId="490DDF5B" w14:textId="51B60C09" w:rsidR="00A03BFD" w:rsidRDefault="009A6097" w:rsidP="00A03BFD">
      <w:pPr>
        <w:pStyle w:val="Paragraphedeliste"/>
        <w:numPr>
          <w:ilvl w:val="0"/>
          <w:numId w:val="12"/>
        </w:numPr>
        <w:rPr>
          <w:rFonts w:ascii="Calibri Light" w:eastAsia="SimSun" w:hAnsi="Calibri Light" w:cs="Arial"/>
          <w:kern w:val="3"/>
          <w:sz w:val="24"/>
          <w:szCs w:val="24"/>
          <w:lang w:eastAsia="zh-CN" w:bidi="hi-IN"/>
        </w:rPr>
      </w:pPr>
      <w:r>
        <w:rPr>
          <w:rFonts w:ascii="Calibri Light" w:eastAsia="SimSun" w:hAnsi="Calibri Light" w:cs="Arial"/>
          <w:kern w:val="3"/>
          <w:sz w:val="24"/>
          <w:szCs w:val="24"/>
          <w:lang w:eastAsia="zh-CN" w:bidi="hi-IN"/>
        </w:rPr>
        <w:t xml:space="preserve">Emprunter au CRD ou </w:t>
      </w:r>
      <w:r w:rsidR="00187CEF">
        <w:rPr>
          <w:rFonts w:ascii="Calibri Light" w:eastAsia="SimSun" w:hAnsi="Calibri Light" w:cs="Arial"/>
          <w:kern w:val="3"/>
          <w:sz w:val="24"/>
          <w:szCs w:val="24"/>
          <w:lang w:eastAsia="zh-CN" w:bidi="hi-IN"/>
        </w:rPr>
        <w:t xml:space="preserve">se procurer en ligne le numéro 448 des </w:t>
      </w:r>
      <w:r w:rsidR="00187CEF" w:rsidRPr="00187CEF">
        <w:rPr>
          <w:rFonts w:ascii="Calibri Light" w:eastAsia="SimSun" w:hAnsi="Calibri Light" w:cs="Arial"/>
          <w:i/>
          <w:iCs/>
          <w:kern w:val="3"/>
          <w:sz w:val="24"/>
          <w:szCs w:val="24"/>
          <w:lang w:eastAsia="zh-CN" w:bidi="hi-IN"/>
        </w:rPr>
        <w:t>Cahiers Pédagogiques</w:t>
      </w:r>
      <w:r w:rsidR="00187CEF">
        <w:rPr>
          <w:rFonts w:ascii="Calibri Light" w:eastAsia="SimSun" w:hAnsi="Calibri Light" w:cs="Arial"/>
          <w:kern w:val="3"/>
          <w:sz w:val="24"/>
          <w:szCs w:val="24"/>
          <w:lang w:eastAsia="zh-CN" w:bidi="hi-IN"/>
        </w:rPr>
        <w:t xml:space="preserve"> consacré au jeu en classe.</w:t>
      </w:r>
      <w:r w:rsidR="00187CEF" w:rsidRPr="00187CEF">
        <w:rPr>
          <w:rFonts w:ascii="Calibri Light" w:eastAsia="SimSun" w:hAnsi="Calibri Light" w:cs="Arial"/>
          <w:kern w:val="3"/>
          <w:sz w:val="24"/>
          <w:szCs w:val="24"/>
          <w:lang w:eastAsia="zh-CN" w:bidi="hi-IN"/>
        </w:rPr>
        <w:t xml:space="preserve"> </w:t>
      </w:r>
    </w:p>
    <w:p w14:paraId="308A061C" w14:textId="13E58F94" w:rsidR="00187CEF" w:rsidRPr="00187CEF" w:rsidRDefault="00187CEF" w:rsidP="00187CEF">
      <w:pPr>
        <w:rPr>
          <w:rFonts w:ascii="Calibri Light" w:eastAsia="SimSun" w:hAnsi="Calibri Light" w:cs="Arial"/>
          <w:kern w:val="3"/>
          <w:sz w:val="24"/>
          <w:szCs w:val="24"/>
          <w:lang w:eastAsia="zh-CN" w:bidi="hi-IN"/>
        </w:rPr>
      </w:pPr>
    </w:p>
    <w:p w14:paraId="63BCA5D7" w14:textId="77777777" w:rsidR="00A03BFD" w:rsidRDefault="00A03BFD" w:rsidP="00A03BFD">
      <w:pPr>
        <w:pStyle w:val="Paragraphedeliste"/>
        <w:ind w:left="1440"/>
      </w:pPr>
    </w:p>
    <w:p w14:paraId="46D751A9" w14:textId="77777777" w:rsidR="00A03BFD" w:rsidRDefault="00A03BFD" w:rsidP="00A03BFD">
      <w:pPr>
        <w:pStyle w:val="Standard"/>
      </w:pPr>
    </w:p>
    <w:p w14:paraId="37EC92E1" w14:textId="09CB8255" w:rsidR="00753DBA" w:rsidRDefault="00753DBA">
      <w:pPr>
        <w:rPr>
          <w:rFonts w:asciiTheme="majorHAnsi" w:hAnsiTheme="majorHAnsi" w:cstheme="majorHAnsi"/>
          <w:sz w:val="28"/>
          <w:szCs w:val="28"/>
        </w:rPr>
      </w:pPr>
    </w:p>
    <w:p w14:paraId="5F539A05" w14:textId="77777777" w:rsidR="00753DBA" w:rsidRDefault="00753DBA">
      <w:pPr>
        <w:rPr>
          <w:rFonts w:asciiTheme="majorHAnsi" w:hAnsiTheme="majorHAnsi" w:cstheme="majorHAnsi"/>
          <w:sz w:val="28"/>
          <w:szCs w:val="28"/>
        </w:rPr>
      </w:pPr>
    </w:p>
    <w:p w14:paraId="642285A0" w14:textId="1B6D37B3" w:rsidR="00E51B14" w:rsidRDefault="00E51B14">
      <w:pPr>
        <w:rPr>
          <w:rFonts w:asciiTheme="majorHAnsi" w:hAnsiTheme="majorHAnsi" w:cstheme="majorHAnsi"/>
          <w:sz w:val="28"/>
          <w:szCs w:val="28"/>
        </w:rPr>
      </w:pPr>
    </w:p>
    <w:p w14:paraId="1A22D59F" w14:textId="2BE33001" w:rsidR="003614B6" w:rsidRDefault="003614B6" w:rsidP="00BC02C7">
      <w:pPr>
        <w:pStyle w:val="Titre1"/>
        <w:jc w:val="center"/>
      </w:pPr>
      <w:r w:rsidRPr="00224987">
        <w:t xml:space="preserve">Tableau </w:t>
      </w:r>
      <w:r w:rsidR="00BC02C7">
        <w:t>« L</w:t>
      </w:r>
      <w:r>
        <w:t>ecture tabulaire des documents</w:t>
      </w:r>
      <w:r w:rsidR="00BC02C7">
        <w:t> »</w:t>
      </w:r>
    </w:p>
    <w:p w14:paraId="6A2D466E" w14:textId="65F3D961" w:rsidR="00C41E12" w:rsidRDefault="00C41E12" w:rsidP="00C41E12"/>
    <w:tbl>
      <w:tblPr>
        <w:tblStyle w:val="Grilledutableau"/>
        <w:tblW w:w="0" w:type="auto"/>
        <w:tblLook w:val="04A0" w:firstRow="1" w:lastRow="0" w:firstColumn="1" w:lastColumn="0" w:noHBand="0" w:noVBand="1"/>
      </w:tblPr>
      <w:tblGrid>
        <w:gridCol w:w="1973"/>
        <w:gridCol w:w="3967"/>
        <w:gridCol w:w="4516"/>
      </w:tblGrid>
      <w:tr w:rsidR="00C41E12" w14:paraId="6BD6D720" w14:textId="77777777" w:rsidTr="00E51B14">
        <w:tc>
          <w:tcPr>
            <w:tcW w:w="1973" w:type="dxa"/>
          </w:tcPr>
          <w:p w14:paraId="3416237F" w14:textId="1DD7F37D" w:rsidR="00C41E12" w:rsidRDefault="00C41E12" w:rsidP="00C41E12">
            <w:r>
              <w:t>Thème du dossier</w:t>
            </w:r>
          </w:p>
        </w:tc>
        <w:tc>
          <w:tcPr>
            <w:tcW w:w="8483" w:type="dxa"/>
            <w:gridSpan w:val="2"/>
          </w:tcPr>
          <w:p w14:paraId="09C1D361" w14:textId="5439251C" w:rsidR="00C41E12" w:rsidRDefault="00E57EC9" w:rsidP="00E57EC9">
            <w:pPr>
              <w:jc w:val="center"/>
            </w:pPr>
            <w:r>
              <w:t>Jeux et société</w:t>
            </w:r>
          </w:p>
        </w:tc>
      </w:tr>
      <w:tr w:rsidR="00C41E12" w14:paraId="5699977C" w14:textId="77777777" w:rsidTr="00E51B14">
        <w:tc>
          <w:tcPr>
            <w:tcW w:w="1973" w:type="dxa"/>
          </w:tcPr>
          <w:p w14:paraId="795A2936" w14:textId="71BB8CBF" w:rsidR="00C41E12" w:rsidRDefault="00E64578" w:rsidP="00C41E12">
            <w:r>
              <w:t>Choix de la q</w:t>
            </w:r>
            <w:r w:rsidR="00C41E12">
              <w:t xml:space="preserve">uestion soulevée par le dossier </w:t>
            </w:r>
          </w:p>
        </w:tc>
        <w:tc>
          <w:tcPr>
            <w:tcW w:w="8483" w:type="dxa"/>
            <w:gridSpan w:val="2"/>
          </w:tcPr>
          <w:p w14:paraId="6FBAD53B" w14:textId="77777777" w:rsidR="00C41E12" w:rsidRPr="00011138" w:rsidRDefault="00C41E12" w:rsidP="00011138">
            <w:pPr>
              <w:jc w:val="center"/>
              <w:rPr>
                <w:rFonts w:asciiTheme="majorHAnsi" w:hAnsiTheme="majorHAnsi" w:cstheme="majorHAnsi"/>
                <w:sz w:val="24"/>
                <w:szCs w:val="24"/>
              </w:rPr>
            </w:pPr>
          </w:p>
          <w:p w14:paraId="08BAC6C0" w14:textId="468F062C" w:rsidR="00011138" w:rsidRPr="00011138" w:rsidRDefault="00011138" w:rsidP="00011138">
            <w:pPr>
              <w:jc w:val="center"/>
              <w:rPr>
                <w:rFonts w:asciiTheme="majorHAnsi" w:hAnsiTheme="majorHAnsi" w:cstheme="majorHAnsi"/>
                <w:sz w:val="24"/>
                <w:szCs w:val="24"/>
              </w:rPr>
            </w:pPr>
            <w:r w:rsidRPr="00011138">
              <w:rPr>
                <w:rFonts w:asciiTheme="majorHAnsi" w:hAnsiTheme="majorHAnsi" w:cstheme="majorHAnsi"/>
                <w:sz w:val="24"/>
                <w:szCs w:val="24"/>
              </w:rPr>
              <w:t>Le jeu doit-il être considéré comme néfaste pour l’être humain ?</w:t>
            </w:r>
          </w:p>
          <w:p w14:paraId="02ECEF00" w14:textId="414C2242" w:rsidR="00E64578" w:rsidRPr="00011138" w:rsidRDefault="00E64578" w:rsidP="00011138">
            <w:pPr>
              <w:jc w:val="center"/>
              <w:rPr>
                <w:rFonts w:asciiTheme="majorHAnsi" w:hAnsiTheme="majorHAnsi" w:cstheme="majorHAnsi"/>
                <w:sz w:val="24"/>
                <w:szCs w:val="24"/>
              </w:rPr>
            </w:pPr>
          </w:p>
        </w:tc>
      </w:tr>
      <w:tr w:rsidR="00C41E12" w14:paraId="496751BB" w14:textId="77777777" w:rsidTr="00E51B14">
        <w:tc>
          <w:tcPr>
            <w:tcW w:w="1973" w:type="dxa"/>
          </w:tcPr>
          <w:p w14:paraId="6DFE9317" w14:textId="6304DB16" w:rsidR="00C41E12" w:rsidRDefault="00E51B14" w:rsidP="00C41E12">
            <w:r>
              <w:t>Auteur/titre/date</w:t>
            </w:r>
          </w:p>
        </w:tc>
        <w:tc>
          <w:tcPr>
            <w:tcW w:w="3967" w:type="dxa"/>
          </w:tcPr>
          <w:p w14:paraId="5A5DDA88" w14:textId="3A8F7DAB" w:rsidR="00E64578" w:rsidRDefault="00141D22" w:rsidP="00141D22">
            <w:pPr>
              <w:jc w:val="both"/>
            </w:pPr>
            <w:r w:rsidRPr="004775F8">
              <w:rPr>
                <w:rFonts w:asciiTheme="majorHAnsi" w:hAnsiTheme="majorHAnsi" w:cstheme="majorHAnsi"/>
                <w:b/>
                <w:bCs/>
                <w:sz w:val="24"/>
                <w:szCs w:val="24"/>
              </w:rPr>
              <w:t>Document 3</w:t>
            </w:r>
            <w:r w:rsidRPr="00C029A8">
              <w:rPr>
                <w:rFonts w:asciiTheme="majorHAnsi" w:hAnsiTheme="majorHAnsi" w:cstheme="majorHAnsi"/>
                <w:sz w:val="24"/>
                <w:szCs w:val="24"/>
              </w:rPr>
              <w:t xml:space="preserve"> | Stefan Zweig, </w:t>
            </w:r>
            <w:r w:rsidRPr="00C029A8">
              <w:rPr>
                <w:rFonts w:asciiTheme="majorHAnsi" w:hAnsiTheme="majorHAnsi" w:cstheme="majorHAnsi"/>
                <w:i/>
                <w:iCs/>
                <w:sz w:val="24"/>
                <w:szCs w:val="24"/>
              </w:rPr>
              <w:t>24 heures dans la vie d’une femme</w:t>
            </w:r>
            <w:r>
              <w:rPr>
                <w:rFonts w:asciiTheme="majorHAnsi" w:hAnsiTheme="majorHAnsi" w:cstheme="majorHAnsi"/>
                <w:sz w:val="24"/>
                <w:szCs w:val="24"/>
              </w:rPr>
              <w:t>, 1927</w:t>
            </w:r>
            <w:r w:rsidRPr="00C029A8">
              <w:rPr>
                <w:rFonts w:asciiTheme="majorHAnsi" w:hAnsiTheme="majorHAnsi" w:cstheme="majorHAnsi"/>
                <w:sz w:val="24"/>
                <w:szCs w:val="24"/>
              </w:rPr>
              <w:t>.</w:t>
            </w:r>
          </w:p>
        </w:tc>
        <w:tc>
          <w:tcPr>
            <w:tcW w:w="4516" w:type="dxa"/>
          </w:tcPr>
          <w:p w14:paraId="5D9572F0" w14:textId="0329C838" w:rsidR="00C41E12" w:rsidRDefault="002742CF" w:rsidP="002742CF">
            <w:pPr>
              <w:jc w:val="both"/>
            </w:pPr>
            <w:r w:rsidRPr="004775F8">
              <w:rPr>
                <w:rFonts w:asciiTheme="majorHAnsi" w:hAnsiTheme="majorHAnsi" w:cstheme="majorHAnsi"/>
                <w:b/>
                <w:bCs/>
                <w:sz w:val="24"/>
                <w:szCs w:val="24"/>
              </w:rPr>
              <w:t>Document 4</w:t>
            </w:r>
            <w:r>
              <w:rPr>
                <w:rFonts w:asciiTheme="majorHAnsi" w:hAnsiTheme="majorHAnsi" w:cstheme="majorHAnsi"/>
                <w:sz w:val="24"/>
                <w:szCs w:val="24"/>
              </w:rPr>
              <w:t xml:space="preserve"> |</w:t>
            </w:r>
            <w:r w:rsidRPr="00C029A8">
              <w:t xml:space="preserve"> </w:t>
            </w:r>
            <w:r w:rsidRPr="00C029A8">
              <w:rPr>
                <w:rFonts w:asciiTheme="majorHAnsi" w:hAnsiTheme="majorHAnsi" w:cstheme="majorHAnsi"/>
                <w:sz w:val="24"/>
                <w:szCs w:val="24"/>
              </w:rPr>
              <w:t>Nicolas Richaud, « Les jeux d’argent et de hasard sont vus comme le seul moyen de s’en sortir », www.latribune.fr (21 novembre 2013).</w:t>
            </w:r>
          </w:p>
        </w:tc>
      </w:tr>
      <w:tr w:rsidR="00C41E12" w14:paraId="7B1A3937" w14:textId="77777777" w:rsidTr="00E51B14">
        <w:tc>
          <w:tcPr>
            <w:tcW w:w="1973" w:type="dxa"/>
          </w:tcPr>
          <w:p w14:paraId="1BB74608" w14:textId="79427B30" w:rsidR="00C41E12" w:rsidRDefault="00C41E12" w:rsidP="00C41E12">
            <w:r>
              <w:t>Thèse</w:t>
            </w:r>
            <w:r w:rsidR="00E51B14">
              <w:t xml:space="preserve"> explicite ou implicite</w:t>
            </w:r>
          </w:p>
        </w:tc>
        <w:tc>
          <w:tcPr>
            <w:tcW w:w="3967" w:type="dxa"/>
          </w:tcPr>
          <w:p w14:paraId="6106653D" w14:textId="02BD2F2E" w:rsidR="00C41E12" w:rsidRDefault="00141D22" w:rsidP="00141D22">
            <w:r>
              <w:t>Le jeu mène à la folie</w:t>
            </w:r>
          </w:p>
        </w:tc>
        <w:tc>
          <w:tcPr>
            <w:tcW w:w="4516" w:type="dxa"/>
          </w:tcPr>
          <w:p w14:paraId="4D66C82D" w14:textId="6B75A33E" w:rsidR="00C41E12" w:rsidRDefault="00D351D9" w:rsidP="00D351D9">
            <w:pPr>
              <w:jc w:val="both"/>
            </w:pPr>
            <w:r w:rsidRPr="00D54024">
              <w:rPr>
                <w:rFonts w:cstheme="majorHAnsi"/>
              </w:rPr>
              <w:t>Le jeu est un phénomène social et économique</w:t>
            </w:r>
          </w:p>
        </w:tc>
      </w:tr>
      <w:tr w:rsidR="00C41E12" w14:paraId="546E3275" w14:textId="77777777" w:rsidTr="00E51B14">
        <w:tc>
          <w:tcPr>
            <w:tcW w:w="1973" w:type="dxa"/>
          </w:tcPr>
          <w:p w14:paraId="3811EF23" w14:textId="26677A37" w:rsidR="00C41E12" w:rsidRDefault="00C41E12" w:rsidP="00C41E12">
            <w:r>
              <w:t>Arguments</w:t>
            </w:r>
            <w:r w:rsidR="00E51B14">
              <w:t>/Idées</w:t>
            </w:r>
          </w:p>
        </w:tc>
        <w:tc>
          <w:tcPr>
            <w:tcW w:w="3967" w:type="dxa"/>
          </w:tcPr>
          <w:p w14:paraId="156E94E9" w14:textId="545991D3" w:rsidR="00C41E12" w:rsidRPr="00D54024" w:rsidRDefault="00D54024" w:rsidP="00D54024">
            <w:r>
              <w:t xml:space="preserve">A1 </w:t>
            </w:r>
            <w:r w:rsidR="00141D22" w:rsidRPr="00D54024">
              <w:t>Le joueur est cupide</w:t>
            </w:r>
          </w:p>
          <w:p w14:paraId="4567DDFF" w14:textId="773850E7" w:rsidR="00141D22" w:rsidRPr="00D54024" w:rsidRDefault="00D54024" w:rsidP="00D54024">
            <w:r>
              <w:t xml:space="preserve">A2 </w:t>
            </w:r>
            <w:r w:rsidR="00141D22" w:rsidRPr="00D54024">
              <w:t>Le joueur sombre dans la folie</w:t>
            </w:r>
          </w:p>
          <w:p w14:paraId="1C473E73" w14:textId="59416B8F" w:rsidR="00141D22" w:rsidRPr="00D54024" w:rsidRDefault="00D54024" w:rsidP="00D54024">
            <w:r>
              <w:t xml:space="preserve">A3 </w:t>
            </w:r>
            <w:r w:rsidR="00141D22" w:rsidRPr="00D54024">
              <w:t>Le jeu déshumanise l’individu</w:t>
            </w:r>
          </w:p>
          <w:p w14:paraId="36B7BFD8" w14:textId="49397021" w:rsidR="00141D22" w:rsidRPr="00D54024" w:rsidRDefault="00D54024" w:rsidP="00D54024">
            <w:r>
              <w:t xml:space="preserve">A4 </w:t>
            </w:r>
            <w:r w:rsidR="00141D22" w:rsidRPr="00D54024">
              <w:t>Le jeu isole, fait perdre le sens de la réalité</w:t>
            </w:r>
          </w:p>
          <w:p w14:paraId="77C66B00" w14:textId="77777777" w:rsidR="00E64578" w:rsidRDefault="00E64578" w:rsidP="00C41E12"/>
          <w:p w14:paraId="230FEACF" w14:textId="50D78998" w:rsidR="00E64578" w:rsidRDefault="00E64578" w:rsidP="00C41E12"/>
        </w:tc>
        <w:tc>
          <w:tcPr>
            <w:tcW w:w="4516" w:type="dxa"/>
          </w:tcPr>
          <w:p w14:paraId="0F12F6A8" w14:textId="16E5C842" w:rsidR="00D54024" w:rsidRPr="00D54024" w:rsidRDefault="00D54024" w:rsidP="00D54024">
            <w:pPr>
              <w:jc w:val="both"/>
              <w:rPr>
                <w:rFonts w:cstheme="majorHAnsi"/>
              </w:rPr>
            </w:pPr>
            <w:r>
              <w:rPr>
                <w:rFonts w:cstheme="majorHAnsi"/>
              </w:rPr>
              <w:t>A</w:t>
            </w:r>
            <w:r w:rsidR="00D351D9">
              <w:rPr>
                <w:rFonts w:cstheme="majorHAnsi"/>
              </w:rPr>
              <w:t>1</w:t>
            </w:r>
            <w:r>
              <w:rPr>
                <w:rFonts w:cstheme="majorHAnsi"/>
              </w:rPr>
              <w:t xml:space="preserve"> </w:t>
            </w:r>
            <w:r w:rsidRPr="00D54024">
              <w:rPr>
                <w:rFonts w:cstheme="majorHAnsi"/>
              </w:rPr>
              <w:t>Paradoxalement les dépenses liées au jeu augmentent alors que les ménages ont un budget de +/+ serré. Pourquoi ?</w:t>
            </w:r>
          </w:p>
          <w:p w14:paraId="71C99155" w14:textId="24D78AEB" w:rsidR="00D54024" w:rsidRPr="00D54024" w:rsidRDefault="00D54024" w:rsidP="00D54024">
            <w:pPr>
              <w:jc w:val="both"/>
              <w:rPr>
                <w:rFonts w:cstheme="majorHAnsi"/>
              </w:rPr>
            </w:pPr>
            <w:r>
              <w:rPr>
                <w:rFonts w:cstheme="majorHAnsi"/>
              </w:rPr>
              <w:t>A</w:t>
            </w:r>
            <w:r w:rsidR="00D351D9">
              <w:rPr>
                <w:rFonts w:cstheme="majorHAnsi"/>
              </w:rPr>
              <w:t>2</w:t>
            </w:r>
            <w:r>
              <w:rPr>
                <w:rFonts w:cstheme="majorHAnsi"/>
              </w:rPr>
              <w:t xml:space="preserve"> </w:t>
            </w:r>
            <w:r w:rsidRPr="00D54024">
              <w:rPr>
                <w:rFonts w:cstheme="majorHAnsi"/>
              </w:rPr>
              <w:t xml:space="preserve">Les jeux d’argent et de hasard font rêver de fortune au contraire de l’accès à l’emploi qui est toujours plus précaire. </w:t>
            </w:r>
          </w:p>
          <w:p w14:paraId="4AB69DE7" w14:textId="1D09EB86" w:rsidR="00D54024" w:rsidRPr="00D54024" w:rsidRDefault="00D54024" w:rsidP="00D54024">
            <w:pPr>
              <w:jc w:val="both"/>
              <w:rPr>
                <w:rFonts w:cstheme="majorHAnsi"/>
              </w:rPr>
            </w:pPr>
            <w:r>
              <w:rPr>
                <w:rFonts w:cstheme="majorHAnsi"/>
              </w:rPr>
              <w:t>A</w:t>
            </w:r>
            <w:r w:rsidR="00D351D9">
              <w:rPr>
                <w:rFonts w:cstheme="majorHAnsi"/>
              </w:rPr>
              <w:t>3</w:t>
            </w:r>
            <w:r>
              <w:rPr>
                <w:rFonts w:cstheme="majorHAnsi"/>
              </w:rPr>
              <w:t xml:space="preserve"> </w:t>
            </w:r>
            <w:r w:rsidRPr="00D54024">
              <w:rPr>
                <w:rFonts w:cstheme="majorHAnsi"/>
              </w:rPr>
              <w:t>Le jeu sociabilise : dépense récréative dans un lieu convivial (« Clôture ludique » selon J. Henriot. Le jeu diverti.</w:t>
            </w:r>
          </w:p>
          <w:p w14:paraId="157D72B2" w14:textId="4907EECA" w:rsidR="00D54024" w:rsidRPr="00D54024" w:rsidRDefault="00D54024" w:rsidP="00D54024">
            <w:pPr>
              <w:jc w:val="both"/>
              <w:rPr>
                <w:rFonts w:cstheme="majorHAnsi"/>
              </w:rPr>
            </w:pPr>
            <w:r>
              <w:rPr>
                <w:rFonts w:cstheme="majorHAnsi"/>
              </w:rPr>
              <w:t>A</w:t>
            </w:r>
            <w:r w:rsidR="00D351D9">
              <w:rPr>
                <w:rFonts w:cstheme="majorHAnsi"/>
              </w:rPr>
              <w:t>4</w:t>
            </w:r>
            <w:r>
              <w:rPr>
                <w:rFonts w:cstheme="majorHAnsi"/>
              </w:rPr>
              <w:t xml:space="preserve"> </w:t>
            </w:r>
            <w:r w:rsidRPr="00D54024">
              <w:rPr>
                <w:rFonts w:cstheme="majorHAnsi"/>
              </w:rPr>
              <w:t>L’image du jeu/joueur d’argent s’améliore même si les dangers sont toujours présents</w:t>
            </w:r>
          </w:p>
          <w:p w14:paraId="38AAF8C7" w14:textId="77777777" w:rsidR="00D54024" w:rsidRPr="00D54024" w:rsidRDefault="00D54024" w:rsidP="00D54024">
            <w:pPr>
              <w:pStyle w:val="Paragraphedeliste"/>
              <w:jc w:val="both"/>
              <w:rPr>
                <w:rFonts w:cstheme="majorHAnsi"/>
              </w:rPr>
            </w:pPr>
          </w:p>
          <w:p w14:paraId="34AFB98D" w14:textId="77777777" w:rsidR="00C41E12" w:rsidRPr="00D54024" w:rsidRDefault="00C41E12" w:rsidP="00D54024">
            <w:pPr>
              <w:pStyle w:val="Paragraphedeliste"/>
              <w:jc w:val="both"/>
            </w:pPr>
          </w:p>
        </w:tc>
      </w:tr>
      <w:tr w:rsidR="00C41E12" w:rsidRPr="00D54024" w14:paraId="41BAE792" w14:textId="77777777" w:rsidTr="00E51B14">
        <w:tc>
          <w:tcPr>
            <w:tcW w:w="1973" w:type="dxa"/>
          </w:tcPr>
          <w:p w14:paraId="2292A359" w14:textId="490A33C4" w:rsidR="00C41E12" w:rsidRPr="00D54024" w:rsidRDefault="00C41E12" w:rsidP="00C41E12">
            <w:r w:rsidRPr="00D54024">
              <w:t>Exemples</w:t>
            </w:r>
            <w:r w:rsidR="00E51B14" w:rsidRPr="00D54024">
              <w:t>/Citations</w:t>
            </w:r>
          </w:p>
        </w:tc>
        <w:tc>
          <w:tcPr>
            <w:tcW w:w="3967" w:type="dxa"/>
          </w:tcPr>
          <w:p w14:paraId="58D29F46" w14:textId="0CBDF61A" w:rsidR="00C41E12" w:rsidRPr="00D54024" w:rsidRDefault="00D54024" w:rsidP="00D54024">
            <w:r w:rsidRPr="00D54024">
              <w:t xml:space="preserve">EX1 </w:t>
            </w:r>
            <w:r w:rsidR="00141D22" w:rsidRPr="00D54024">
              <w:t>Le joueur dont l’auteur décrit le comportement ne détourne son regard de l’argent qu’à l’appel du croupier.</w:t>
            </w:r>
          </w:p>
          <w:p w14:paraId="605FD5AD" w14:textId="3DC553A0" w:rsidR="00141D22" w:rsidRPr="00D54024" w:rsidRDefault="00D54024" w:rsidP="00D54024">
            <w:pPr>
              <w:jc w:val="both"/>
            </w:pPr>
            <w:r w:rsidRPr="00D54024">
              <w:t xml:space="preserve">EX2 </w:t>
            </w:r>
            <w:r w:rsidR="00141D22" w:rsidRPr="00D54024">
              <w:t>Le joueur est « </w:t>
            </w:r>
            <w:r w:rsidR="00141D22" w:rsidRPr="00D54024">
              <w:rPr>
                <w:rFonts w:cstheme="majorHAnsi"/>
              </w:rPr>
              <w:t>possédé par la folie du jeu » écrit S. Zweig.</w:t>
            </w:r>
          </w:p>
          <w:p w14:paraId="0743866F" w14:textId="32D58BE1" w:rsidR="00141D22" w:rsidRPr="00D54024" w:rsidRDefault="00D54024" w:rsidP="00D54024">
            <w:pPr>
              <w:jc w:val="both"/>
            </w:pPr>
            <w:r w:rsidRPr="00D54024">
              <w:rPr>
                <w:rFonts w:cstheme="majorHAnsi"/>
              </w:rPr>
              <w:t xml:space="preserve">EX3 </w:t>
            </w:r>
            <w:r w:rsidR="00141D22" w:rsidRPr="00D54024">
              <w:rPr>
                <w:rFonts w:cstheme="majorHAnsi"/>
              </w:rPr>
              <w:t>Il perd son âme, comme s’il avait fait un pacte avec le diable</w:t>
            </w:r>
          </w:p>
          <w:p w14:paraId="6E9155EF" w14:textId="69C555D0" w:rsidR="00E64578" w:rsidRPr="00D54024" w:rsidRDefault="00D54024" w:rsidP="00D54024">
            <w:pPr>
              <w:jc w:val="both"/>
            </w:pPr>
            <w:r w:rsidRPr="00D54024">
              <w:rPr>
                <w:rFonts w:cstheme="majorHAnsi"/>
              </w:rPr>
              <w:t xml:space="preserve">EX4 Citation </w:t>
            </w:r>
            <w:r w:rsidR="00141D22" w:rsidRPr="00D54024">
              <w:rPr>
                <w:rFonts w:cstheme="majorHAnsi"/>
              </w:rPr>
              <w:t xml:space="preserve">« Je le regardais fixement sans qu’il s’aperçût de ma présence. Il ne levait les yeux ni sur moi ni sur personne » </w:t>
            </w:r>
          </w:p>
        </w:tc>
        <w:tc>
          <w:tcPr>
            <w:tcW w:w="4516" w:type="dxa"/>
          </w:tcPr>
          <w:p w14:paraId="02543AE9" w14:textId="30B321C7" w:rsidR="00D54024" w:rsidRDefault="00D54024" w:rsidP="00D54024">
            <w:pPr>
              <w:rPr>
                <w:rFonts w:cstheme="majorHAnsi"/>
              </w:rPr>
            </w:pPr>
            <w:r w:rsidRPr="00D54024">
              <w:rPr>
                <w:rFonts w:cstheme="majorHAnsi"/>
              </w:rPr>
              <w:t>EX</w:t>
            </w:r>
            <w:r w:rsidR="00D351D9">
              <w:rPr>
                <w:rFonts w:cstheme="majorHAnsi"/>
              </w:rPr>
              <w:t>1</w:t>
            </w:r>
            <w:r w:rsidRPr="00D54024">
              <w:rPr>
                <w:rFonts w:cstheme="majorHAnsi"/>
              </w:rPr>
              <w:t xml:space="preserve"> </w:t>
            </w:r>
            <w:r w:rsidR="002742CF" w:rsidRPr="00D54024">
              <w:rPr>
                <w:rFonts w:cstheme="majorHAnsi"/>
              </w:rPr>
              <w:t xml:space="preserve">Entre 1960 et 2012, le chiffre d’affaires de l’industrie du jeu en France n’a pas cessé de croître. </w:t>
            </w:r>
          </w:p>
          <w:p w14:paraId="6323AC0D" w14:textId="18D9ACBC" w:rsidR="00D351D9" w:rsidRDefault="00D351D9" w:rsidP="00D54024">
            <w:pPr>
              <w:rPr>
                <w:rFonts w:cstheme="majorHAnsi"/>
              </w:rPr>
            </w:pPr>
            <w:r>
              <w:rPr>
                <w:rFonts w:cstheme="majorHAnsi"/>
              </w:rPr>
              <w:t>Ex2 Citation. D’aucuns pensent que c’est le seul moyen aujourd’hui « de faire fortune ».</w:t>
            </w:r>
          </w:p>
          <w:p w14:paraId="12D73ED7" w14:textId="32D87AAB" w:rsidR="00D351D9" w:rsidRDefault="00D351D9" w:rsidP="00D351D9">
            <w:pPr>
              <w:jc w:val="both"/>
              <w:rPr>
                <w:rFonts w:cstheme="majorHAnsi"/>
              </w:rPr>
            </w:pPr>
            <w:r>
              <w:rPr>
                <w:rFonts w:cstheme="majorHAnsi"/>
              </w:rPr>
              <w:t>Ex 3 B</w:t>
            </w:r>
            <w:r w:rsidR="00D54024" w:rsidRPr="00D54024">
              <w:rPr>
                <w:rFonts w:cstheme="majorHAnsi"/>
              </w:rPr>
              <w:t xml:space="preserve">eaucoup </w:t>
            </w:r>
            <w:r>
              <w:rPr>
                <w:rFonts w:cstheme="majorHAnsi"/>
              </w:rPr>
              <w:t xml:space="preserve">se rendent </w:t>
            </w:r>
            <w:r w:rsidR="00D54024" w:rsidRPr="00D54024">
              <w:rPr>
                <w:rFonts w:cstheme="majorHAnsi"/>
              </w:rPr>
              <w:t>au bar-tabac du coin</w:t>
            </w:r>
            <w:r>
              <w:rPr>
                <w:rFonts w:cstheme="majorHAnsi"/>
              </w:rPr>
              <w:t xml:space="preserve"> pour jouer</w:t>
            </w:r>
            <w:r w:rsidR="00D54024" w:rsidRPr="00D54024">
              <w:rPr>
                <w:rFonts w:cstheme="majorHAnsi"/>
              </w:rPr>
              <w:t xml:space="preserve">. </w:t>
            </w:r>
            <w:r>
              <w:rPr>
                <w:rFonts w:cstheme="majorHAnsi"/>
              </w:rPr>
              <w:t>Si le jeu est pratiqué en ligne, le p</w:t>
            </w:r>
            <w:r w:rsidR="00D54024" w:rsidRPr="00D54024">
              <w:rPr>
                <w:rFonts w:cstheme="majorHAnsi"/>
              </w:rPr>
              <w:t xml:space="preserve">ratiquant régulier finit par s’intégrer à des communautés de joueurs. </w:t>
            </w:r>
          </w:p>
          <w:p w14:paraId="589AB266" w14:textId="17199A65" w:rsidR="00C41E12" w:rsidRPr="00D54024" w:rsidRDefault="00D351D9" w:rsidP="00D351D9">
            <w:pPr>
              <w:jc w:val="both"/>
            </w:pPr>
            <w:r>
              <w:rPr>
                <w:rFonts w:cstheme="majorHAnsi"/>
              </w:rPr>
              <w:t>Ex4 Campagnes de promotion des jeux et de prévention</w:t>
            </w:r>
          </w:p>
        </w:tc>
      </w:tr>
    </w:tbl>
    <w:p w14:paraId="234DF85B" w14:textId="2770C4EA" w:rsidR="00AF65BF" w:rsidRPr="00D54024" w:rsidRDefault="00AF65BF" w:rsidP="00C91BD0">
      <w:pPr>
        <w:rPr>
          <w:rFonts w:ascii="Candara Light" w:hAnsi="Candara Light"/>
        </w:rPr>
      </w:pPr>
    </w:p>
    <w:p w14:paraId="2C3F1ABA" w14:textId="0BF1239F" w:rsidR="00E51B14" w:rsidRPr="00D54024" w:rsidRDefault="00E51B14" w:rsidP="00C91BD0">
      <w:pPr>
        <w:rPr>
          <w:rFonts w:ascii="Candara Light" w:hAnsi="Candara Light"/>
        </w:rPr>
      </w:pPr>
    </w:p>
    <w:p w14:paraId="3CF03A44" w14:textId="66F822AF" w:rsidR="00E51B14" w:rsidRPr="00D54024" w:rsidRDefault="00E51B14" w:rsidP="00C91BD0">
      <w:pPr>
        <w:rPr>
          <w:rFonts w:ascii="Candara Light" w:hAnsi="Candara Light"/>
        </w:rPr>
      </w:pPr>
    </w:p>
    <w:p w14:paraId="58578790" w14:textId="30F8800C" w:rsidR="00E51B14" w:rsidRPr="00D54024" w:rsidRDefault="00E51B14" w:rsidP="00C91BD0">
      <w:pPr>
        <w:rPr>
          <w:rFonts w:ascii="Candara Light" w:hAnsi="Candara Light"/>
        </w:rPr>
      </w:pPr>
    </w:p>
    <w:p w14:paraId="485512F1" w14:textId="02C48571" w:rsidR="00E51B14" w:rsidRPr="00D54024" w:rsidRDefault="00E51B14" w:rsidP="00C91BD0">
      <w:pPr>
        <w:rPr>
          <w:rFonts w:ascii="Candara Light" w:hAnsi="Candara Light"/>
        </w:rPr>
      </w:pPr>
    </w:p>
    <w:sectPr w:rsidR="00E51B14" w:rsidRPr="00D54024" w:rsidSect="000F628E">
      <w:headerReference w:type="even" r:id="rId30"/>
      <w:headerReference w:type="default" r:id="rId31"/>
      <w:footerReference w:type="even" r:id="rId32"/>
      <w:footerReference w:type="default" r:id="rId33"/>
      <w:headerReference w:type="first" r:id="rId34"/>
      <w:footerReference w:type="first" r:id="rId3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549A9" w14:textId="77777777" w:rsidR="00D654FA" w:rsidRDefault="00D654FA" w:rsidP="002E38B3">
      <w:pPr>
        <w:spacing w:after="0" w:line="240" w:lineRule="auto"/>
      </w:pPr>
      <w:r>
        <w:separator/>
      </w:r>
    </w:p>
  </w:endnote>
  <w:endnote w:type="continuationSeparator" w:id="0">
    <w:p w14:paraId="4383EFD4" w14:textId="77777777" w:rsidR="00D654FA" w:rsidRDefault="00D654FA" w:rsidP="002E3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venir Next LT Pro Light">
    <w:altName w:val="Avenir Next LT Pro Light"/>
    <w:charset w:val="00"/>
    <w:family w:val="swiss"/>
    <w:pitch w:val="variable"/>
    <w:sig w:usb0="A00000EF" w:usb1="5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DBA0" w14:textId="77777777" w:rsidR="00627C91" w:rsidRDefault="00627C9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90AEB" w14:textId="2BEA6872" w:rsidR="002E38B3" w:rsidRPr="002E38B3" w:rsidRDefault="002E38B3" w:rsidP="002E38B3">
    <w:pPr>
      <w:pStyle w:val="Pieddepage"/>
      <w:jc w:val="center"/>
      <w:rPr>
        <w:rFonts w:ascii="Avenir Next LT Pro Light" w:hAnsi="Avenir Next LT Pro Light"/>
      </w:rPr>
    </w:pPr>
    <w:r w:rsidRPr="002E38B3">
      <w:rPr>
        <w:rFonts w:ascii="Avenir Next LT Pro Light" w:hAnsi="Avenir Next LT Pro Light"/>
        <w:noProof/>
      </w:rPr>
      <mc:AlternateContent>
        <mc:Choice Requires="wps">
          <w:drawing>
            <wp:anchor distT="0" distB="0" distL="0" distR="0" simplePos="0" relativeHeight="251659264" behindDoc="0" locked="0" layoutInCell="1" allowOverlap="1" wp14:anchorId="1E1FB903" wp14:editId="42096BD3">
              <wp:simplePos x="0" y="0"/>
              <wp:positionH relativeFrom="rightMargin">
                <wp:align>left</wp:align>
              </wp:positionH>
              <mc:AlternateContent>
                <mc:Choice Requires="wp14">
                  <wp:positionV relativeFrom="bottomMargin">
                    <wp14:pctPosVOffset>20000</wp14:pctPosVOffset>
                  </wp:positionV>
                </mc:Choice>
                <mc:Fallback>
                  <wp:positionV relativeFrom="page">
                    <wp:posOffset>10326370</wp:posOffset>
                  </wp:positionV>
                </mc:Fallback>
              </mc:AlternateContent>
              <wp:extent cx="320040" cy="320040"/>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320040" cy="32004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7309F" w14:textId="77777777" w:rsidR="002E38B3" w:rsidRPr="002E38B3" w:rsidRDefault="002E38B3">
                          <w:pPr>
                            <w:jc w:val="right"/>
                            <w:rPr>
                              <w:sz w:val="28"/>
                              <w:szCs w:val="28"/>
                            </w:rPr>
                          </w:pPr>
                          <w:r w:rsidRPr="002E38B3">
                            <w:rPr>
                              <w:sz w:val="28"/>
                              <w:szCs w:val="28"/>
                            </w:rPr>
                            <w:fldChar w:fldCharType="begin"/>
                          </w:r>
                          <w:r w:rsidRPr="002E38B3">
                            <w:rPr>
                              <w:sz w:val="28"/>
                              <w:szCs w:val="28"/>
                            </w:rPr>
                            <w:instrText>PAGE   \* MERGEFORMAT</w:instrText>
                          </w:r>
                          <w:r w:rsidRPr="002E38B3">
                            <w:rPr>
                              <w:sz w:val="28"/>
                              <w:szCs w:val="28"/>
                            </w:rPr>
                            <w:fldChar w:fldCharType="separate"/>
                          </w:r>
                          <w:r w:rsidRPr="002E38B3">
                            <w:rPr>
                              <w:sz w:val="28"/>
                              <w:szCs w:val="28"/>
                            </w:rPr>
                            <w:t>2</w:t>
                          </w:r>
                          <w:r w:rsidRPr="002E38B3">
                            <w:rPr>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FB903" id="Rectangle 40" o:spid="_x0000_s1028" style="position:absolute;left:0;text-align:left;margin-left:0;margin-top:0;width:25.2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" filled="f" stroked="f" strokeweight="3pt">
              <v:textbox>
                <w:txbxContent>
                  <w:p w14:paraId="4247309F" w14:textId="77777777" w:rsidR="002E38B3" w:rsidRPr="002E38B3" w:rsidRDefault="002E38B3">
                    <w:pPr>
                      <w:jc w:val="right"/>
                      <w:rPr>
                        <w:sz w:val="28"/>
                        <w:szCs w:val="28"/>
                      </w:rPr>
                    </w:pPr>
                    <w:r w:rsidRPr="002E38B3">
                      <w:rPr>
                        <w:sz w:val="28"/>
                        <w:szCs w:val="28"/>
                      </w:rPr>
                      <w:fldChar w:fldCharType="begin"/>
                    </w:r>
                    <w:r w:rsidRPr="002E38B3">
                      <w:rPr>
                        <w:sz w:val="28"/>
                        <w:szCs w:val="28"/>
                      </w:rPr>
                      <w:instrText>PAGE   \* MERGEFORMAT</w:instrText>
                    </w:r>
                    <w:r w:rsidRPr="002E38B3">
                      <w:rPr>
                        <w:sz w:val="28"/>
                        <w:szCs w:val="28"/>
                      </w:rPr>
                      <w:fldChar w:fldCharType="separate"/>
                    </w:r>
                    <w:r w:rsidRPr="002E38B3">
                      <w:rPr>
                        <w:sz w:val="28"/>
                        <w:szCs w:val="28"/>
                      </w:rPr>
                      <w:t>2</w:t>
                    </w:r>
                    <w:r w:rsidRPr="002E38B3">
                      <w:rPr>
                        <w:sz w:val="28"/>
                        <w:szCs w:val="28"/>
                      </w:rPr>
                      <w:fldChar w:fldCharType="end"/>
                    </w:r>
                  </w:p>
                </w:txbxContent>
              </v:textbox>
              <w10:wrap type="square" anchorx="margin" anchory="margin"/>
            </v:rect>
          </w:pict>
        </mc:Fallback>
      </mc:AlternateContent>
    </w:r>
    <w:r w:rsidRPr="002E38B3">
      <w:rPr>
        <w:rFonts w:ascii="Avenir Next LT Pro Light" w:hAnsi="Avenir Next LT Pro Light"/>
        <w:noProof/>
        <w:color w:val="808080" w:themeColor="background1" w:themeShade="80"/>
      </w:rPr>
      <mc:AlternateContent>
        <mc:Choice Requires="wpg">
          <w:drawing>
            <wp:anchor distT="0" distB="0" distL="0" distR="0" simplePos="0" relativeHeight="251660288" behindDoc="0" locked="0" layoutInCell="1" allowOverlap="1" wp14:anchorId="7E7A5F48" wp14:editId="37A640FF">
              <wp:simplePos x="0" y="0"/>
              <wp:positionH relativeFrom="margin">
                <wp:align>right</wp:align>
              </wp:positionH>
              <mc:AlternateContent>
                <mc:Choice Requires="wp14">
                  <wp:positionV relativeFrom="bottomMargin">
                    <wp14:pctPosVOffset>20000</wp14:pctPosVOffset>
                  </wp:positionV>
                </mc:Choice>
                <mc:Fallback>
                  <wp:positionV relativeFrom="page">
                    <wp:posOffset>10326370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4F2F0900" w14:textId="77777777" w:rsidR="002E38B3" w:rsidRDefault="002E38B3">
                                <w:pPr>
                                  <w:jc w:val="right"/>
                                  <w:rPr>
                                    <w:color w:val="7F7F7F" w:themeColor="text1" w:themeTint="80"/>
                                  </w:rPr>
                                </w:pPr>
                                <w:r>
                                  <w:rPr>
                                    <w:color w:val="7F7F7F" w:themeColor="text1" w:themeTint="80"/>
                                  </w:rPr>
                                  <w:t xml:space="preserve">     </w:t>
                                </w:r>
                              </w:p>
                            </w:sdtContent>
                          </w:sdt>
                          <w:p w14:paraId="5A791B17" w14:textId="77777777" w:rsidR="002E38B3" w:rsidRDefault="002E38B3">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E7A5F48" id="Groupe 37" o:spid="_x0000_s1029" style="position:absolute;left:0;text-align:left;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">
              <v:rect id="Rectangle 38" o:spid="_x0000_s103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Zone de texte 39" o:spid="_x0000_s103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4F2F0900" w14:textId="77777777" w:rsidR="002E38B3" w:rsidRDefault="002E38B3">
                          <w:pPr>
                            <w:jc w:val="right"/>
                            <w:rPr>
                              <w:color w:val="7F7F7F" w:themeColor="text1" w:themeTint="80"/>
                            </w:rPr>
                          </w:pPr>
                          <w:r>
                            <w:rPr>
                              <w:color w:val="7F7F7F" w:themeColor="text1" w:themeTint="80"/>
                            </w:rPr>
                            <w:t xml:space="preserve">     </w:t>
                          </w:r>
                        </w:p>
                      </w:sdtContent>
                    </w:sdt>
                    <w:p w14:paraId="5A791B17" w14:textId="77777777" w:rsidR="002E38B3" w:rsidRDefault="002E38B3">
                      <w:pPr>
                        <w:jc w:val="right"/>
                        <w:rPr>
                          <w:color w:val="808080" w:themeColor="background1" w:themeShade="80"/>
                        </w:rPr>
                      </w:pPr>
                    </w:p>
                  </w:txbxContent>
                </v:textbox>
              </v:shape>
              <w10:wrap type="square" anchorx="margin" anchory="margin"/>
            </v:group>
          </w:pict>
        </mc:Fallback>
      </mc:AlternateContent>
    </w:r>
    <w:r w:rsidR="00224987">
      <w:rPr>
        <w:rFonts w:ascii="Avenir Next LT Pro Light" w:hAnsi="Avenir Next LT Pro Light"/>
      </w:rPr>
      <w:t xml:space="preserve">Françoise </w:t>
    </w:r>
    <w:proofErr w:type="spellStart"/>
    <w:r w:rsidR="00224987">
      <w:rPr>
        <w:rFonts w:ascii="Avenir Next LT Pro Light" w:hAnsi="Avenir Next LT Pro Light"/>
      </w:rPr>
      <w:t>Ventresque</w:t>
    </w:r>
    <w:proofErr w:type="spellEnd"/>
    <w:r w:rsidR="00224987">
      <w:rPr>
        <w:rFonts w:ascii="Avenir Next LT Pro Light" w:hAnsi="Avenir Next LT Pro Light"/>
      </w:rPr>
      <w:t xml:space="preserve"> et </w:t>
    </w:r>
    <w:r w:rsidRPr="002E38B3">
      <w:rPr>
        <w:rFonts w:ascii="Avenir Next LT Pro Light" w:hAnsi="Avenir Next LT Pro Light"/>
      </w:rPr>
      <w:t>Florence Couillaud | Faculté d’Education – Université de Montpellier</w:t>
    </w:r>
    <w:r w:rsidR="00A17594">
      <w:rPr>
        <w:rFonts w:ascii="Avenir Next LT Pro Light" w:hAnsi="Avenir Next LT Pro Light"/>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03DF8" w14:textId="77777777" w:rsidR="00627C91" w:rsidRDefault="00627C9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12863" w14:textId="77777777" w:rsidR="00D654FA" w:rsidRDefault="00D654FA" w:rsidP="002E38B3">
      <w:pPr>
        <w:spacing w:after="0" w:line="240" w:lineRule="auto"/>
      </w:pPr>
      <w:r>
        <w:separator/>
      </w:r>
    </w:p>
  </w:footnote>
  <w:footnote w:type="continuationSeparator" w:id="0">
    <w:p w14:paraId="19DC26DB" w14:textId="77777777" w:rsidR="00D654FA" w:rsidRDefault="00D654FA" w:rsidP="002E38B3">
      <w:pPr>
        <w:spacing w:after="0" w:line="240" w:lineRule="auto"/>
      </w:pPr>
      <w:r>
        <w:continuationSeparator/>
      </w:r>
    </w:p>
  </w:footnote>
  <w:footnote w:id="1">
    <w:p w14:paraId="4A5EFA9E" w14:textId="61F125BB" w:rsidR="00D50E44" w:rsidRDefault="00D50E44">
      <w:pPr>
        <w:pStyle w:val="Notedebasdepage"/>
      </w:pPr>
      <w:r>
        <w:rPr>
          <w:rStyle w:val="Appelnotedebasdep"/>
        </w:rPr>
        <w:footnoteRef/>
      </w:r>
      <w:r>
        <w:t xml:space="preserve"> Sociologue américain (1863-1961)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EB72E" w14:textId="77777777" w:rsidR="00627C91" w:rsidRDefault="00627C9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668954"/>
      <w:docPartObj>
        <w:docPartGallery w:val="Page Numbers (Margins)"/>
        <w:docPartUnique/>
      </w:docPartObj>
    </w:sdtPr>
    <w:sdtEndPr/>
    <w:sdtContent>
      <w:p w14:paraId="7F23BAD0" w14:textId="5AB5B8FA" w:rsidR="00627C91" w:rsidRDefault="00627C91">
        <w:pPr>
          <w:pStyle w:val="En-tte"/>
        </w:pPr>
        <w:r>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0" allowOverlap="1" wp14:anchorId="53782AB5" wp14:editId="533885EA">
                  <wp:simplePos x="0" y="0"/>
                  <wp:positionH relativeFrom="rightMargin">
                    <wp:posOffset>189230</wp:posOffset>
                  </wp:positionH>
                  <wp:positionV relativeFrom="page">
                    <wp:posOffset>3985260</wp:posOffset>
                  </wp:positionV>
                  <wp:extent cx="363220" cy="378460"/>
                  <wp:effectExtent l="0" t="0" r="0" b="2540"/>
                  <wp:wrapNone/>
                  <wp:docPr id="21"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78460"/>
                          </a:xfrm>
                          <a:prstGeom prst="ellipse">
                            <a:avLst/>
                          </a:prstGeom>
                          <a:solidFill>
                            <a:schemeClr val="tx2">
                              <a:lumMod val="40000"/>
                              <a:lumOff val="60000"/>
                            </a:schemeClr>
                          </a:solidFill>
                          <a:ln>
                            <a:noFill/>
                          </a:ln>
                        </wps:spPr>
                        <wps:txbx>
                          <w:txbxContent>
                            <w:p w14:paraId="440B40EA" w14:textId="77777777" w:rsidR="00627C91" w:rsidRDefault="00627C91" w:rsidP="00627C91">
                              <w:pPr>
                                <w:jc w:val="center"/>
                                <w:rPr>
                                  <w:rStyle w:val="Numrodepage"/>
                                  <w:color w:val="FFFFFF" w:themeColor="background1"/>
                                  <w:szCs w:val="24"/>
                                </w:rPr>
                              </w:pPr>
                              <w:r>
                                <w:fldChar w:fldCharType="begin"/>
                              </w:r>
                              <w:r>
                                <w:instrText>PAGE    \* MERGEFORMAT</w:instrText>
                              </w:r>
                              <w:r>
                                <w:fldChar w:fldCharType="separate"/>
                              </w:r>
                              <w:r>
                                <w:rPr>
                                  <w:rStyle w:val="Numrodepage"/>
                                  <w:b/>
                                  <w:bCs/>
                                  <w:color w:val="FFFFFF" w:themeColor="background1"/>
                                  <w:sz w:val="24"/>
                                  <w:szCs w:val="24"/>
                                </w:rPr>
                                <w:t>2</w:t>
                              </w:r>
                              <w:r>
                                <w:rPr>
                                  <w:rStyle w:val="Numrodepage"/>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782AB5" id="Ellipse 21" o:spid="_x0000_s1027" style="position:absolute;margin-left:14.9pt;margin-top:313.8pt;width:28.6pt;height:29.8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" o:allowincell="f" fillcolor="#b1b1bc [1311]" stroked="f">
                  <v:textbox inset="0,,0">
                    <w:txbxContent>
                      <w:p w14:paraId="440B40EA" w14:textId="77777777" w:rsidR="00627C91" w:rsidRDefault="00627C91" w:rsidP="00627C91">
                        <w:pPr>
                          <w:jc w:val="center"/>
                          <w:rPr>
                            <w:rStyle w:val="Numrodepage"/>
                            <w:color w:val="FFFFFF" w:themeColor="background1"/>
                            <w:szCs w:val="24"/>
                          </w:rPr>
                        </w:pPr>
                        <w:r>
                          <w:fldChar w:fldCharType="begin"/>
                        </w:r>
                        <w:r>
                          <w:instrText>PAGE    \* MERGEFORMAT</w:instrText>
                        </w:r>
                        <w:r>
                          <w:fldChar w:fldCharType="separate"/>
                        </w:r>
                        <w:r>
                          <w:rPr>
                            <w:rStyle w:val="Numrodepage"/>
                            <w:b/>
                            <w:bCs/>
                            <w:color w:val="FFFFFF" w:themeColor="background1"/>
                            <w:sz w:val="24"/>
                            <w:szCs w:val="24"/>
                          </w:rPr>
                          <w:t>2</w:t>
                        </w:r>
                        <w:r>
                          <w:rPr>
                            <w:rStyle w:val="Numrodepage"/>
                            <w:b/>
                            <w:bCs/>
                            <w:color w:val="FFFFFF" w:themeColor="background1"/>
                            <w:sz w:val="24"/>
                            <w:szCs w:val="24"/>
                          </w:rPr>
                          <w:fldChar w:fldCharType="end"/>
                        </w:r>
                      </w:p>
                    </w:txbxContent>
                  </v:textbox>
                  <w10:wrap anchorx="margin" anchory="page"/>
                </v:oval>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323F" w14:textId="77777777" w:rsidR="00627C91" w:rsidRDefault="00627C9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86D12"/>
    <w:multiLevelType w:val="hybridMultilevel"/>
    <w:tmpl w:val="B276D8D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0D6615"/>
    <w:multiLevelType w:val="hybridMultilevel"/>
    <w:tmpl w:val="B276D8D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C37015"/>
    <w:multiLevelType w:val="hybridMultilevel"/>
    <w:tmpl w:val="F1085AA8"/>
    <w:lvl w:ilvl="0" w:tplc="5FF6C772">
      <w:start w:val="1"/>
      <w:numFmt w:val="decimal"/>
      <w:lvlText w:val="%1."/>
      <w:lvlJc w:val="left"/>
      <w:pPr>
        <w:ind w:left="720" w:hanging="360"/>
      </w:pPr>
      <w:rPr>
        <w:rFonts w:ascii="Avenir Next LT Pro Light" w:hAnsi="Avenir Next LT Pro Light"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1B087A"/>
    <w:multiLevelType w:val="hybridMultilevel"/>
    <w:tmpl w:val="DA965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086169"/>
    <w:multiLevelType w:val="hybridMultilevel"/>
    <w:tmpl w:val="64941B0C"/>
    <w:lvl w:ilvl="0" w:tplc="25463EC2">
      <w:start w:val="1"/>
      <w:numFmt w:val="decimal"/>
      <w:lvlText w:val="%1."/>
      <w:lvlJc w:val="left"/>
      <w:pPr>
        <w:ind w:left="720" w:hanging="360"/>
      </w:pPr>
      <w:rPr>
        <w:rFonts w:asciiTheme="majorHAnsi" w:eastAsiaTheme="minorHAnsi" w:hAnsiTheme="majorHAnsi" w:cstheme="majorHAns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600A92"/>
    <w:multiLevelType w:val="hybridMultilevel"/>
    <w:tmpl w:val="EBFCC0F0"/>
    <w:lvl w:ilvl="0" w:tplc="52B69478">
      <w:start w:val="1"/>
      <w:numFmt w:val="bullet"/>
      <w:lvlText w:val=""/>
      <w:lvlJc w:val="left"/>
      <w:pPr>
        <w:ind w:left="720" w:hanging="360"/>
      </w:pPr>
      <w:rPr>
        <w:rFonts w:ascii="Wingdings" w:hAnsi="Wingdings"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6F6F6C"/>
    <w:multiLevelType w:val="hybridMultilevel"/>
    <w:tmpl w:val="441C70EC"/>
    <w:lvl w:ilvl="0" w:tplc="8256BEDA">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2D43BF"/>
    <w:multiLevelType w:val="hybridMultilevel"/>
    <w:tmpl w:val="F5DE0D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051284D"/>
    <w:multiLevelType w:val="hybridMultilevel"/>
    <w:tmpl w:val="35C2DF8E"/>
    <w:lvl w:ilvl="0" w:tplc="59B6028C">
      <w:numFmt w:val="bullet"/>
      <w:lvlText w:val="-"/>
      <w:lvlJc w:val="left"/>
      <w:pPr>
        <w:ind w:left="720" w:hanging="360"/>
      </w:pPr>
      <w:rPr>
        <w:rFonts w:ascii="Candara Light" w:eastAsiaTheme="minorHAnsi" w:hAnsi="Candara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DD1B86"/>
    <w:multiLevelType w:val="hybridMultilevel"/>
    <w:tmpl w:val="1EE0CC70"/>
    <w:lvl w:ilvl="0" w:tplc="8EDAC438">
      <w:start w:val="3"/>
      <w:numFmt w:val="bullet"/>
      <w:lvlText w:val=""/>
      <w:lvlJc w:val="left"/>
      <w:pPr>
        <w:ind w:left="927"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44DA1D3B"/>
    <w:multiLevelType w:val="hybridMultilevel"/>
    <w:tmpl w:val="37E83980"/>
    <w:lvl w:ilvl="0" w:tplc="64F8D7CE">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987B7C">
      <w:start w:val="1"/>
      <w:numFmt w:val="bullet"/>
      <w:lvlText w:val="o"/>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4073B0">
      <w:start w:val="1"/>
      <w:numFmt w:val="bullet"/>
      <w:lvlText w:val="▪"/>
      <w:lvlJc w:val="left"/>
      <w:pPr>
        <w:ind w:left="2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F4F8FA">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863360">
      <w:start w:val="1"/>
      <w:numFmt w:val="bullet"/>
      <w:lvlText w:val="o"/>
      <w:lvlJc w:val="left"/>
      <w:pPr>
        <w:ind w:left="3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1265D8">
      <w:start w:val="1"/>
      <w:numFmt w:val="bullet"/>
      <w:lvlText w:val="▪"/>
      <w:lvlJc w:val="left"/>
      <w:pPr>
        <w:ind w:left="4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780E9E">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7C97F6">
      <w:start w:val="1"/>
      <w:numFmt w:val="bullet"/>
      <w:lvlText w:val="o"/>
      <w:lvlJc w:val="left"/>
      <w:pPr>
        <w:ind w:left="6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80241E">
      <w:start w:val="1"/>
      <w:numFmt w:val="bullet"/>
      <w:lvlText w:val="▪"/>
      <w:lvlJc w:val="left"/>
      <w:pPr>
        <w:ind w:left="6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0551F9A"/>
    <w:multiLevelType w:val="hybridMultilevel"/>
    <w:tmpl w:val="EE32927C"/>
    <w:lvl w:ilvl="0" w:tplc="9C90BC64">
      <w:start w:val="293"/>
      <w:numFmt w:val="bullet"/>
      <w:lvlText w:val=""/>
      <w:lvlJc w:val="left"/>
      <w:pPr>
        <w:ind w:left="720" w:hanging="360"/>
      </w:pPr>
      <w:rPr>
        <w:rFonts w:ascii="Wingdings" w:eastAsiaTheme="minorHAnsi" w:hAnsi="Wingdings" w:cstheme="maj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2F3B58"/>
    <w:multiLevelType w:val="hybridMultilevel"/>
    <w:tmpl w:val="708E64D2"/>
    <w:lvl w:ilvl="0" w:tplc="8D080356">
      <w:start w:val="293"/>
      <w:numFmt w:val="bullet"/>
      <w:lvlText w:val="-"/>
      <w:lvlJc w:val="left"/>
      <w:pPr>
        <w:ind w:left="1068" w:hanging="360"/>
      </w:pPr>
      <w:rPr>
        <w:rFonts w:ascii="Calibri Light" w:eastAsia="SimSun" w:hAnsi="Calibri Light" w:cs="Calibri Light"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3"/>
  </w:num>
  <w:num w:numId="2">
    <w:abstractNumId w:val="5"/>
  </w:num>
  <w:num w:numId="3">
    <w:abstractNumId w:val="9"/>
  </w:num>
  <w:num w:numId="4">
    <w:abstractNumId w:val="4"/>
  </w:num>
  <w:num w:numId="5">
    <w:abstractNumId w:val="0"/>
  </w:num>
  <w:num w:numId="6">
    <w:abstractNumId w:val="7"/>
  </w:num>
  <w:num w:numId="7">
    <w:abstractNumId w:val="2"/>
  </w:num>
  <w:num w:numId="8">
    <w:abstractNumId w:val="1"/>
  </w:num>
  <w:num w:numId="9">
    <w:abstractNumId w:val="10"/>
  </w:num>
  <w:num w:numId="10">
    <w:abstractNumId w:val="6"/>
  </w:num>
  <w:num w:numId="11">
    <w:abstractNumId w:val="12"/>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987"/>
    <w:rsid w:val="00011138"/>
    <w:rsid w:val="00034124"/>
    <w:rsid w:val="000E12D6"/>
    <w:rsid w:val="000F628E"/>
    <w:rsid w:val="00134612"/>
    <w:rsid w:val="00141D22"/>
    <w:rsid w:val="00150885"/>
    <w:rsid w:val="00187CEF"/>
    <w:rsid w:val="001C2E1B"/>
    <w:rsid w:val="001C669D"/>
    <w:rsid w:val="00224987"/>
    <w:rsid w:val="0023248B"/>
    <w:rsid w:val="002742CF"/>
    <w:rsid w:val="002E38B3"/>
    <w:rsid w:val="003614B6"/>
    <w:rsid w:val="00362ACE"/>
    <w:rsid w:val="0037357C"/>
    <w:rsid w:val="003D6E68"/>
    <w:rsid w:val="004072FD"/>
    <w:rsid w:val="004775F8"/>
    <w:rsid w:val="004B01EE"/>
    <w:rsid w:val="004C7D4B"/>
    <w:rsid w:val="005B13DB"/>
    <w:rsid w:val="005B25DD"/>
    <w:rsid w:val="005D5C3B"/>
    <w:rsid w:val="005E50EA"/>
    <w:rsid w:val="00627A2F"/>
    <w:rsid w:val="00627C91"/>
    <w:rsid w:val="006B7883"/>
    <w:rsid w:val="006E1D01"/>
    <w:rsid w:val="006F4AEF"/>
    <w:rsid w:val="00753DBA"/>
    <w:rsid w:val="007602FC"/>
    <w:rsid w:val="00796405"/>
    <w:rsid w:val="00842C01"/>
    <w:rsid w:val="00891D3C"/>
    <w:rsid w:val="009618D8"/>
    <w:rsid w:val="00963EF9"/>
    <w:rsid w:val="009A6097"/>
    <w:rsid w:val="009A65A8"/>
    <w:rsid w:val="00A03BFD"/>
    <w:rsid w:val="00A17594"/>
    <w:rsid w:val="00AC361D"/>
    <w:rsid w:val="00AF65BF"/>
    <w:rsid w:val="00AF7EA8"/>
    <w:rsid w:val="00B27227"/>
    <w:rsid w:val="00B35186"/>
    <w:rsid w:val="00B8130B"/>
    <w:rsid w:val="00B83F8C"/>
    <w:rsid w:val="00BC02C7"/>
    <w:rsid w:val="00C029A8"/>
    <w:rsid w:val="00C10F78"/>
    <w:rsid w:val="00C41E12"/>
    <w:rsid w:val="00C91BD0"/>
    <w:rsid w:val="00CA6346"/>
    <w:rsid w:val="00CC0337"/>
    <w:rsid w:val="00CF43C3"/>
    <w:rsid w:val="00D351D9"/>
    <w:rsid w:val="00D50E44"/>
    <w:rsid w:val="00D54024"/>
    <w:rsid w:val="00D654FA"/>
    <w:rsid w:val="00DF3952"/>
    <w:rsid w:val="00E129CA"/>
    <w:rsid w:val="00E51B14"/>
    <w:rsid w:val="00E57EC9"/>
    <w:rsid w:val="00E60DA3"/>
    <w:rsid w:val="00E61616"/>
    <w:rsid w:val="00E64578"/>
    <w:rsid w:val="00F1392A"/>
    <w:rsid w:val="00F16D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7CCB8"/>
  <w15:chartTrackingRefBased/>
  <w15:docId w15:val="{FFF41C84-0D48-471E-942F-711F9BFA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C02C7"/>
    <w:pPr>
      <w:keepNext/>
      <w:keepLines/>
      <w:spacing w:before="240" w:after="0"/>
      <w:outlineLvl w:val="0"/>
    </w:pPr>
    <w:rPr>
      <w:rFonts w:asciiTheme="majorHAnsi" w:eastAsiaTheme="majorEastAsia" w:hAnsiTheme="majorHAnsi" w:cstheme="majorBidi"/>
      <w:color w:val="B3186D" w:themeColor="accent1" w:themeShade="BF"/>
      <w:sz w:val="32"/>
      <w:szCs w:val="32"/>
    </w:rPr>
  </w:style>
  <w:style w:type="paragraph" w:styleId="Titre2">
    <w:name w:val="heading 2"/>
    <w:basedOn w:val="Normal"/>
    <w:next w:val="Normal"/>
    <w:link w:val="Titre2Car"/>
    <w:uiPriority w:val="9"/>
    <w:unhideWhenUsed/>
    <w:qFormat/>
    <w:rsid w:val="003614B6"/>
    <w:pPr>
      <w:keepNext/>
      <w:keepLines/>
      <w:spacing w:before="40" w:after="0"/>
      <w:outlineLvl w:val="1"/>
    </w:pPr>
    <w:rPr>
      <w:rFonts w:asciiTheme="majorHAnsi" w:eastAsiaTheme="majorEastAsia" w:hAnsiTheme="majorHAnsi" w:cstheme="majorBidi"/>
      <w:color w:val="B3186D" w:themeColor="accent1" w:themeShade="BF"/>
      <w:sz w:val="26"/>
      <w:szCs w:val="26"/>
    </w:rPr>
  </w:style>
  <w:style w:type="paragraph" w:styleId="Titre3">
    <w:name w:val="heading 3"/>
    <w:basedOn w:val="Normal"/>
    <w:next w:val="Normal"/>
    <w:link w:val="Titre3Car"/>
    <w:uiPriority w:val="9"/>
    <w:semiHidden/>
    <w:unhideWhenUsed/>
    <w:qFormat/>
    <w:rsid w:val="005D5C3B"/>
    <w:pPr>
      <w:keepNext/>
      <w:keepLines/>
      <w:spacing w:before="40" w:after="0"/>
      <w:outlineLvl w:val="2"/>
    </w:pPr>
    <w:rPr>
      <w:rFonts w:asciiTheme="majorHAnsi" w:eastAsiaTheme="majorEastAsia" w:hAnsiTheme="majorHAnsi" w:cstheme="majorBidi"/>
      <w:color w:val="77104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E38B3"/>
    <w:pPr>
      <w:tabs>
        <w:tab w:val="center" w:pos="4536"/>
        <w:tab w:val="right" w:pos="9072"/>
      </w:tabs>
      <w:spacing w:after="0" w:line="240" w:lineRule="auto"/>
    </w:pPr>
  </w:style>
  <w:style w:type="character" w:customStyle="1" w:styleId="En-tteCar">
    <w:name w:val="En-tête Car"/>
    <w:basedOn w:val="Policepardfaut"/>
    <w:link w:val="En-tte"/>
    <w:uiPriority w:val="99"/>
    <w:rsid w:val="002E38B3"/>
  </w:style>
  <w:style w:type="paragraph" w:styleId="Pieddepage">
    <w:name w:val="footer"/>
    <w:basedOn w:val="Normal"/>
    <w:link w:val="PieddepageCar"/>
    <w:uiPriority w:val="99"/>
    <w:unhideWhenUsed/>
    <w:rsid w:val="002E38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38B3"/>
  </w:style>
  <w:style w:type="character" w:styleId="Numrodepage">
    <w:name w:val="page number"/>
    <w:basedOn w:val="Policepardfaut"/>
    <w:uiPriority w:val="99"/>
    <w:unhideWhenUsed/>
    <w:rsid w:val="002E38B3"/>
  </w:style>
  <w:style w:type="paragraph" w:styleId="Sansinterligne">
    <w:name w:val="No Spacing"/>
    <w:link w:val="SansinterligneCar"/>
    <w:uiPriority w:val="1"/>
    <w:qFormat/>
    <w:rsid w:val="005B25D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B25DD"/>
    <w:rPr>
      <w:rFonts w:eastAsiaTheme="minorEastAsia"/>
      <w:lang w:eastAsia="fr-FR"/>
    </w:rPr>
  </w:style>
  <w:style w:type="table" w:styleId="Grilledutableau">
    <w:name w:val="Table Grid"/>
    <w:basedOn w:val="TableauNormal"/>
    <w:uiPriority w:val="39"/>
    <w:rsid w:val="0037357C"/>
    <w:pPr>
      <w:spacing w:after="0" w:line="240" w:lineRule="auto"/>
    </w:pPr>
    <w:rPr>
      <w:rFonts w:ascii="Candara Light" w:hAnsi="Canda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1392A"/>
    <w:pPr>
      <w:ind w:left="720"/>
      <w:contextualSpacing/>
    </w:pPr>
  </w:style>
  <w:style w:type="table" w:styleId="Tableausimple1">
    <w:name w:val="Plain Table 1"/>
    <w:basedOn w:val="TableauNormal"/>
    <w:uiPriority w:val="41"/>
    <w:rsid w:val="001508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1508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re2Car">
    <w:name w:val="Titre 2 Car"/>
    <w:basedOn w:val="Policepardfaut"/>
    <w:link w:val="Titre2"/>
    <w:uiPriority w:val="9"/>
    <w:rsid w:val="003614B6"/>
    <w:rPr>
      <w:rFonts w:asciiTheme="majorHAnsi" w:eastAsiaTheme="majorEastAsia" w:hAnsiTheme="majorHAnsi" w:cstheme="majorBidi"/>
      <w:color w:val="B3186D" w:themeColor="accent1" w:themeShade="BF"/>
      <w:sz w:val="26"/>
      <w:szCs w:val="26"/>
    </w:rPr>
  </w:style>
  <w:style w:type="character" w:customStyle="1" w:styleId="Titre1Car">
    <w:name w:val="Titre 1 Car"/>
    <w:basedOn w:val="Policepardfaut"/>
    <w:link w:val="Titre1"/>
    <w:uiPriority w:val="9"/>
    <w:rsid w:val="00BC02C7"/>
    <w:rPr>
      <w:rFonts w:asciiTheme="majorHAnsi" w:eastAsiaTheme="majorEastAsia" w:hAnsiTheme="majorHAnsi" w:cstheme="majorBidi"/>
      <w:color w:val="B3186D" w:themeColor="accent1" w:themeShade="BF"/>
      <w:sz w:val="32"/>
      <w:szCs w:val="32"/>
    </w:rPr>
  </w:style>
  <w:style w:type="paragraph" w:customStyle="1" w:styleId="Standard">
    <w:name w:val="Standard"/>
    <w:rsid w:val="00AF65BF"/>
    <w:pPr>
      <w:widowControl w:val="0"/>
      <w:suppressAutoHyphens/>
      <w:autoSpaceDN w:val="0"/>
      <w:spacing w:after="0" w:line="240" w:lineRule="auto"/>
      <w:jc w:val="both"/>
    </w:pPr>
    <w:rPr>
      <w:rFonts w:ascii="Calibri Light" w:eastAsia="SimSun" w:hAnsi="Calibri Light" w:cs="Arial"/>
      <w:kern w:val="3"/>
      <w:sz w:val="24"/>
      <w:szCs w:val="24"/>
      <w:lang w:eastAsia="zh-CN" w:bidi="hi-IN"/>
    </w:rPr>
  </w:style>
  <w:style w:type="character" w:styleId="Lienhypertexte">
    <w:name w:val="Hyperlink"/>
    <w:basedOn w:val="Policepardfaut"/>
    <w:uiPriority w:val="99"/>
    <w:unhideWhenUsed/>
    <w:rsid w:val="00891D3C"/>
    <w:rPr>
      <w:color w:val="0000FF"/>
      <w:u w:val="single"/>
    </w:rPr>
  </w:style>
  <w:style w:type="paragraph" w:customStyle="1" w:styleId="footnotedescription">
    <w:name w:val="footnote description"/>
    <w:next w:val="Normal"/>
    <w:link w:val="footnotedescriptionChar"/>
    <w:hidden/>
    <w:rsid w:val="001C669D"/>
    <w:pPr>
      <w:spacing w:after="0"/>
    </w:pPr>
    <w:rPr>
      <w:rFonts w:ascii="Arial" w:eastAsia="Arial" w:hAnsi="Arial" w:cs="Arial"/>
      <w:color w:val="000000"/>
      <w:sz w:val="20"/>
      <w:lang w:eastAsia="fr-FR"/>
    </w:rPr>
  </w:style>
  <w:style w:type="character" w:customStyle="1" w:styleId="footnotedescriptionChar">
    <w:name w:val="footnote description Char"/>
    <w:link w:val="footnotedescription"/>
    <w:rsid w:val="001C669D"/>
    <w:rPr>
      <w:rFonts w:ascii="Arial" w:eastAsia="Arial" w:hAnsi="Arial" w:cs="Arial"/>
      <w:color w:val="000000"/>
      <w:sz w:val="20"/>
      <w:lang w:eastAsia="fr-FR"/>
    </w:rPr>
  </w:style>
  <w:style w:type="character" w:customStyle="1" w:styleId="footnotemark">
    <w:name w:val="footnote mark"/>
    <w:hidden/>
    <w:rsid w:val="001C669D"/>
    <w:rPr>
      <w:rFonts w:ascii="Calibri" w:eastAsia="Calibri" w:hAnsi="Calibri" w:cs="Calibri"/>
      <w:color w:val="000000"/>
      <w:sz w:val="20"/>
      <w:vertAlign w:val="superscript"/>
    </w:rPr>
  </w:style>
  <w:style w:type="character" w:styleId="Accentuation">
    <w:name w:val="Emphasis"/>
    <w:basedOn w:val="Policepardfaut"/>
    <w:uiPriority w:val="20"/>
    <w:qFormat/>
    <w:rsid w:val="00963EF9"/>
    <w:rPr>
      <w:i/>
      <w:iCs/>
    </w:rPr>
  </w:style>
  <w:style w:type="character" w:styleId="lev">
    <w:name w:val="Strong"/>
    <w:basedOn w:val="Policepardfaut"/>
    <w:uiPriority w:val="22"/>
    <w:qFormat/>
    <w:rsid w:val="00D50E44"/>
    <w:rPr>
      <w:b/>
      <w:bCs/>
    </w:rPr>
  </w:style>
  <w:style w:type="character" w:customStyle="1" w:styleId="rg">
    <w:name w:val="rg"/>
    <w:basedOn w:val="Policepardfaut"/>
    <w:rsid w:val="00D50E44"/>
  </w:style>
  <w:style w:type="character" w:customStyle="1" w:styleId="rm">
    <w:name w:val="rm"/>
    <w:basedOn w:val="Policepardfaut"/>
    <w:rsid w:val="00D50E44"/>
  </w:style>
  <w:style w:type="paragraph" w:styleId="Notedebasdepage">
    <w:name w:val="footnote text"/>
    <w:basedOn w:val="Normal"/>
    <w:link w:val="NotedebasdepageCar"/>
    <w:uiPriority w:val="99"/>
    <w:semiHidden/>
    <w:unhideWhenUsed/>
    <w:rsid w:val="00D50E4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50E44"/>
    <w:rPr>
      <w:sz w:val="20"/>
      <w:szCs w:val="20"/>
    </w:rPr>
  </w:style>
  <w:style w:type="character" w:styleId="Appelnotedebasdep">
    <w:name w:val="footnote reference"/>
    <w:basedOn w:val="Policepardfaut"/>
    <w:uiPriority w:val="99"/>
    <w:semiHidden/>
    <w:unhideWhenUsed/>
    <w:rsid w:val="00D50E44"/>
    <w:rPr>
      <w:vertAlign w:val="superscript"/>
    </w:rPr>
  </w:style>
  <w:style w:type="character" w:customStyle="1" w:styleId="Titre3Car">
    <w:name w:val="Titre 3 Car"/>
    <w:basedOn w:val="Policepardfaut"/>
    <w:link w:val="Titre3"/>
    <w:uiPriority w:val="9"/>
    <w:semiHidden/>
    <w:rsid w:val="005D5C3B"/>
    <w:rPr>
      <w:rFonts w:asciiTheme="majorHAnsi" w:eastAsiaTheme="majorEastAsia" w:hAnsiTheme="majorHAnsi" w:cstheme="majorBidi"/>
      <w:color w:val="771048" w:themeColor="accent1" w:themeShade="7F"/>
      <w:sz w:val="24"/>
      <w:szCs w:val="24"/>
    </w:rPr>
  </w:style>
  <w:style w:type="paragraph" w:styleId="NormalWeb">
    <w:name w:val="Normal (Web)"/>
    <w:basedOn w:val="Normal"/>
    <w:uiPriority w:val="99"/>
    <w:semiHidden/>
    <w:unhideWhenUsed/>
    <w:rsid w:val="009A609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429163">
      <w:bodyDiv w:val="1"/>
      <w:marLeft w:val="0"/>
      <w:marRight w:val="0"/>
      <w:marTop w:val="0"/>
      <w:marBottom w:val="0"/>
      <w:divBdr>
        <w:top w:val="none" w:sz="0" w:space="0" w:color="auto"/>
        <w:left w:val="none" w:sz="0" w:space="0" w:color="auto"/>
        <w:bottom w:val="none" w:sz="0" w:space="0" w:color="auto"/>
        <w:right w:val="none" w:sz="0" w:space="0" w:color="auto"/>
      </w:divBdr>
    </w:div>
    <w:div w:id="838078694">
      <w:bodyDiv w:val="1"/>
      <w:marLeft w:val="0"/>
      <w:marRight w:val="0"/>
      <w:marTop w:val="0"/>
      <w:marBottom w:val="0"/>
      <w:divBdr>
        <w:top w:val="none" w:sz="0" w:space="0" w:color="auto"/>
        <w:left w:val="none" w:sz="0" w:space="0" w:color="auto"/>
        <w:bottom w:val="none" w:sz="0" w:space="0" w:color="auto"/>
        <w:right w:val="none" w:sz="0" w:space="0" w:color="auto"/>
      </w:divBdr>
      <w:divsChild>
        <w:div w:id="183634489">
          <w:marLeft w:val="0"/>
          <w:marRight w:val="0"/>
          <w:marTop w:val="0"/>
          <w:marBottom w:val="0"/>
          <w:divBdr>
            <w:top w:val="none" w:sz="0" w:space="0" w:color="auto"/>
            <w:left w:val="none" w:sz="0" w:space="0" w:color="auto"/>
            <w:bottom w:val="none" w:sz="0" w:space="0" w:color="auto"/>
            <w:right w:val="none" w:sz="0" w:space="0" w:color="auto"/>
          </w:divBdr>
          <w:divsChild>
            <w:div w:id="1399204814">
              <w:marLeft w:val="0"/>
              <w:marRight w:val="0"/>
              <w:marTop w:val="0"/>
              <w:marBottom w:val="0"/>
              <w:divBdr>
                <w:top w:val="none" w:sz="0" w:space="0" w:color="auto"/>
                <w:left w:val="none" w:sz="0" w:space="0" w:color="auto"/>
                <w:bottom w:val="none" w:sz="0" w:space="0" w:color="auto"/>
                <w:right w:val="none" w:sz="0" w:space="0" w:color="auto"/>
              </w:divBdr>
            </w:div>
            <w:div w:id="107311369">
              <w:marLeft w:val="0"/>
              <w:marRight w:val="0"/>
              <w:marTop w:val="0"/>
              <w:marBottom w:val="0"/>
              <w:divBdr>
                <w:top w:val="none" w:sz="0" w:space="0" w:color="auto"/>
                <w:left w:val="none" w:sz="0" w:space="0" w:color="auto"/>
                <w:bottom w:val="none" w:sz="0" w:space="0" w:color="auto"/>
                <w:right w:val="none" w:sz="0" w:space="0" w:color="auto"/>
              </w:divBdr>
            </w:div>
            <w:div w:id="576524556">
              <w:marLeft w:val="0"/>
              <w:marRight w:val="0"/>
              <w:marTop w:val="0"/>
              <w:marBottom w:val="0"/>
              <w:divBdr>
                <w:top w:val="none" w:sz="0" w:space="0" w:color="auto"/>
                <w:left w:val="none" w:sz="0" w:space="0" w:color="auto"/>
                <w:bottom w:val="none" w:sz="0" w:space="0" w:color="auto"/>
                <w:right w:val="none" w:sz="0" w:space="0" w:color="auto"/>
              </w:divBdr>
            </w:div>
            <w:div w:id="216552373">
              <w:marLeft w:val="0"/>
              <w:marRight w:val="0"/>
              <w:marTop w:val="0"/>
              <w:marBottom w:val="0"/>
              <w:divBdr>
                <w:top w:val="none" w:sz="0" w:space="0" w:color="auto"/>
                <w:left w:val="none" w:sz="0" w:space="0" w:color="auto"/>
                <w:bottom w:val="none" w:sz="0" w:space="0" w:color="auto"/>
                <w:right w:val="none" w:sz="0" w:space="0" w:color="auto"/>
              </w:divBdr>
            </w:div>
            <w:div w:id="1819878904">
              <w:marLeft w:val="0"/>
              <w:marRight w:val="0"/>
              <w:marTop w:val="0"/>
              <w:marBottom w:val="0"/>
              <w:divBdr>
                <w:top w:val="none" w:sz="0" w:space="0" w:color="auto"/>
                <w:left w:val="none" w:sz="0" w:space="0" w:color="auto"/>
                <w:bottom w:val="none" w:sz="0" w:space="0" w:color="auto"/>
                <w:right w:val="none" w:sz="0" w:space="0" w:color="auto"/>
              </w:divBdr>
            </w:div>
            <w:div w:id="761532186">
              <w:marLeft w:val="0"/>
              <w:marRight w:val="0"/>
              <w:marTop w:val="0"/>
              <w:marBottom w:val="0"/>
              <w:divBdr>
                <w:top w:val="none" w:sz="0" w:space="0" w:color="auto"/>
                <w:left w:val="none" w:sz="0" w:space="0" w:color="auto"/>
                <w:bottom w:val="none" w:sz="0" w:space="0" w:color="auto"/>
                <w:right w:val="none" w:sz="0" w:space="0" w:color="auto"/>
              </w:divBdr>
            </w:div>
            <w:div w:id="1735662355">
              <w:marLeft w:val="0"/>
              <w:marRight w:val="0"/>
              <w:marTop w:val="0"/>
              <w:marBottom w:val="0"/>
              <w:divBdr>
                <w:top w:val="none" w:sz="0" w:space="0" w:color="auto"/>
                <w:left w:val="none" w:sz="0" w:space="0" w:color="auto"/>
                <w:bottom w:val="none" w:sz="0" w:space="0" w:color="auto"/>
                <w:right w:val="none" w:sz="0" w:space="0" w:color="auto"/>
              </w:divBdr>
            </w:div>
            <w:div w:id="1005594408">
              <w:marLeft w:val="0"/>
              <w:marRight w:val="0"/>
              <w:marTop w:val="0"/>
              <w:marBottom w:val="0"/>
              <w:divBdr>
                <w:top w:val="none" w:sz="0" w:space="0" w:color="auto"/>
                <w:left w:val="none" w:sz="0" w:space="0" w:color="auto"/>
                <w:bottom w:val="none" w:sz="0" w:space="0" w:color="auto"/>
                <w:right w:val="none" w:sz="0" w:space="0" w:color="auto"/>
              </w:divBdr>
            </w:div>
            <w:div w:id="1018316732">
              <w:marLeft w:val="0"/>
              <w:marRight w:val="0"/>
              <w:marTop w:val="0"/>
              <w:marBottom w:val="0"/>
              <w:divBdr>
                <w:top w:val="none" w:sz="0" w:space="0" w:color="auto"/>
                <w:left w:val="none" w:sz="0" w:space="0" w:color="auto"/>
                <w:bottom w:val="none" w:sz="0" w:space="0" w:color="auto"/>
                <w:right w:val="none" w:sz="0" w:space="0" w:color="auto"/>
              </w:divBdr>
            </w:div>
          </w:divsChild>
        </w:div>
        <w:div w:id="854733268">
          <w:marLeft w:val="0"/>
          <w:marRight w:val="0"/>
          <w:marTop w:val="0"/>
          <w:marBottom w:val="0"/>
          <w:divBdr>
            <w:top w:val="none" w:sz="0" w:space="0" w:color="auto"/>
            <w:left w:val="none" w:sz="0" w:space="0" w:color="auto"/>
            <w:bottom w:val="none" w:sz="0" w:space="0" w:color="auto"/>
            <w:right w:val="none" w:sz="0" w:space="0" w:color="auto"/>
          </w:divBdr>
        </w:div>
      </w:divsChild>
    </w:div>
    <w:div w:id="1152720138">
      <w:bodyDiv w:val="1"/>
      <w:marLeft w:val="0"/>
      <w:marRight w:val="0"/>
      <w:marTop w:val="0"/>
      <w:marBottom w:val="0"/>
      <w:divBdr>
        <w:top w:val="none" w:sz="0" w:space="0" w:color="auto"/>
        <w:left w:val="none" w:sz="0" w:space="0" w:color="auto"/>
        <w:bottom w:val="none" w:sz="0" w:space="0" w:color="auto"/>
        <w:right w:val="none" w:sz="0" w:space="0" w:color="auto"/>
      </w:divBdr>
    </w:div>
    <w:div w:id="208976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1638_en_arts_plastiques" TargetMode="External"/><Relationship Id="rId18" Type="http://schemas.openxmlformats.org/officeDocument/2006/relationships/image" Target="media/image2.jpeg"/><Relationship Id="rId26" Type="http://schemas.openxmlformats.org/officeDocument/2006/relationships/hyperlink" Target="https://cache.media.eduscol.education.fr/file/Apprendre/30/3/Ress_c1_jouer_jouerapprendre_458303.pdf" TargetMode="External"/><Relationship Id="rId21" Type="http://schemas.openxmlformats.org/officeDocument/2006/relationships/image" Target="media/image5.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fr.wikipedia.org/wiki/Vienne_(Autriche)" TargetMode="External"/><Relationship Id="rId25" Type="http://schemas.openxmlformats.org/officeDocument/2006/relationships/hyperlink" Target="https://www.usine-digitale.fr/article/l-omnipresence-du-jeu-dans-la-societe-contemporaine-est-le-signe-qu-elle-se-transforme.N375518"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fr.wikipedia.org/wiki/Kunsthistorisches_Museum" TargetMode="External"/><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Georges_de_La_Tour" TargetMode="External"/><Relationship Id="rId24" Type="http://schemas.openxmlformats.org/officeDocument/2006/relationships/hyperlink" Target="https://www.lefigaro.fr/flash-actu/2014/03/24/97001-20140324FILWWW00407-les-jeux-videos-provoquent-de-l-agressivite.php"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r.wikipedia.org/wiki/Pieter_Brueghel_l%27Ancien" TargetMode="External"/><Relationship Id="rId23" Type="http://schemas.openxmlformats.org/officeDocument/2006/relationships/hyperlink" Target="https://www.ofdt.fr/produits-et-addictions/de-z/jeux-de-hasard-et-d-argent" TargetMode="External"/><Relationship Id="rId28" Type="http://schemas.openxmlformats.org/officeDocument/2006/relationships/hyperlink" Target="http://www.editions-ruedesevres.fr/content/no-pasaran-le-jeu-lint%C3%A9grale" TargetMode="External"/><Relationship Id="rId36" Type="http://schemas.openxmlformats.org/officeDocument/2006/relationships/fontTable" Target="fontTable.xml"/><Relationship Id="rId10" Type="http://schemas.openxmlformats.org/officeDocument/2006/relationships/hyperlink" Target="https://www.universalis.fr/encyclopedie/interaction-sciences-humaines/" TargetMode="External"/><Relationship Id="rId19" Type="http://schemas.openxmlformats.org/officeDocument/2006/relationships/image" Target="media/image3.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universalis.fr/encyclopedie/george-herbert-mead/" TargetMode="External"/><Relationship Id="rId14" Type="http://schemas.openxmlformats.org/officeDocument/2006/relationships/hyperlink" Target="https://fr.wikipedia.org/wiki/Mus%C3%A9e_du_Louvre"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www.universalis.fr/encyclopedie/personnalite/"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3784\Documents\Mod&#232;les%20Office%20personnalis&#233;s\TRAME%20DE%20COURS%20LICENCE%203.dotm" TargetMode="External"/></Relationships>
</file>

<file path=word/theme/theme1.xml><?xml version="1.0" encoding="utf-8"?>
<a:theme xmlns:a="http://schemas.openxmlformats.org/drawingml/2006/main" name="Thème Office">
  <a:themeElements>
    <a:clrScheme name="Rouge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69C7F-9892-4B23-BF54-6863D4BF5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TRAME DE COURS LICENCE 3</Template>
  <TotalTime>159</TotalTime>
  <Pages>6</Pages>
  <Words>2549</Words>
  <Characters>14021</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LICENCE | COMPETENCE                                                      |UE                    TDate………….</vt:lpstr>
    </vt:vector>
  </TitlesOfParts>
  <Company/>
  <LinksUpToDate>false</LinksUpToDate>
  <CharactersWithSpaces>16537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LICENCE | COMPETENCE                                                      |UE                    TDate………….</dc:title>
  <dc:subject/>
  <dc:creator>florence couillaud</dc:creator>
  <cp:keywords/>
  <dc:description/>
  <cp:lastModifiedBy>florence couillaud</cp:lastModifiedBy>
  <cp:revision>9</cp:revision>
  <cp:lastPrinted>2021-07-09T15:26:00Z</cp:lastPrinted>
  <dcterms:created xsi:type="dcterms:W3CDTF">2021-07-09T15:25:00Z</dcterms:created>
  <dcterms:modified xsi:type="dcterms:W3CDTF">2021-08-31T09:11:00Z</dcterms:modified>
</cp:coreProperties>
</file>