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21581B" w:rsidRPr="00CF694A" w:rsidTr="00236781">
        <w:tc>
          <w:tcPr>
            <w:tcW w:w="9212" w:type="dxa"/>
            <w:shd w:val="clear" w:color="auto" w:fill="F2F2F2" w:themeFill="background1" w:themeFillShade="F2"/>
          </w:tcPr>
          <w:p w:rsidR="0021581B" w:rsidRDefault="00355AF7" w:rsidP="001A433C">
            <w:pPr>
              <w:spacing w:before="120" w:after="120"/>
              <w:jc w:val="center"/>
              <w:rPr>
                <w:rFonts w:cs="Times New Roman"/>
                <w:b/>
                <w:sz w:val="32"/>
                <w:szCs w:val="24"/>
              </w:rPr>
            </w:pPr>
            <w:r>
              <w:rPr>
                <w:rFonts w:cs="Times New Roman"/>
                <w:b/>
                <w:sz w:val="32"/>
                <w:szCs w:val="24"/>
              </w:rPr>
              <w:t>Cas </w:t>
            </w:r>
            <w:r w:rsidR="001A433C">
              <w:rPr>
                <w:rFonts w:cs="Times New Roman"/>
                <w:b/>
                <w:sz w:val="32"/>
                <w:szCs w:val="24"/>
              </w:rPr>
              <w:t>La</w:t>
            </w:r>
            <w:r w:rsidR="00B906AB">
              <w:rPr>
                <w:rFonts w:cs="Times New Roman"/>
                <w:b/>
                <w:sz w:val="32"/>
                <w:szCs w:val="24"/>
              </w:rPr>
              <w:t>cté</w:t>
            </w:r>
          </w:p>
          <w:p w:rsidR="007F48F6" w:rsidRPr="00CF694A" w:rsidRDefault="007F48F6" w:rsidP="001A433C">
            <w:pPr>
              <w:spacing w:before="120" w:after="120"/>
              <w:jc w:val="center"/>
              <w:rPr>
                <w:rFonts w:cs="Times New Roman"/>
                <w:b/>
                <w:sz w:val="24"/>
                <w:szCs w:val="24"/>
              </w:rPr>
            </w:pPr>
            <w:r>
              <w:rPr>
                <w:rFonts w:cs="Times New Roman"/>
                <w:b/>
                <w:sz w:val="32"/>
                <w:szCs w:val="24"/>
              </w:rPr>
              <w:t>Exercice 2 : méthodes centres d’analyses avec stocks</w:t>
            </w:r>
          </w:p>
        </w:tc>
      </w:tr>
    </w:tbl>
    <w:p w:rsidR="007F48F6" w:rsidRDefault="007F48F6" w:rsidP="007966A2">
      <w:pPr>
        <w:jc w:val="both"/>
      </w:pPr>
    </w:p>
    <w:p w:rsidR="00355AF7" w:rsidRDefault="00355AF7" w:rsidP="007966A2">
      <w:pPr>
        <w:jc w:val="both"/>
      </w:pPr>
      <w:r>
        <w:t>Dans cette étude de cas, de</w:t>
      </w:r>
      <w:r w:rsidR="00792653">
        <w:t xml:space="preserve">ux documents sont présentés </w:t>
      </w:r>
      <w:r>
        <w:t>(i) un business model synthétique et (ii) une étude de marché.</w:t>
      </w:r>
      <w:r w:rsidR="005550ED">
        <w:t xml:space="preserve"> Il s’agit ici de créer un outil </w:t>
      </w:r>
      <w:proofErr w:type="spellStart"/>
      <w:r w:rsidR="005550ED">
        <w:t>excel</w:t>
      </w:r>
      <w:proofErr w:type="spellEnd"/>
      <w:r w:rsidR="005550ED">
        <w:t xml:space="preserve"> qui sera l</w:t>
      </w:r>
      <w:r w:rsidR="007F63FF">
        <w:t>a plus automatisé possible</w:t>
      </w:r>
      <w:r w:rsidR="005550ED">
        <w:t>.</w:t>
      </w:r>
      <w:r w:rsidR="007F63FF">
        <w:t xml:space="preserve"> Ainsi,</w:t>
      </w:r>
      <w:r w:rsidR="005550ED">
        <w:t xml:space="preserve"> en changeant les paramètres de bases, cela doit calculer automatiquement le nouveau coût des produits vendus.  </w:t>
      </w:r>
    </w:p>
    <w:p w:rsidR="00355AF7" w:rsidRPr="00355AF7" w:rsidRDefault="00355AF7" w:rsidP="007966A2">
      <w:pPr>
        <w:jc w:val="both"/>
        <w:rPr>
          <w:b/>
        </w:rPr>
      </w:pPr>
      <w:r w:rsidRPr="00355AF7">
        <w:rPr>
          <w:b/>
        </w:rPr>
        <w:t xml:space="preserve">1. </w:t>
      </w:r>
      <w:r w:rsidRPr="00F4070F">
        <w:rPr>
          <w:b/>
          <w:i/>
        </w:rPr>
        <w:t>Business model</w:t>
      </w:r>
      <w:r w:rsidRPr="00355AF7">
        <w:rPr>
          <w:b/>
        </w:rPr>
        <w:t xml:space="preserve"> </w:t>
      </w:r>
    </w:p>
    <w:p w:rsidR="005550ED" w:rsidRDefault="001A433C" w:rsidP="007966A2">
      <w:pPr>
        <w:jc w:val="both"/>
      </w:pPr>
      <w:r>
        <w:t xml:space="preserve">Il s’agit d’un producteur laitier dont la vente de lait aux coopératives génère des pertes structurelles pour l’exploitation. Aussi l’agriculteur souhaite internaliser la transformation du lait pour en tirer un meilleur revenu. Cela nécessite cependant l’embauche de plusieurs salariés. Il est donc nécessaire d’établir un calcul de coût afin de vérifier la rentabilité de ce nouveau </w:t>
      </w:r>
      <w:r w:rsidRPr="00BF7B5B">
        <w:rPr>
          <w:i/>
        </w:rPr>
        <w:t xml:space="preserve">business </w:t>
      </w:r>
      <w:r w:rsidR="00BF7B5B" w:rsidRPr="00BF7B5B">
        <w:rPr>
          <w:i/>
        </w:rPr>
        <w:t>model</w:t>
      </w:r>
      <w:r>
        <w:t xml:space="preserve">. </w:t>
      </w:r>
    </w:p>
    <w:p w:rsidR="005550ED" w:rsidRPr="005550ED" w:rsidRDefault="005550ED" w:rsidP="007966A2">
      <w:pPr>
        <w:jc w:val="both"/>
        <w:rPr>
          <w:i/>
        </w:rPr>
      </w:pPr>
      <w:r w:rsidRPr="005550ED">
        <w:rPr>
          <w:i/>
        </w:rPr>
        <w:t>1.1. Les objets de coûts</w:t>
      </w:r>
    </w:p>
    <w:p w:rsidR="00FD5F7E" w:rsidRDefault="00FD5F7E" w:rsidP="007966A2">
      <w:pPr>
        <w:jc w:val="both"/>
      </w:pPr>
      <w:r>
        <w:t xml:space="preserve">Deux produits seront </w:t>
      </w:r>
      <w:r w:rsidR="001A433C">
        <w:t>fabriqués et vendus</w:t>
      </w:r>
      <w:r>
        <w:t xml:space="preserve"> par l’entreprise. Pour le premier, il s’agit </w:t>
      </w:r>
      <w:r w:rsidR="0046518B">
        <w:t>de fromage AOP (</w:t>
      </w:r>
      <w:r w:rsidR="00BB645E">
        <w:t>F).  Le fromage est vendu sous f</w:t>
      </w:r>
      <w:r w:rsidR="0046518B">
        <w:t xml:space="preserve">orme de </w:t>
      </w:r>
      <w:r w:rsidR="00BB645E">
        <w:t xml:space="preserve">tome à des </w:t>
      </w:r>
      <w:proofErr w:type="spellStart"/>
      <w:r w:rsidR="00BB645E">
        <w:t>super-</w:t>
      </w:r>
      <w:r w:rsidR="0046518B">
        <w:t>marchés</w:t>
      </w:r>
      <w:proofErr w:type="spellEnd"/>
      <w:r w:rsidR="0046518B">
        <w:t xml:space="preserve"> de la région.</w:t>
      </w:r>
      <w:r>
        <w:t xml:space="preserve"> Pour le second, il s’agit</w:t>
      </w:r>
      <w:r w:rsidR="0046518B">
        <w:t xml:space="preserve"> de « </w:t>
      </w:r>
      <w:proofErr w:type="spellStart"/>
      <w:r w:rsidR="0046518B">
        <w:t>whey</w:t>
      </w:r>
      <w:proofErr w:type="spellEnd"/>
      <w:r w:rsidR="0046518B">
        <w:t xml:space="preserve"> », c’est-à-dire de protéines issus du petit lait déshydraté (W). La </w:t>
      </w:r>
      <w:proofErr w:type="spellStart"/>
      <w:r w:rsidR="0046518B">
        <w:t>whey</w:t>
      </w:r>
      <w:proofErr w:type="spellEnd"/>
      <w:r w:rsidR="0046518B">
        <w:t xml:space="preserve"> est vendu en paquet d’1 kg sur internet. </w:t>
      </w:r>
    </w:p>
    <w:p w:rsidR="005550ED" w:rsidRPr="005550ED" w:rsidRDefault="005550ED" w:rsidP="007966A2">
      <w:pPr>
        <w:jc w:val="both"/>
        <w:rPr>
          <w:i/>
        </w:rPr>
      </w:pPr>
      <w:r>
        <w:rPr>
          <w:i/>
        </w:rPr>
        <w:t>1.2</w:t>
      </w:r>
      <w:r w:rsidRPr="005550ED">
        <w:rPr>
          <w:i/>
        </w:rPr>
        <w:t xml:space="preserve">. </w:t>
      </w:r>
      <w:r>
        <w:rPr>
          <w:i/>
        </w:rPr>
        <w:t>L’organisation de la firme</w:t>
      </w:r>
    </w:p>
    <w:p w:rsidR="002E5115" w:rsidRDefault="00763DA1" w:rsidP="007966A2">
      <w:pPr>
        <w:jc w:val="both"/>
      </w:pPr>
      <w:r>
        <w:t>L</w:t>
      </w:r>
      <w:r w:rsidR="002E5115">
        <w:t xml:space="preserve">’entreprise </w:t>
      </w:r>
      <w:r>
        <w:t>est</w:t>
      </w:r>
      <w:r w:rsidR="002E5115">
        <w:t xml:space="preserve"> scindée en 4 sections : </w:t>
      </w:r>
      <w:r w:rsidR="0046518B">
        <w:t>Elevage</w:t>
      </w:r>
      <w:r w:rsidR="00BF7B5B">
        <w:t xml:space="preserve"> (ELEV)</w:t>
      </w:r>
      <w:r w:rsidR="002E5115">
        <w:t xml:space="preserve">, </w:t>
      </w:r>
      <w:r w:rsidR="0046518B">
        <w:t>transformation</w:t>
      </w:r>
      <w:r w:rsidR="002E5115">
        <w:t xml:space="preserve"> (</w:t>
      </w:r>
      <w:r w:rsidR="00BF7B5B">
        <w:t>TRANSF</w:t>
      </w:r>
      <w:r w:rsidR="002E5115">
        <w:t>), distribution (DIST) et administration (ADM).</w:t>
      </w:r>
    </w:p>
    <w:p w:rsidR="002E5115" w:rsidRDefault="0046518B" w:rsidP="002E5115">
      <w:pPr>
        <w:jc w:val="both"/>
      </w:pPr>
      <w:r>
        <w:rPr>
          <w:i/>
          <w:u w:val="single"/>
        </w:rPr>
        <w:t>L’élevage</w:t>
      </w:r>
      <w:r w:rsidR="002E5115">
        <w:t xml:space="preserve"> comprend le salaire </w:t>
      </w:r>
      <w:r w:rsidR="00980AE7">
        <w:t xml:space="preserve">trimestriel </w:t>
      </w:r>
      <w:r>
        <w:t xml:space="preserve">de deux </w:t>
      </w:r>
      <w:r w:rsidR="00743029">
        <w:t>apprentis</w:t>
      </w:r>
      <w:r>
        <w:t xml:space="preserve"> agricole</w:t>
      </w:r>
      <w:r w:rsidR="00BF7B5B">
        <w:t>s</w:t>
      </w:r>
      <w:r>
        <w:t xml:space="preserve"> qui </w:t>
      </w:r>
      <w:r w:rsidR="00BF7B5B">
        <w:t xml:space="preserve">s’occupent des bovins et qui </w:t>
      </w:r>
      <w:r>
        <w:t>exploite</w:t>
      </w:r>
      <w:r w:rsidR="00BF7B5B">
        <w:t>nt</w:t>
      </w:r>
      <w:r>
        <w:t xml:space="preserve"> les terres afin de faire du fourrage pour l’hiver. </w:t>
      </w:r>
      <w:r w:rsidR="007A4730">
        <w:t>Ce centre supporte aussi les charges d’amortissement</w:t>
      </w:r>
      <w:r w:rsidR="00763DA1">
        <w:t xml:space="preserve"> et</w:t>
      </w:r>
      <w:r w:rsidR="002E5115">
        <w:t xml:space="preserve"> de réparation </w:t>
      </w:r>
      <w:r w:rsidR="007A4730">
        <w:t xml:space="preserve">du matériel agricole. Cela représente une charge totale trimestrielle de </w:t>
      </w:r>
      <w:r w:rsidR="00980AE7">
        <w:t>5.</w:t>
      </w:r>
      <w:r w:rsidR="002E5115">
        <w:t>0</w:t>
      </w:r>
      <w:r w:rsidR="00980AE7">
        <w:t>4</w:t>
      </w:r>
      <w:r w:rsidR="002E5115">
        <w:t xml:space="preserve">0 €. </w:t>
      </w:r>
      <w:r w:rsidR="007A4730">
        <w:t xml:space="preserve"> Par ailleurs, ces deux ouvriers s’occupent de l’approvisionnement </w:t>
      </w:r>
      <w:r w:rsidR="00BF7B5B">
        <w:t>des</w:t>
      </w:r>
      <w:r w:rsidR="007A4730">
        <w:t xml:space="preserve"> emballages et</w:t>
      </w:r>
      <w:r w:rsidR="00BF7B5B">
        <w:t xml:space="preserve"> </w:t>
      </w:r>
      <w:proofErr w:type="gramStart"/>
      <w:r w:rsidR="00BF7B5B">
        <w:t xml:space="preserve">de </w:t>
      </w:r>
      <w:r w:rsidR="007A4730">
        <w:t>la présure nécessaire</w:t>
      </w:r>
      <w:r w:rsidR="00BF7B5B">
        <w:t>s</w:t>
      </w:r>
      <w:proofErr w:type="gramEnd"/>
      <w:r w:rsidR="007A4730">
        <w:t xml:space="preserve"> à la fabrication des deux produits. </w:t>
      </w:r>
    </w:p>
    <w:p w:rsidR="007A4730" w:rsidRDefault="007A4730" w:rsidP="007A4730">
      <w:pPr>
        <w:jc w:val="both"/>
      </w:pPr>
      <w:r>
        <w:rPr>
          <w:i/>
          <w:u w:val="single"/>
        </w:rPr>
        <w:t xml:space="preserve">La transformation </w:t>
      </w:r>
      <w:r w:rsidR="002E5115">
        <w:t xml:space="preserve">correspond essentiellement à la </w:t>
      </w:r>
      <w:r>
        <w:t>fabrication</w:t>
      </w:r>
      <w:r w:rsidR="002E5115">
        <w:t xml:space="preserve"> et l’emballage </w:t>
      </w:r>
      <w:r w:rsidR="00BF7B5B">
        <w:t>des deux produits vendus</w:t>
      </w:r>
      <w:r w:rsidR="002E5115">
        <w:t xml:space="preserve">. </w:t>
      </w:r>
      <w:r>
        <w:t>Le lait arrive entier. On y ajoute la présure nécessaire à la coagulation du lait. A ce stade</w:t>
      </w:r>
      <w:r w:rsidR="00BB645E">
        <w:t>,</w:t>
      </w:r>
      <w:r>
        <w:t xml:space="preserve"> les deux produits sont séparés d</w:t>
      </w:r>
      <w:r w:rsidR="00D716C8">
        <w:t>ans deux ateliers distincts</w:t>
      </w:r>
      <w:r>
        <w:t xml:space="preserve">. Dans le premier, un salarié s’occupe du moulage, du salage et du séchage du fromage. Ce salarié travaille environ 1200 h / </w:t>
      </w:r>
      <w:r w:rsidR="00E311C5">
        <w:t>an</w:t>
      </w:r>
      <w:r>
        <w:t xml:space="preserve"> exclusivement à cette tâche. </w:t>
      </w:r>
      <w:r w:rsidR="00763DA1">
        <w:t xml:space="preserve">Le second s’occupe </w:t>
      </w:r>
      <w:r>
        <w:t xml:space="preserve">de la </w:t>
      </w:r>
      <w:proofErr w:type="spellStart"/>
      <w:r>
        <w:t>désydration</w:t>
      </w:r>
      <w:proofErr w:type="spellEnd"/>
      <w:r>
        <w:t xml:space="preserve"> du petit lait</w:t>
      </w:r>
      <w:r w:rsidR="00763DA1">
        <w:t xml:space="preserve">. Il a consacré ses 800 </w:t>
      </w:r>
      <w:r w:rsidR="00590EA4">
        <w:t xml:space="preserve">h </w:t>
      </w:r>
      <w:r w:rsidR="00E311C5">
        <w:t>annuelles</w:t>
      </w:r>
      <w:r w:rsidR="00590EA4">
        <w:t xml:space="preserve"> </w:t>
      </w:r>
      <w:r>
        <w:t xml:space="preserve">de travail à la fabrication de la </w:t>
      </w:r>
      <w:proofErr w:type="spellStart"/>
      <w:r>
        <w:t>Whey</w:t>
      </w:r>
      <w:proofErr w:type="spellEnd"/>
      <w:r w:rsidR="00763DA1">
        <w:t>. Ils sont payés 15 € de l’heure.</w:t>
      </w:r>
      <w:r w:rsidR="004D70FB">
        <w:t xml:space="preserve"> </w:t>
      </w:r>
    </w:p>
    <w:p w:rsidR="002E5115" w:rsidRDefault="007A4730" w:rsidP="007A4730">
      <w:pPr>
        <w:jc w:val="both"/>
      </w:pPr>
      <w:r>
        <w:t>Enfin</w:t>
      </w:r>
      <w:r w:rsidR="004D70FB">
        <w:t>, u</w:t>
      </w:r>
      <w:r w:rsidR="00763DA1">
        <w:t>n</w:t>
      </w:r>
      <w:r w:rsidR="002E5115">
        <w:t xml:space="preserve"> troisième</w:t>
      </w:r>
      <w:r w:rsidR="00763DA1">
        <w:t xml:space="preserve"> salarié</w:t>
      </w:r>
      <w:r w:rsidR="007B0C92">
        <w:t xml:space="preserve"> s’occupe aussi de la pesée</w:t>
      </w:r>
      <w:r w:rsidR="00763DA1">
        <w:t xml:space="preserve"> et</w:t>
      </w:r>
      <w:r w:rsidR="007B0C92">
        <w:t xml:space="preserve"> de l’</w:t>
      </w:r>
      <w:r w:rsidR="003D6AA1">
        <w:t>emballe d</w:t>
      </w:r>
      <w:r w:rsidR="00763DA1">
        <w:t>es deux produits. Il</w:t>
      </w:r>
      <w:r w:rsidR="002E5115">
        <w:t xml:space="preserve"> a été rémunéré </w:t>
      </w:r>
      <w:r w:rsidR="00980AE7">
        <w:t>4.960 € sur le trimestre</w:t>
      </w:r>
      <w:r w:rsidR="002E5115">
        <w:t xml:space="preserve">. </w:t>
      </w:r>
      <w:r w:rsidR="004D70FB">
        <w:t>Enfin</w:t>
      </w:r>
      <w:r w:rsidR="002E5115">
        <w:t xml:space="preserve">, dans le centre de </w:t>
      </w:r>
      <w:r>
        <w:t>transformation</w:t>
      </w:r>
      <w:r w:rsidR="002E5115">
        <w:t xml:space="preserve">, </w:t>
      </w:r>
      <w:r w:rsidR="004D70FB">
        <w:t>l</w:t>
      </w:r>
      <w:r w:rsidR="002E5115">
        <w:t xml:space="preserve">a machine d’emballage </w:t>
      </w:r>
      <w:r w:rsidR="004D70FB">
        <w:t xml:space="preserve">doit être régulièrement, changée. Cela coûte </w:t>
      </w:r>
      <w:r w:rsidR="005550ED">
        <w:t>1</w:t>
      </w:r>
      <w:r w:rsidR="002E5115">
        <w:t>.000 €</w:t>
      </w:r>
      <w:r w:rsidR="004D70FB">
        <w:t xml:space="preserve"> </w:t>
      </w:r>
      <w:r w:rsidR="005550ED">
        <w:t>par mois</w:t>
      </w:r>
      <w:r w:rsidR="004D70FB">
        <w:t>.</w:t>
      </w:r>
    </w:p>
    <w:p w:rsidR="00894B3A" w:rsidRDefault="00D716C8" w:rsidP="00763DA1">
      <w:pPr>
        <w:jc w:val="both"/>
      </w:pPr>
      <w:r>
        <w:lastRenderedPageBreak/>
        <w:t xml:space="preserve">Ainsi, </w:t>
      </w:r>
      <w:r w:rsidR="007A4730">
        <w:t>le lait</w:t>
      </w:r>
      <w:r>
        <w:t xml:space="preserve"> permet de produire à la fois </w:t>
      </w:r>
      <w:r w:rsidR="00F4070F">
        <w:t>fromage</w:t>
      </w:r>
      <w:r>
        <w:t xml:space="preserve"> et </w:t>
      </w:r>
      <w:proofErr w:type="spellStart"/>
      <w:r w:rsidR="00F4070F">
        <w:t>whey</w:t>
      </w:r>
      <w:proofErr w:type="spellEnd"/>
      <w:r w:rsidR="00F4070F">
        <w:t xml:space="preserve">. La production d’une dose de </w:t>
      </w:r>
      <w:proofErr w:type="spellStart"/>
      <w:r w:rsidR="00F4070F">
        <w:t>whey</w:t>
      </w:r>
      <w:proofErr w:type="spellEnd"/>
      <w:r w:rsidR="00BF7B5B">
        <w:t xml:space="preserve"> </w:t>
      </w:r>
      <w:r>
        <w:t xml:space="preserve">consomme environ 0,25 </w:t>
      </w:r>
      <w:r w:rsidR="00BF7B5B">
        <w:t>présure</w:t>
      </w:r>
      <w:r>
        <w:t xml:space="preserve"> ainsi que 0,2</w:t>
      </w:r>
      <w:r w:rsidR="00894B3A">
        <w:t xml:space="preserve">8 </w:t>
      </w:r>
      <w:r>
        <w:t>m</w:t>
      </w:r>
      <w:r w:rsidR="00894B3A">
        <w:t xml:space="preserve"> </w:t>
      </w:r>
      <w:r w:rsidR="001047F7">
        <w:t>d</w:t>
      </w:r>
      <w:r w:rsidR="00894B3A">
        <w:t>’emballage</w:t>
      </w:r>
      <w:r w:rsidR="001047F7">
        <w:t xml:space="preserve"> plastique</w:t>
      </w:r>
      <w:r>
        <w:t xml:space="preserve">. Le reste </w:t>
      </w:r>
      <w:r w:rsidR="00BF7B5B">
        <w:t>de la présure</w:t>
      </w:r>
      <w:r w:rsidR="00BB645E">
        <w:t xml:space="preserve"> (c.à.d. 0,75 présure)</w:t>
      </w:r>
      <w:r w:rsidR="00BF7B5B">
        <w:t xml:space="preserve"> étant utilisée</w:t>
      </w:r>
      <w:r w:rsidR="00F4070F">
        <w:t xml:space="preserve"> pour la production du fromage</w:t>
      </w:r>
      <w:r w:rsidR="001047F7">
        <w:t xml:space="preserve"> qui consomme lui 0,45 m d’emballage</w:t>
      </w:r>
      <w:r>
        <w:t xml:space="preserve">. </w:t>
      </w:r>
    </w:p>
    <w:p w:rsidR="004D70FB" w:rsidRDefault="004D70FB" w:rsidP="004D70FB">
      <w:pPr>
        <w:jc w:val="both"/>
      </w:pPr>
      <w:r>
        <w:t xml:space="preserve">Pour la </w:t>
      </w:r>
      <w:r w:rsidRPr="004D70FB">
        <w:rPr>
          <w:i/>
          <w:u w:val="single"/>
        </w:rPr>
        <w:t>distribution</w:t>
      </w:r>
      <w:r>
        <w:t xml:space="preserve">, </w:t>
      </w:r>
      <w:r w:rsidR="001047F7">
        <w:t>l’exploitation a décidé de recrut</w:t>
      </w:r>
      <w:r w:rsidR="00BF7B5B">
        <w:t>er</w:t>
      </w:r>
      <w:r w:rsidR="001047F7">
        <w:t xml:space="preserve"> un commercial expérimenté avec un gros carnet d’adresse. Ce dernier est rémunéré 1333</w:t>
      </w:r>
      <w:r w:rsidR="00743029">
        <w:t>,33</w:t>
      </w:r>
      <w:r>
        <w:t xml:space="preserve"> €</w:t>
      </w:r>
      <w:r w:rsidR="001047F7">
        <w:t xml:space="preserve"> mensuel auquel s’ajoute</w:t>
      </w:r>
      <w:r>
        <w:t xml:space="preserve"> une commission de 5 % des ventes. </w:t>
      </w:r>
      <w:r w:rsidR="001047F7">
        <w:t>Les frais de déplacement coûtent environ</w:t>
      </w:r>
      <w:r>
        <w:t xml:space="preserve"> 2.740 € chaque mois. </w:t>
      </w:r>
    </w:p>
    <w:p w:rsidR="004D70FB" w:rsidRDefault="004D70FB" w:rsidP="004D70FB">
      <w:pPr>
        <w:jc w:val="both"/>
      </w:pPr>
      <w:r>
        <w:t xml:space="preserve">Concernant enfin la partie </w:t>
      </w:r>
      <w:r w:rsidRPr="004D70FB">
        <w:rPr>
          <w:i/>
          <w:u w:val="single"/>
        </w:rPr>
        <w:t>administrative</w:t>
      </w:r>
      <w:r>
        <w:t xml:space="preserve">, </w:t>
      </w:r>
      <w:r w:rsidR="001047F7">
        <w:t>l’exploitant</w:t>
      </w:r>
      <w:r>
        <w:t xml:space="preserve"> se verse un salaire </w:t>
      </w:r>
      <w:r w:rsidR="00E94864">
        <w:t>annuel de 20 000 €</w:t>
      </w:r>
      <w:r>
        <w:t xml:space="preserve">. Il compte 1.000 € pour </w:t>
      </w:r>
      <w:r w:rsidR="001047F7">
        <w:t>ses autres</w:t>
      </w:r>
      <w:r>
        <w:t xml:space="preserve"> frais</w:t>
      </w:r>
      <w:r w:rsidR="00743029">
        <w:t xml:space="preserve"> mensuels</w:t>
      </w:r>
      <w:r>
        <w:t xml:space="preserve"> (frais de téléphone, location du sous-sol de stockage…).  Il estime qu’</w:t>
      </w:r>
      <w:r w:rsidR="001047F7">
        <w:t xml:space="preserve">il passe 50 </w:t>
      </w:r>
      <w:proofErr w:type="gramStart"/>
      <w:r w:rsidR="001047F7">
        <w:t>%  de</w:t>
      </w:r>
      <w:proofErr w:type="gramEnd"/>
      <w:r w:rsidR="001047F7">
        <w:t xml:space="preserve"> son temps à la transformation</w:t>
      </w:r>
      <w:r>
        <w:t xml:space="preserve">, 25 % à </w:t>
      </w:r>
      <w:r w:rsidR="001047F7">
        <w:t>l’élevage</w:t>
      </w:r>
      <w:r>
        <w:t xml:space="preserve"> et 25 % à la distribution. </w:t>
      </w:r>
    </w:p>
    <w:p w:rsidR="007B0C92" w:rsidRDefault="00D716C8" w:rsidP="007B0C92">
      <w:pPr>
        <w:jc w:val="both"/>
      </w:pPr>
      <w:r>
        <w:t>L</w:t>
      </w:r>
      <w:r w:rsidR="007B0C92">
        <w:t xml:space="preserve">es unités d’œuvre </w:t>
      </w:r>
      <w:r>
        <w:t xml:space="preserve">choisies sont les </w:t>
      </w:r>
      <w:r w:rsidR="007B0C92">
        <w:t>suivantes</w:t>
      </w:r>
      <w:r>
        <w:t xml:space="preserve"> </w:t>
      </w:r>
      <w:r w:rsidR="007B0C92">
        <w:t xml:space="preserve">: Euros d’achat pour </w:t>
      </w:r>
      <w:r w:rsidR="001047F7">
        <w:t>l’</w:t>
      </w:r>
      <w:r w:rsidR="00BF7B5B">
        <w:t>élevage</w:t>
      </w:r>
      <w:r w:rsidR="007B0C92">
        <w:t xml:space="preserve">, heures de main-d’œuvre directe pour la production et euros de chiffre d’affaires pour la distribution. </w:t>
      </w:r>
    </w:p>
    <w:p w:rsidR="00355AF7" w:rsidRDefault="007B0C92" w:rsidP="007966A2">
      <w:pPr>
        <w:jc w:val="both"/>
        <w:rPr>
          <w:b/>
        </w:rPr>
      </w:pPr>
      <w:r>
        <w:rPr>
          <w:b/>
        </w:rPr>
        <w:t xml:space="preserve">2. </w:t>
      </w:r>
      <w:r w:rsidR="00355AF7" w:rsidRPr="00355AF7">
        <w:rPr>
          <w:b/>
        </w:rPr>
        <w:t xml:space="preserve">Etude de marché : </w:t>
      </w:r>
    </w:p>
    <w:p w:rsidR="007B0C92" w:rsidRDefault="007B0C92" w:rsidP="007966A2">
      <w:pPr>
        <w:jc w:val="both"/>
      </w:pPr>
      <w:r w:rsidRPr="007B0C92">
        <w:t xml:space="preserve">L’étude de marché a été actualisée. </w:t>
      </w:r>
      <w:r w:rsidR="00F4070F">
        <w:t>Le fromage</w:t>
      </w:r>
      <w:r w:rsidR="00F92DDF">
        <w:t xml:space="preserve"> sera désormais vendu à 43</w:t>
      </w:r>
      <w:r w:rsidR="00980AE7">
        <w:t xml:space="preserve"> €</w:t>
      </w:r>
      <w:r w:rsidR="00F4070F">
        <w:t xml:space="preserve"> la tome</w:t>
      </w:r>
      <w:r w:rsidR="00980AE7">
        <w:t xml:space="preserve"> et 20 € pour</w:t>
      </w:r>
      <w:r w:rsidR="00F4070F">
        <w:t xml:space="preserve"> le sachet d’1 kg de</w:t>
      </w:r>
      <w:r w:rsidR="00980AE7">
        <w:t xml:space="preserve"> </w:t>
      </w:r>
      <w:proofErr w:type="spellStart"/>
      <w:r w:rsidR="00F4070F">
        <w:t>whey</w:t>
      </w:r>
      <w:proofErr w:type="spellEnd"/>
      <w:r>
        <w:t xml:space="preserve">. </w:t>
      </w:r>
      <w:r w:rsidR="00F4070F">
        <w:t>A ce</w:t>
      </w:r>
      <w:r w:rsidR="00980AE7">
        <w:t xml:space="preserve"> prix</w:t>
      </w:r>
      <w:r w:rsidR="00F4070F">
        <w:t>, l’étude de marché prévoit la vente de</w:t>
      </w:r>
      <w:r>
        <w:t xml:space="preserve"> </w:t>
      </w:r>
      <w:r w:rsidR="00DF6D95">
        <w:t>7600</w:t>
      </w:r>
      <w:r w:rsidR="00F4070F">
        <w:t xml:space="preserve"> unités de </w:t>
      </w:r>
      <w:proofErr w:type="spellStart"/>
      <w:r w:rsidR="00F4070F">
        <w:t>whey</w:t>
      </w:r>
      <w:proofErr w:type="spellEnd"/>
      <w:r>
        <w:t xml:space="preserve"> </w:t>
      </w:r>
      <w:r w:rsidR="001047F7">
        <w:t xml:space="preserve">et </w:t>
      </w:r>
      <w:r w:rsidR="00DF6D95">
        <w:t>3920</w:t>
      </w:r>
      <w:r w:rsidR="001047F7">
        <w:t xml:space="preserve"> </w:t>
      </w:r>
      <w:r w:rsidR="00F4070F">
        <w:t xml:space="preserve">fromages </w:t>
      </w:r>
      <w:r w:rsidR="00E311C5">
        <w:t>à l’année</w:t>
      </w:r>
      <w:r w:rsidR="00980AE7">
        <w:t>.</w:t>
      </w:r>
      <w:r>
        <w:t xml:space="preserve"> </w:t>
      </w:r>
    </w:p>
    <w:p w:rsidR="007B0C92" w:rsidRDefault="00BF7B5B" w:rsidP="007B0C92">
      <w:pPr>
        <w:jc w:val="both"/>
      </w:pPr>
      <w:r>
        <w:t xml:space="preserve">L’exploitant a déjà réalisé des prototypes de F et W afin de finaliser son </w:t>
      </w:r>
      <w:proofErr w:type="spellStart"/>
      <w:r>
        <w:t>process</w:t>
      </w:r>
      <w:proofErr w:type="spellEnd"/>
      <w:r>
        <w:t xml:space="preserve"> de production. Il possède donc déjà un stock. </w:t>
      </w:r>
      <w:r w:rsidR="001047F7">
        <w:t>Au début</w:t>
      </w:r>
      <w:r w:rsidR="007B0C92">
        <w:t xml:space="preserve"> de la période, </w:t>
      </w:r>
      <w:r w:rsidR="001047F7">
        <w:t>l’exploitation</w:t>
      </w:r>
      <w:r w:rsidR="007B0C92">
        <w:t xml:space="preserve"> possédait 20 rouleaux </w:t>
      </w:r>
      <w:r w:rsidR="001047F7">
        <w:t>d’emballage de</w:t>
      </w:r>
      <w:r w:rsidR="007B0C92">
        <w:t xml:space="preserve"> 10 mètres (un rouleau lui revenant à 13,575 €). Sa cave contenait 200 </w:t>
      </w:r>
      <w:r w:rsidR="001047F7">
        <w:t>unités de présure</w:t>
      </w:r>
      <w:r w:rsidR="007B0C92">
        <w:t xml:space="preserve"> dont la valeur unitaire est estimée à 2</w:t>
      </w:r>
      <w:r w:rsidR="00622DA0">
        <w:t>0</w:t>
      </w:r>
      <w:r w:rsidR="007B0C92">
        <w:t xml:space="preserve"> €. Enfin, 200 </w:t>
      </w:r>
      <w:r w:rsidR="00F4070F">
        <w:t>unités de</w:t>
      </w:r>
      <w:r w:rsidR="003464D2">
        <w:t xml:space="preserve"> </w:t>
      </w:r>
      <w:proofErr w:type="spellStart"/>
      <w:r w:rsidR="00F4070F">
        <w:t>whey</w:t>
      </w:r>
      <w:proofErr w:type="spellEnd"/>
      <w:r w:rsidR="003464D2">
        <w:t xml:space="preserve"> </w:t>
      </w:r>
      <w:r w:rsidR="007B0C92">
        <w:t>(coût de</w:t>
      </w:r>
      <w:r w:rsidR="00743029">
        <w:t xml:space="preserve"> production 25,18 €) et 100 de </w:t>
      </w:r>
      <w:proofErr w:type="gramStart"/>
      <w:r w:rsidR="00F4070F">
        <w:t xml:space="preserve">fromages </w:t>
      </w:r>
      <w:r w:rsidR="007B0C92">
        <w:t xml:space="preserve"> (</w:t>
      </w:r>
      <w:proofErr w:type="gramEnd"/>
      <w:r w:rsidR="007B0C92">
        <w:t xml:space="preserve">valeur unitaire 42,86 €) </w:t>
      </w:r>
      <w:r w:rsidR="00F4070F">
        <w:t>sont prêts et</w:t>
      </w:r>
      <w:r w:rsidR="007B0C92">
        <w:t xml:space="preserve"> en attente d’être vendus. </w:t>
      </w:r>
    </w:p>
    <w:p w:rsidR="00283B9F" w:rsidRDefault="007B0C92" w:rsidP="0021581B">
      <w:pPr>
        <w:jc w:val="both"/>
      </w:pPr>
      <w:r>
        <w:t xml:space="preserve">Cependant, </w:t>
      </w:r>
      <w:r w:rsidR="00F4070F">
        <w:t xml:space="preserve">afin de se constituer un stock de sécurité, </w:t>
      </w:r>
      <w:r>
        <w:t xml:space="preserve">l’entreprise </w:t>
      </w:r>
      <w:r w:rsidR="00F4070F">
        <w:t>prévoit de</w:t>
      </w:r>
      <w:r>
        <w:t xml:space="preserve"> </w:t>
      </w:r>
      <w:r w:rsidRPr="00BB645E">
        <w:rPr>
          <w:u w:val="single"/>
        </w:rPr>
        <w:t xml:space="preserve">doubler </w:t>
      </w:r>
      <w:bookmarkStart w:id="0" w:name="_GoBack"/>
      <w:bookmarkEnd w:id="0"/>
      <w:r w:rsidRPr="00BB645E">
        <w:rPr>
          <w:u w:val="single"/>
        </w:rPr>
        <w:t>ses stocks</w:t>
      </w:r>
      <w:r>
        <w:t xml:space="preserve"> afin de </w:t>
      </w:r>
      <w:r w:rsidR="001047F7">
        <w:t>de pallier aux ruptures de stocks. L</w:t>
      </w:r>
      <w:r w:rsidR="00622DA0">
        <w:t xml:space="preserve">’entreprise </w:t>
      </w:r>
      <w:r w:rsidR="001047F7">
        <w:t xml:space="preserve">achète la présure </w:t>
      </w:r>
      <w:r w:rsidR="00622DA0">
        <w:t>à 18 €</w:t>
      </w:r>
      <w:r w:rsidR="005550ED">
        <w:t xml:space="preserve"> l</w:t>
      </w:r>
      <w:r w:rsidR="001047F7">
        <w:t xml:space="preserve">’unité et </w:t>
      </w:r>
      <w:r w:rsidR="00622DA0">
        <w:t xml:space="preserve">12 € </w:t>
      </w:r>
      <w:r w:rsidR="001047F7">
        <w:t xml:space="preserve">pour </w:t>
      </w:r>
      <w:r w:rsidR="00622DA0">
        <w:t xml:space="preserve">le rouleau </w:t>
      </w:r>
      <w:r w:rsidR="001047F7">
        <w:t>d’emballage</w:t>
      </w:r>
      <w:r w:rsidR="00622DA0">
        <w:t xml:space="preserve">. </w:t>
      </w:r>
    </w:p>
    <w:p w:rsidR="005D4632" w:rsidRPr="007F48F6" w:rsidRDefault="00D716C8" w:rsidP="00980AE7">
      <w:pPr>
        <w:spacing w:line="240" w:lineRule="auto"/>
        <w:jc w:val="both"/>
        <w:rPr>
          <w:b/>
        </w:rPr>
      </w:pPr>
      <w:r w:rsidRPr="007F48F6">
        <w:rPr>
          <w:b/>
        </w:rPr>
        <w:t>0. Etablir un prévisionnel d’achat et de production</w:t>
      </w:r>
      <w:r w:rsidR="005D4632" w:rsidRPr="007F48F6">
        <w:rPr>
          <w:b/>
        </w:rPr>
        <w:t xml:space="preserve"> (Annexe 1)</w:t>
      </w:r>
    </w:p>
    <w:p w:rsidR="00283B9F" w:rsidRPr="007F48F6" w:rsidRDefault="00622DA0" w:rsidP="00980AE7">
      <w:pPr>
        <w:spacing w:line="240" w:lineRule="auto"/>
        <w:jc w:val="both"/>
        <w:rPr>
          <w:b/>
        </w:rPr>
      </w:pPr>
      <w:r w:rsidRPr="007F48F6">
        <w:rPr>
          <w:b/>
        </w:rPr>
        <w:t>1</w:t>
      </w:r>
      <w:r w:rsidR="00283B9F" w:rsidRPr="007F48F6">
        <w:rPr>
          <w:b/>
        </w:rPr>
        <w:t>. Déterminez ce qui relève des charges directes et indirectes. Expliquez pourquoi.</w:t>
      </w:r>
    </w:p>
    <w:p w:rsidR="00283B9F" w:rsidRPr="007F48F6" w:rsidRDefault="00622DA0" w:rsidP="00980AE7">
      <w:pPr>
        <w:spacing w:line="240" w:lineRule="auto"/>
        <w:jc w:val="both"/>
        <w:rPr>
          <w:b/>
        </w:rPr>
      </w:pPr>
      <w:r w:rsidRPr="007F48F6">
        <w:rPr>
          <w:b/>
        </w:rPr>
        <w:t>2</w:t>
      </w:r>
      <w:r w:rsidR="00283B9F" w:rsidRPr="007F48F6">
        <w:rPr>
          <w:b/>
        </w:rPr>
        <w:t>. Présentez le tableau de r</w:t>
      </w:r>
      <w:r w:rsidR="005D4632" w:rsidRPr="007F48F6">
        <w:rPr>
          <w:b/>
        </w:rPr>
        <w:t>épartition des coûts indirects (annexe 2).</w:t>
      </w:r>
    </w:p>
    <w:p w:rsidR="00283B9F" w:rsidRPr="007F48F6" w:rsidRDefault="00622DA0" w:rsidP="00980AE7">
      <w:pPr>
        <w:spacing w:line="240" w:lineRule="auto"/>
        <w:jc w:val="both"/>
        <w:rPr>
          <w:b/>
        </w:rPr>
      </w:pPr>
      <w:r w:rsidRPr="007F48F6">
        <w:rPr>
          <w:b/>
        </w:rPr>
        <w:t>3</w:t>
      </w:r>
      <w:r w:rsidR="00283B9F" w:rsidRPr="007F48F6">
        <w:rPr>
          <w:b/>
        </w:rPr>
        <w:t>. Calculez le coût d’achat des matières premières (incluant les charges i</w:t>
      </w:r>
      <w:r w:rsidR="00E97A67" w:rsidRPr="007F48F6">
        <w:rPr>
          <w:b/>
        </w:rPr>
        <w:t>ndirectes d’approvisionnement) : annexe 3.</w:t>
      </w:r>
    </w:p>
    <w:p w:rsidR="00283B9F" w:rsidRPr="007F48F6" w:rsidRDefault="00622DA0" w:rsidP="00980AE7">
      <w:pPr>
        <w:spacing w:line="240" w:lineRule="auto"/>
        <w:jc w:val="both"/>
        <w:rPr>
          <w:b/>
        </w:rPr>
      </w:pPr>
      <w:r w:rsidRPr="007F48F6">
        <w:rPr>
          <w:b/>
        </w:rPr>
        <w:t>4</w:t>
      </w:r>
      <w:r w:rsidR="00283B9F" w:rsidRPr="007F48F6">
        <w:rPr>
          <w:b/>
        </w:rPr>
        <w:t>. Réalisez le tableau de variation des stocks de matières premières (le local n’étant pas rangé, Nabis décide de prendre le CUMP pour</w:t>
      </w:r>
      <w:r w:rsidR="00E97A67" w:rsidRPr="007F48F6">
        <w:rPr>
          <w:b/>
        </w:rPr>
        <w:t xml:space="preserve"> valoriser la sortie de stock) : annexe 4.</w:t>
      </w:r>
    </w:p>
    <w:p w:rsidR="00283B9F" w:rsidRPr="007F48F6" w:rsidRDefault="00622DA0" w:rsidP="00980AE7">
      <w:pPr>
        <w:spacing w:line="240" w:lineRule="auto"/>
        <w:jc w:val="both"/>
        <w:rPr>
          <w:b/>
        </w:rPr>
      </w:pPr>
      <w:r w:rsidRPr="007F48F6">
        <w:rPr>
          <w:b/>
        </w:rPr>
        <w:t>5</w:t>
      </w:r>
      <w:r w:rsidR="00283B9F" w:rsidRPr="007F48F6">
        <w:rPr>
          <w:b/>
        </w:rPr>
        <w:t>. Calculez le coût de production de</w:t>
      </w:r>
      <w:r w:rsidR="003464D2" w:rsidRPr="007F48F6">
        <w:rPr>
          <w:b/>
        </w:rPr>
        <w:t xml:space="preserve"> </w:t>
      </w:r>
      <w:r w:rsidR="001047F7" w:rsidRPr="007F48F6">
        <w:rPr>
          <w:b/>
        </w:rPr>
        <w:t>W</w:t>
      </w:r>
      <w:r w:rsidR="003464D2" w:rsidRPr="007F48F6">
        <w:rPr>
          <w:b/>
        </w:rPr>
        <w:t xml:space="preserve"> </w:t>
      </w:r>
      <w:r w:rsidR="001047F7" w:rsidRPr="007F48F6">
        <w:rPr>
          <w:b/>
        </w:rPr>
        <w:t>et de F</w:t>
      </w:r>
      <w:r w:rsidR="00283B9F" w:rsidRPr="007F48F6">
        <w:rPr>
          <w:b/>
        </w:rPr>
        <w:t xml:space="preserve"> (incluant les </w:t>
      </w:r>
      <w:r w:rsidR="00E97A67" w:rsidRPr="007F48F6">
        <w:rPr>
          <w:b/>
        </w:rPr>
        <w:t>coûts indirects de production) : annexe 5.</w:t>
      </w:r>
    </w:p>
    <w:p w:rsidR="00283B9F" w:rsidRPr="007F48F6" w:rsidRDefault="00622DA0" w:rsidP="00980AE7">
      <w:pPr>
        <w:spacing w:line="240" w:lineRule="auto"/>
        <w:jc w:val="both"/>
        <w:rPr>
          <w:b/>
        </w:rPr>
      </w:pPr>
      <w:r w:rsidRPr="007F48F6">
        <w:rPr>
          <w:b/>
        </w:rPr>
        <w:t>6</w:t>
      </w:r>
      <w:r w:rsidR="00283B9F" w:rsidRPr="007F48F6">
        <w:rPr>
          <w:b/>
        </w:rPr>
        <w:t xml:space="preserve">. Réalisez le tableau de variation des stocks de produits finis (le </w:t>
      </w:r>
      <w:r w:rsidR="00E94864">
        <w:rPr>
          <w:b/>
        </w:rPr>
        <w:t>CUMP</w:t>
      </w:r>
      <w:r w:rsidR="00283B9F" w:rsidRPr="007F48F6">
        <w:rPr>
          <w:b/>
        </w:rPr>
        <w:t xml:space="preserve"> est utilisé pour</w:t>
      </w:r>
      <w:r w:rsidR="00E97A67" w:rsidRPr="007F48F6">
        <w:rPr>
          <w:b/>
        </w:rPr>
        <w:t xml:space="preserve"> valoriser la sortie de stock) : annexe 6.</w:t>
      </w:r>
    </w:p>
    <w:p w:rsidR="00283B9F" w:rsidRPr="007F48F6" w:rsidRDefault="00622DA0" w:rsidP="00980AE7">
      <w:pPr>
        <w:spacing w:line="240" w:lineRule="auto"/>
        <w:jc w:val="both"/>
        <w:rPr>
          <w:b/>
        </w:rPr>
      </w:pPr>
      <w:r w:rsidRPr="007F48F6">
        <w:rPr>
          <w:b/>
        </w:rPr>
        <w:t>7</w:t>
      </w:r>
      <w:r w:rsidR="00283B9F" w:rsidRPr="007F48F6">
        <w:rPr>
          <w:b/>
        </w:rPr>
        <w:t>. Calculez le r</w:t>
      </w:r>
      <w:r w:rsidR="00E97A67" w:rsidRPr="007F48F6">
        <w:rPr>
          <w:b/>
        </w:rPr>
        <w:t>ésultat analytique par produit : annexe 7.</w:t>
      </w:r>
    </w:p>
    <w:p w:rsidR="007F3E2B" w:rsidRDefault="00622DA0" w:rsidP="00980AE7">
      <w:pPr>
        <w:spacing w:line="240" w:lineRule="auto"/>
        <w:jc w:val="both"/>
        <w:rPr>
          <w:b/>
        </w:rPr>
      </w:pPr>
      <w:r w:rsidRPr="007F48F6">
        <w:rPr>
          <w:b/>
        </w:rPr>
        <w:t>8</w:t>
      </w:r>
      <w:r w:rsidR="00980AE7" w:rsidRPr="007F48F6">
        <w:rPr>
          <w:b/>
        </w:rPr>
        <w:t>. Commentez les résultats.</w:t>
      </w:r>
    </w:p>
    <w:p w:rsidR="007F48F6" w:rsidRPr="007F48F6" w:rsidRDefault="007F48F6" w:rsidP="00980AE7">
      <w:pPr>
        <w:spacing w:line="240" w:lineRule="auto"/>
        <w:jc w:val="both"/>
        <w:rPr>
          <w:b/>
        </w:rPr>
      </w:pPr>
      <w:r>
        <w:rPr>
          <w:b/>
        </w:rPr>
        <w:lastRenderedPageBreak/>
        <w:t xml:space="preserve">9. Comment pensez-vous pouvoir améliorer la fiabilité du système de calcul de coûts ? </w:t>
      </w:r>
    </w:p>
    <w:tbl>
      <w:tblPr>
        <w:tblW w:w="9229" w:type="dxa"/>
        <w:tblInd w:w="55" w:type="dxa"/>
        <w:tblCellMar>
          <w:left w:w="70" w:type="dxa"/>
          <w:right w:w="70" w:type="dxa"/>
        </w:tblCellMar>
        <w:tblLook w:val="04A0" w:firstRow="1" w:lastRow="0" w:firstColumn="1" w:lastColumn="0" w:noHBand="0" w:noVBand="1"/>
      </w:tblPr>
      <w:tblGrid>
        <w:gridCol w:w="1277"/>
        <w:gridCol w:w="1277"/>
        <w:gridCol w:w="1278"/>
        <w:gridCol w:w="574"/>
        <w:gridCol w:w="1563"/>
        <w:gridCol w:w="1701"/>
        <w:gridCol w:w="1559"/>
      </w:tblGrid>
      <w:tr w:rsidR="005D4632" w:rsidRPr="005D4632" w:rsidTr="00AF63F7">
        <w:trPr>
          <w:trHeight w:val="290"/>
        </w:trPr>
        <w:tc>
          <w:tcPr>
            <w:tcW w:w="9229" w:type="dxa"/>
            <w:gridSpan w:val="7"/>
            <w:tcBorders>
              <w:top w:val="nil"/>
              <w:left w:val="nil"/>
              <w:bottom w:val="nil"/>
              <w:right w:val="nil"/>
            </w:tcBorders>
            <w:shd w:val="clear" w:color="auto" w:fill="auto"/>
            <w:vAlign w:val="bottom"/>
            <w:hideMark/>
          </w:tcPr>
          <w:p w:rsidR="005D4632" w:rsidRPr="00515743" w:rsidRDefault="005D4632" w:rsidP="005D4632">
            <w:pPr>
              <w:spacing w:after="0" w:line="240" w:lineRule="auto"/>
              <w:rPr>
                <w:rFonts w:ascii="Calibri" w:eastAsia="Times New Roman" w:hAnsi="Calibri" w:cs="Times New Roman"/>
                <w:b/>
                <w:color w:val="000000"/>
                <w:sz w:val="24"/>
                <w:lang w:eastAsia="fr-FR"/>
              </w:rPr>
            </w:pPr>
            <w:r w:rsidRPr="00515743">
              <w:rPr>
                <w:rFonts w:ascii="Calibri" w:eastAsia="Times New Roman" w:hAnsi="Calibri" w:cs="Times New Roman"/>
                <w:b/>
                <w:color w:val="000000"/>
                <w:sz w:val="24"/>
                <w:lang w:eastAsia="fr-FR"/>
              </w:rPr>
              <w:t>Annexe 1</w:t>
            </w:r>
          </w:p>
        </w:tc>
      </w:tr>
      <w:tr w:rsidR="005D4632" w:rsidRPr="005D4632" w:rsidTr="00C52BD5">
        <w:trPr>
          <w:trHeight w:val="290"/>
        </w:trPr>
        <w:tc>
          <w:tcPr>
            <w:tcW w:w="38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D4632" w:rsidRPr="005D4632" w:rsidRDefault="005D4632" w:rsidP="005D4632">
            <w:pPr>
              <w:spacing w:after="0" w:line="240" w:lineRule="auto"/>
              <w:jc w:val="center"/>
              <w:rPr>
                <w:rFonts w:ascii="Calibri" w:eastAsia="Times New Roman" w:hAnsi="Calibri" w:cs="Times New Roman"/>
                <w:color w:val="000000"/>
                <w:lang w:eastAsia="fr-FR"/>
              </w:rPr>
            </w:pPr>
          </w:p>
        </w:tc>
        <w:tc>
          <w:tcPr>
            <w:tcW w:w="574" w:type="dxa"/>
            <w:tcBorders>
              <w:top w:val="nil"/>
              <w:left w:val="nil"/>
              <w:bottom w:val="nil"/>
              <w:right w:val="nil"/>
            </w:tcBorders>
            <w:shd w:val="clear" w:color="auto" w:fill="auto"/>
            <w:noWrap/>
            <w:vAlign w:val="bottom"/>
            <w:hideMark/>
          </w:tcPr>
          <w:p w:rsidR="005D4632" w:rsidRPr="005D4632" w:rsidRDefault="005D4632" w:rsidP="005D4632">
            <w:pPr>
              <w:spacing w:after="0" w:line="240" w:lineRule="auto"/>
              <w:rPr>
                <w:rFonts w:ascii="Calibri" w:eastAsia="Times New Roman" w:hAnsi="Calibri" w:cs="Times New Roman"/>
                <w:color w:val="000000"/>
                <w:lang w:eastAsia="fr-FR"/>
              </w:rPr>
            </w:pPr>
          </w:p>
        </w:tc>
        <w:tc>
          <w:tcPr>
            <w:tcW w:w="4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D4632" w:rsidRPr="005D4632" w:rsidRDefault="005D4632" w:rsidP="005D4632">
            <w:pPr>
              <w:spacing w:after="0" w:line="240" w:lineRule="auto"/>
              <w:jc w:val="center"/>
              <w:rPr>
                <w:rFonts w:ascii="Calibri" w:eastAsia="Times New Roman" w:hAnsi="Calibri" w:cs="Times New Roman"/>
                <w:color w:val="000000"/>
                <w:lang w:eastAsia="fr-FR"/>
              </w:rPr>
            </w:pPr>
          </w:p>
        </w:tc>
      </w:tr>
      <w:tr w:rsidR="00F92DDF" w:rsidRPr="005D4632" w:rsidTr="00C52BD5">
        <w:trPr>
          <w:trHeight w:val="290"/>
        </w:trPr>
        <w:tc>
          <w:tcPr>
            <w:tcW w:w="1277"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7"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574" w:type="dxa"/>
            <w:tcBorders>
              <w:top w:val="nil"/>
              <w:left w:val="nil"/>
              <w:bottom w:val="nil"/>
              <w:right w:val="nil"/>
            </w:tcBorders>
            <w:shd w:val="clear" w:color="auto" w:fill="auto"/>
            <w:noWrap/>
            <w:vAlign w:val="bottom"/>
            <w:hideMark/>
          </w:tcPr>
          <w:p w:rsidR="00F92DDF" w:rsidRPr="005D4632" w:rsidRDefault="00F92DDF" w:rsidP="005D4632">
            <w:pPr>
              <w:spacing w:after="0" w:line="240" w:lineRule="auto"/>
              <w:rPr>
                <w:rFonts w:ascii="Calibri" w:eastAsia="Times New Roman" w:hAnsi="Calibri" w:cs="Times New Roman"/>
                <w:color w:val="000000"/>
                <w:lang w:eastAsia="fr-FR"/>
              </w:rPr>
            </w:pPr>
          </w:p>
        </w:tc>
        <w:tc>
          <w:tcPr>
            <w:tcW w:w="1563"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line="240" w:lineRule="auto"/>
              <w:contextualSpacing/>
              <w:rPr>
                <w:rFonts w:ascii="Calibri" w:hAnsi="Calibri"/>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r>
      <w:tr w:rsidR="00F92DDF" w:rsidRPr="005D4632" w:rsidTr="00C52BD5">
        <w:trPr>
          <w:trHeight w:val="290"/>
        </w:trPr>
        <w:tc>
          <w:tcPr>
            <w:tcW w:w="1277"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7"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574" w:type="dxa"/>
            <w:tcBorders>
              <w:top w:val="nil"/>
              <w:left w:val="nil"/>
              <w:bottom w:val="nil"/>
              <w:right w:val="nil"/>
            </w:tcBorders>
            <w:shd w:val="clear" w:color="auto" w:fill="auto"/>
            <w:noWrap/>
            <w:vAlign w:val="bottom"/>
            <w:hideMark/>
          </w:tcPr>
          <w:p w:rsidR="00F92DDF" w:rsidRPr="005D4632" w:rsidRDefault="00F92DDF" w:rsidP="005D4632">
            <w:pPr>
              <w:spacing w:after="0" w:line="240" w:lineRule="auto"/>
              <w:rPr>
                <w:rFonts w:ascii="Calibri" w:eastAsia="Times New Roman" w:hAnsi="Calibri" w:cs="Times New Roman"/>
                <w:color w:val="000000"/>
                <w:lang w:eastAsia="fr-FR"/>
              </w:rPr>
            </w:pPr>
          </w:p>
        </w:tc>
        <w:tc>
          <w:tcPr>
            <w:tcW w:w="1563"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line="240" w:lineRule="auto"/>
              <w:contextualSpacing/>
              <w:rPr>
                <w:rFonts w:ascii="Calibri" w:hAnsi="Calibri"/>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r>
      <w:tr w:rsidR="00F92DDF" w:rsidRPr="005D4632" w:rsidTr="00C52BD5">
        <w:trPr>
          <w:trHeight w:val="290"/>
        </w:trPr>
        <w:tc>
          <w:tcPr>
            <w:tcW w:w="1277"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7" w:type="dxa"/>
            <w:tcBorders>
              <w:top w:val="nil"/>
              <w:left w:val="nil"/>
              <w:bottom w:val="single" w:sz="4" w:space="0" w:color="auto"/>
              <w:right w:val="single" w:sz="4" w:space="0" w:color="auto"/>
            </w:tcBorders>
            <w:shd w:val="clear" w:color="auto" w:fill="auto"/>
            <w:noWrap/>
            <w:vAlign w:val="bottom"/>
          </w:tcPr>
          <w:p w:rsidR="00F92DDF" w:rsidRPr="00F92DDF" w:rsidRDefault="00F92DDF" w:rsidP="00F92DDF">
            <w:pPr>
              <w:spacing w:after="0"/>
              <w:contextualSpacing/>
              <w:jc w:val="center"/>
              <w:rPr>
                <w:rFonts w:ascii="Calibri" w:hAnsi="Calibri"/>
                <w:color w:val="FF0000"/>
              </w:rPr>
            </w:pPr>
          </w:p>
        </w:tc>
        <w:tc>
          <w:tcPr>
            <w:tcW w:w="1278" w:type="dxa"/>
            <w:tcBorders>
              <w:top w:val="nil"/>
              <w:left w:val="nil"/>
              <w:bottom w:val="single" w:sz="4" w:space="0" w:color="auto"/>
              <w:right w:val="single" w:sz="4" w:space="0" w:color="auto"/>
            </w:tcBorders>
            <w:shd w:val="clear" w:color="auto" w:fill="auto"/>
            <w:noWrap/>
            <w:vAlign w:val="bottom"/>
          </w:tcPr>
          <w:p w:rsidR="00F92DDF" w:rsidRPr="00F92DDF" w:rsidRDefault="00F92DDF" w:rsidP="00F92DDF">
            <w:pPr>
              <w:spacing w:after="0"/>
              <w:contextualSpacing/>
              <w:jc w:val="center"/>
              <w:rPr>
                <w:rFonts w:ascii="Calibri" w:hAnsi="Calibri"/>
                <w:color w:val="FF0000"/>
              </w:rPr>
            </w:pPr>
          </w:p>
        </w:tc>
        <w:tc>
          <w:tcPr>
            <w:tcW w:w="574" w:type="dxa"/>
            <w:tcBorders>
              <w:top w:val="nil"/>
              <w:left w:val="nil"/>
              <w:bottom w:val="nil"/>
              <w:right w:val="nil"/>
            </w:tcBorders>
            <w:shd w:val="clear" w:color="auto" w:fill="auto"/>
            <w:noWrap/>
            <w:vAlign w:val="bottom"/>
            <w:hideMark/>
          </w:tcPr>
          <w:p w:rsidR="00F92DDF" w:rsidRPr="005D4632" w:rsidRDefault="00F92DDF" w:rsidP="005D4632">
            <w:pPr>
              <w:spacing w:after="0" w:line="240" w:lineRule="auto"/>
              <w:rPr>
                <w:rFonts w:ascii="Calibri" w:eastAsia="Times New Roman" w:hAnsi="Calibri" w:cs="Times New Roman"/>
                <w:color w:val="000000"/>
                <w:lang w:eastAsia="fr-FR"/>
              </w:rPr>
            </w:pPr>
          </w:p>
        </w:tc>
        <w:tc>
          <w:tcPr>
            <w:tcW w:w="1563"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line="240" w:lineRule="auto"/>
              <w:contextualSpacing/>
              <w:rPr>
                <w:rFonts w:ascii="Calibri" w:hAnsi="Calibri"/>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F92DDF" w:rsidRPr="00AF63F7" w:rsidRDefault="00F92DDF" w:rsidP="007A4730">
            <w:pPr>
              <w:spacing w:after="0" w:line="240" w:lineRule="auto"/>
              <w:contextualSpacing/>
              <w:jc w:val="center"/>
              <w:rPr>
                <w:rFonts w:ascii="Calibri" w:hAnsi="Calibri"/>
                <w:color w:val="FF0000"/>
              </w:rPr>
            </w:pPr>
          </w:p>
        </w:tc>
        <w:tc>
          <w:tcPr>
            <w:tcW w:w="1559" w:type="dxa"/>
            <w:tcBorders>
              <w:top w:val="nil"/>
              <w:left w:val="nil"/>
              <w:bottom w:val="single" w:sz="4" w:space="0" w:color="auto"/>
              <w:right w:val="single" w:sz="4" w:space="0" w:color="auto"/>
            </w:tcBorders>
            <w:shd w:val="clear" w:color="auto" w:fill="auto"/>
            <w:noWrap/>
            <w:vAlign w:val="bottom"/>
          </w:tcPr>
          <w:p w:rsidR="00F92DDF" w:rsidRPr="00AF63F7" w:rsidRDefault="00F92DDF" w:rsidP="007A4730">
            <w:pPr>
              <w:spacing w:after="0" w:line="240" w:lineRule="auto"/>
              <w:contextualSpacing/>
              <w:jc w:val="center"/>
              <w:rPr>
                <w:rFonts w:ascii="Calibri" w:hAnsi="Calibri"/>
                <w:color w:val="FF0000"/>
              </w:rPr>
            </w:pPr>
          </w:p>
        </w:tc>
      </w:tr>
      <w:tr w:rsidR="00F92DDF" w:rsidRPr="005D4632" w:rsidTr="00C52BD5">
        <w:trPr>
          <w:trHeight w:val="290"/>
        </w:trPr>
        <w:tc>
          <w:tcPr>
            <w:tcW w:w="1277"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7"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574" w:type="dxa"/>
            <w:tcBorders>
              <w:top w:val="nil"/>
              <w:left w:val="nil"/>
              <w:bottom w:val="nil"/>
              <w:right w:val="nil"/>
            </w:tcBorders>
            <w:shd w:val="clear" w:color="auto" w:fill="auto"/>
            <w:noWrap/>
            <w:vAlign w:val="bottom"/>
            <w:hideMark/>
          </w:tcPr>
          <w:p w:rsidR="00F92DDF" w:rsidRPr="005D4632" w:rsidRDefault="00F92DDF" w:rsidP="005D4632">
            <w:pPr>
              <w:spacing w:after="0" w:line="240" w:lineRule="auto"/>
              <w:rPr>
                <w:rFonts w:ascii="Calibri" w:eastAsia="Times New Roman" w:hAnsi="Calibri" w:cs="Times New Roman"/>
                <w:color w:val="000000"/>
                <w:lang w:eastAsia="fr-FR"/>
              </w:rPr>
            </w:pPr>
          </w:p>
        </w:tc>
        <w:tc>
          <w:tcPr>
            <w:tcW w:w="1563"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line="240" w:lineRule="auto"/>
              <w:contextualSpacing/>
              <w:rPr>
                <w:rFonts w:ascii="Calibri" w:hAnsi="Calibri"/>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r>
      <w:tr w:rsidR="00F92DDF" w:rsidRPr="005D4632" w:rsidTr="00C52BD5">
        <w:trPr>
          <w:trHeight w:val="290"/>
        </w:trPr>
        <w:tc>
          <w:tcPr>
            <w:tcW w:w="1277"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7"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1278" w:type="dxa"/>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574" w:type="dxa"/>
            <w:tcBorders>
              <w:top w:val="nil"/>
              <w:left w:val="nil"/>
              <w:bottom w:val="nil"/>
              <w:right w:val="nil"/>
            </w:tcBorders>
            <w:shd w:val="clear" w:color="auto" w:fill="auto"/>
            <w:noWrap/>
            <w:vAlign w:val="bottom"/>
            <w:hideMark/>
          </w:tcPr>
          <w:p w:rsidR="00F92DDF" w:rsidRPr="005D4632" w:rsidRDefault="00F92DDF" w:rsidP="005D4632">
            <w:pPr>
              <w:spacing w:after="0" w:line="240" w:lineRule="auto"/>
              <w:rPr>
                <w:rFonts w:ascii="Calibri" w:eastAsia="Times New Roman" w:hAnsi="Calibri" w:cs="Times New Roman"/>
                <w:color w:val="000000"/>
                <w:lang w:eastAsia="fr-FR"/>
              </w:rPr>
            </w:pPr>
          </w:p>
        </w:tc>
        <w:tc>
          <w:tcPr>
            <w:tcW w:w="1563" w:type="dxa"/>
            <w:tcBorders>
              <w:top w:val="nil"/>
              <w:left w:val="single" w:sz="4" w:space="0" w:color="auto"/>
              <w:bottom w:val="single" w:sz="4" w:space="0" w:color="auto"/>
              <w:right w:val="single" w:sz="4" w:space="0" w:color="auto"/>
            </w:tcBorders>
            <w:shd w:val="clear" w:color="auto" w:fill="auto"/>
            <w:noWrap/>
            <w:vAlign w:val="bottom"/>
          </w:tcPr>
          <w:p w:rsidR="00F92DDF" w:rsidRDefault="00F92DDF" w:rsidP="00F92DDF">
            <w:pPr>
              <w:spacing w:after="0" w:line="240" w:lineRule="auto"/>
              <w:contextualSpacing/>
              <w:rPr>
                <w:rFonts w:ascii="Calibri" w:hAnsi="Calibri"/>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F92DDF" w:rsidRDefault="00F92DDF" w:rsidP="007A4730">
            <w:pPr>
              <w:spacing w:after="0" w:line="240" w:lineRule="auto"/>
              <w:contextualSpacing/>
              <w:jc w:val="center"/>
              <w:rPr>
                <w:rFonts w:ascii="Calibri" w:hAnsi="Calibri"/>
                <w:color w:val="000000"/>
              </w:rPr>
            </w:pPr>
          </w:p>
        </w:tc>
      </w:tr>
      <w:tr w:rsidR="00F92DDF" w:rsidRPr="005D4632" w:rsidTr="00AF63F7">
        <w:trPr>
          <w:trHeight w:val="290"/>
        </w:trPr>
        <w:tc>
          <w:tcPr>
            <w:tcW w:w="38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92DDF" w:rsidRPr="00AF63F7" w:rsidRDefault="00F92DDF" w:rsidP="00F92DDF">
            <w:pPr>
              <w:spacing w:after="0"/>
              <w:contextualSpacing/>
              <w:rPr>
                <w:rFonts w:ascii="Calibri" w:hAnsi="Calibri"/>
                <w:color w:val="000000"/>
                <w:sz w:val="18"/>
                <w:szCs w:val="18"/>
              </w:rPr>
            </w:pPr>
          </w:p>
        </w:tc>
        <w:tc>
          <w:tcPr>
            <w:tcW w:w="574" w:type="dxa"/>
            <w:tcBorders>
              <w:top w:val="nil"/>
              <w:left w:val="nil"/>
              <w:bottom w:val="nil"/>
              <w:right w:val="nil"/>
            </w:tcBorders>
            <w:shd w:val="clear" w:color="auto" w:fill="auto"/>
            <w:noWrap/>
            <w:vAlign w:val="bottom"/>
          </w:tcPr>
          <w:p w:rsidR="00F92DDF" w:rsidRPr="005D4632" w:rsidRDefault="00F92DDF" w:rsidP="005D4632">
            <w:pPr>
              <w:spacing w:after="0" w:line="240" w:lineRule="auto"/>
              <w:rPr>
                <w:rFonts w:ascii="Calibri" w:eastAsia="Times New Roman" w:hAnsi="Calibri" w:cs="Times New Roman"/>
                <w:color w:val="000000"/>
                <w:lang w:eastAsia="fr-FR"/>
              </w:rPr>
            </w:pPr>
          </w:p>
        </w:tc>
        <w:tc>
          <w:tcPr>
            <w:tcW w:w="4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92DDF" w:rsidRPr="00AF63F7" w:rsidRDefault="00F92DDF" w:rsidP="00AF63F7">
            <w:pPr>
              <w:spacing w:after="0" w:line="240" w:lineRule="auto"/>
              <w:rPr>
                <w:rFonts w:ascii="Calibri" w:eastAsia="Times New Roman" w:hAnsi="Calibri" w:cs="Times New Roman"/>
                <w:color w:val="000000"/>
                <w:sz w:val="16"/>
                <w:lang w:eastAsia="fr-FR"/>
              </w:rPr>
            </w:pPr>
          </w:p>
        </w:tc>
      </w:tr>
    </w:tbl>
    <w:p w:rsidR="005D4632" w:rsidRDefault="005D4632" w:rsidP="00980AE7">
      <w:pPr>
        <w:spacing w:line="240" w:lineRule="auto"/>
        <w:jc w:val="both"/>
      </w:pPr>
    </w:p>
    <w:tbl>
      <w:tblPr>
        <w:tblW w:w="5000" w:type="pct"/>
        <w:tblCellMar>
          <w:left w:w="70" w:type="dxa"/>
          <w:right w:w="70" w:type="dxa"/>
        </w:tblCellMar>
        <w:tblLook w:val="04A0" w:firstRow="1" w:lastRow="0" w:firstColumn="1" w:lastColumn="0" w:noHBand="0" w:noVBand="1"/>
      </w:tblPr>
      <w:tblGrid>
        <w:gridCol w:w="3134"/>
        <w:gridCol w:w="1671"/>
        <w:gridCol w:w="1660"/>
        <w:gridCol w:w="1334"/>
        <w:gridCol w:w="1253"/>
      </w:tblGrid>
      <w:tr w:rsidR="005D4632" w:rsidRPr="005D4632" w:rsidTr="005D4632">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5D4632" w:rsidRPr="00515743" w:rsidRDefault="00C52BD5" w:rsidP="00C52BD5">
            <w:pPr>
              <w:spacing w:after="0"/>
              <w:contextualSpacing/>
              <w:rPr>
                <w:rFonts w:ascii="Calibri" w:hAnsi="Calibri"/>
                <w:b/>
                <w:color w:val="000000"/>
              </w:rPr>
            </w:pPr>
            <w:r>
              <w:rPr>
                <w:rFonts w:ascii="Calibri" w:hAnsi="Calibri"/>
                <w:b/>
                <w:color w:val="000000"/>
                <w:sz w:val="24"/>
              </w:rPr>
              <w:t xml:space="preserve">Annexe 2 </w:t>
            </w:r>
          </w:p>
        </w:tc>
      </w:tr>
      <w:tr w:rsidR="002A378D" w:rsidRPr="005D4632" w:rsidTr="002A378D">
        <w:trPr>
          <w:trHeight w:val="290"/>
        </w:trPr>
        <w:tc>
          <w:tcPr>
            <w:tcW w:w="1731" w:type="pct"/>
            <w:tcBorders>
              <w:top w:val="nil"/>
              <w:left w:val="single" w:sz="8"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rPr>
                <w:rFonts w:ascii="Calibri" w:hAnsi="Calibri"/>
                <w:color w:val="000000"/>
              </w:rPr>
            </w:pPr>
          </w:p>
        </w:tc>
        <w:tc>
          <w:tcPr>
            <w:tcW w:w="923" w:type="pct"/>
            <w:tcBorders>
              <w:top w:val="nil"/>
              <w:left w:val="nil"/>
              <w:bottom w:val="single" w:sz="4" w:space="0" w:color="auto"/>
              <w:right w:val="single" w:sz="4" w:space="0" w:color="auto"/>
            </w:tcBorders>
            <w:shd w:val="clear" w:color="auto" w:fill="auto"/>
            <w:noWrap/>
            <w:vAlign w:val="bottom"/>
          </w:tcPr>
          <w:p w:rsidR="00F92DDF" w:rsidRDefault="00F92DDF" w:rsidP="0046518B">
            <w:pPr>
              <w:spacing w:after="0"/>
              <w:contextualSpacing/>
              <w:jc w:val="center"/>
              <w:rPr>
                <w:rFonts w:ascii="Calibri" w:hAnsi="Calibri"/>
                <w:color w:val="000000"/>
              </w:rPr>
            </w:pPr>
          </w:p>
        </w:tc>
        <w:tc>
          <w:tcPr>
            <w:tcW w:w="91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73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c>
          <w:tcPr>
            <w:tcW w:w="692" w:type="pct"/>
            <w:tcBorders>
              <w:top w:val="nil"/>
              <w:left w:val="nil"/>
              <w:bottom w:val="single" w:sz="4" w:space="0" w:color="auto"/>
              <w:right w:val="single" w:sz="8" w:space="0" w:color="auto"/>
            </w:tcBorders>
            <w:shd w:val="clear" w:color="auto" w:fill="auto"/>
            <w:noWrap/>
            <w:vAlign w:val="bottom"/>
          </w:tcPr>
          <w:p w:rsidR="00F92DDF" w:rsidRDefault="00F92DDF" w:rsidP="00F92DDF">
            <w:pPr>
              <w:spacing w:after="0"/>
              <w:contextualSpacing/>
              <w:jc w:val="center"/>
              <w:rPr>
                <w:rFonts w:ascii="Calibri" w:hAnsi="Calibri"/>
                <w:color w:val="000000"/>
              </w:rPr>
            </w:pPr>
          </w:p>
        </w:tc>
      </w:tr>
      <w:tr w:rsidR="002A378D" w:rsidRPr="005D4632" w:rsidTr="002A378D">
        <w:trPr>
          <w:trHeight w:val="290"/>
        </w:trPr>
        <w:tc>
          <w:tcPr>
            <w:tcW w:w="1731" w:type="pct"/>
            <w:tcBorders>
              <w:top w:val="nil"/>
              <w:left w:val="single" w:sz="8"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rPr>
                <w:rFonts w:ascii="Calibri" w:hAnsi="Calibri"/>
                <w:color w:val="000000"/>
              </w:rPr>
            </w:pPr>
          </w:p>
        </w:tc>
        <w:tc>
          <w:tcPr>
            <w:tcW w:w="923"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91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73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692" w:type="pct"/>
            <w:tcBorders>
              <w:top w:val="nil"/>
              <w:left w:val="nil"/>
              <w:bottom w:val="single" w:sz="4" w:space="0" w:color="auto"/>
              <w:right w:val="single" w:sz="8"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r>
      <w:tr w:rsidR="002A378D" w:rsidRPr="005D4632" w:rsidTr="002A378D">
        <w:trPr>
          <w:trHeight w:val="290"/>
        </w:trPr>
        <w:tc>
          <w:tcPr>
            <w:tcW w:w="1731" w:type="pct"/>
            <w:tcBorders>
              <w:top w:val="nil"/>
              <w:left w:val="single" w:sz="8" w:space="0" w:color="auto"/>
              <w:bottom w:val="single" w:sz="4" w:space="0" w:color="auto"/>
              <w:right w:val="single" w:sz="4" w:space="0" w:color="auto"/>
            </w:tcBorders>
            <w:shd w:val="clear" w:color="auto" w:fill="auto"/>
            <w:noWrap/>
            <w:vAlign w:val="bottom"/>
          </w:tcPr>
          <w:p w:rsidR="00F92DDF" w:rsidRDefault="00F92DDF" w:rsidP="00F92DDF">
            <w:pPr>
              <w:spacing w:after="0"/>
              <w:contextualSpacing/>
              <w:rPr>
                <w:rFonts w:ascii="Calibri" w:hAnsi="Calibri"/>
                <w:color w:val="000000"/>
              </w:rPr>
            </w:pPr>
          </w:p>
        </w:tc>
        <w:tc>
          <w:tcPr>
            <w:tcW w:w="923"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91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73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692" w:type="pct"/>
            <w:tcBorders>
              <w:top w:val="nil"/>
              <w:left w:val="nil"/>
              <w:bottom w:val="single" w:sz="4" w:space="0" w:color="auto"/>
              <w:right w:val="single" w:sz="8"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r>
      <w:tr w:rsidR="002A378D" w:rsidRPr="005D4632" w:rsidTr="002A378D">
        <w:trPr>
          <w:trHeight w:val="290"/>
        </w:trPr>
        <w:tc>
          <w:tcPr>
            <w:tcW w:w="1731" w:type="pct"/>
            <w:tcBorders>
              <w:top w:val="nil"/>
              <w:left w:val="single" w:sz="8" w:space="0" w:color="auto"/>
              <w:bottom w:val="single" w:sz="4" w:space="0" w:color="auto"/>
              <w:right w:val="single" w:sz="4" w:space="0" w:color="auto"/>
            </w:tcBorders>
            <w:shd w:val="clear" w:color="auto" w:fill="auto"/>
            <w:noWrap/>
            <w:vAlign w:val="bottom"/>
          </w:tcPr>
          <w:p w:rsidR="00F92DDF" w:rsidRDefault="00F92DDF" w:rsidP="002A378D">
            <w:pPr>
              <w:spacing w:after="0"/>
              <w:contextualSpacing/>
              <w:rPr>
                <w:rFonts w:ascii="Calibri" w:hAnsi="Calibri"/>
                <w:color w:val="000000"/>
              </w:rPr>
            </w:pPr>
          </w:p>
        </w:tc>
        <w:tc>
          <w:tcPr>
            <w:tcW w:w="923"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91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737" w:type="pct"/>
            <w:tcBorders>
              <w:top w:val="nil"/>
              <w:left w:val="nil"/>
              <w:bottom w:val="single" w:sz="4" w:space="0" w:color="auto"/>
              <w:right w:val="single" w:sz="4"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c>
          <w:tcPr>
            <w:tcW w:w="692" w:type="pct"/>
            <w:tcBorders>
              <w:top w:val="nil"/>
              <w:left w:val="nil"/>
              <w:bottom w:val="single" w:sz="4" w:space="0" w:color="auto"/>
              <w:right w:val="single" w:sz="8" w:space="0" w:color="auto"/>
            </w:tcBorders>
            <w:shd w:val="clear" w:color="auto" w:fill="auto"/>
            <w:noWrap/>
            <w:vAlign w:val="bottom"/>
          </w:tcPr>
          <w:p w:rsidR="00F92DDF" w:rsidRDefault="00F92DDF" w:rsidP="00F92DDF">
            <w:pPr>
              <w:spacing w:after="0"/>
              <w:contextualSpacing/>
              <w:jc w:val="right"/>
              <w:rPr>
                <w:rFonts w:ascii="Calibri" w:hAnsi="Calibri"/>
                <w:color w:val="000000"/>
              </w:rPr>
            </w:pPr>
          </w:p>
        </w:tc>
      </w:tr>
      <w:tr w:rsidR="002A378D" w:rsidRPr="005D4632" w:rsidTr="00AF63F7">
        <w:trPr>
          <w:trHeight w:val="82"/>
        </w:trPr>
        <w:tc>
          <w:tcPr>
            <w:tcW w:w="1731" w:type="pct"/>
            <w:tcBorders>
              <w:top w:val="nil"/>
              <w:left w:val="single" w:sz="8" w:space="0" w:color="auto"/>
              <w:bottom w:val="nil"/>
              <w:right w:val="single" w:sz="4" w:space="0" w:color="auto"/>
            </w:tcBorders>
            <w:shd w:val="clear" w:color="auto" w:fill="auto"/>
            <w:noWrap/>
            <w:vAlign w:val="bottom"/>
          </w:tcPr>
          <w:p w:rsidR="00F92DDF" w:rsidRPr="00AF63F7" w:rsidRDefault="00F92DDF" w:rsidP="00F92DDF">
            <w:pPr>
              <w:spacing w:after="0"/>
              <w:contextualSpacing/>
              <w:rPr>
                <w:rFonts w:ascii="Calibri" w:hAnsi="Calibri"/>
                <w:color w:val="000000"/>
                <w:sz w:val="10"/>
              </w:rPr>
            </w:pPr>
          </w:p>
        </w:tc>
        <w:tc>
          <w:tcPr>
            <w:tcW w:w="923" w:type="pct"/>
            <w:tcBorders>
              <w:top w:val="nil"/>
              <w:left w:val="nil"/>
              <w:bottom w:val="nil"/>
              <w:right w:val="single" w:sz="4" w:space="0" w:color="auto"/>
            </w:tcBorders>
            <w:shd w:val="clear" w:color="auto" w:fill="auto"/>
            <w:noWrap/>
            <w:vAlign w:val="bottom"/>
          </w:tcPr>
          <w:p w:rsidR="00F92DDF" w:rsidRPr="00AF63F7" w:rsidRDefault="00F92DDF" w:rsidP="00F92DDF">
            <w:pPr>
              <w:spacing w:after="0"/>
              <w:contextualSpacing/>
              <w:rPr>
                <w:rFonts w:ascii="Calibri" w:hAnsi="Calibri"/>
                <w:color w:val="000000"/>
                <w:sz w:val="10"/>
              </w:rPr>
            </w:pPr>
          </w:p>
        </w:tc>
        <w:tc>
          <w:tcPr>
            <w:tcW w:w="917" w:type="pct"/>
            <w:tcBorders>
              <w:top w:val="nil"/>
              <w:left w:val="nil"/>
              <w:bottom w:val="nil"/>
              <w:right w:val="single" w:sz="4" w:space="0" w:color="auto"/>
            </w:tcBorders>
            <w:shd w:val="clear" w:color="auto" w:fill="auto"/>
            <w:noWrap/>
            <w:vAlign w:val="bottom"/>
          </w:tcPr>
          <w:p w:rsidR="00F92DDF" w:rsidRPr="00AF63F7" w:rsidRDefault="00F92DDF" w:rsidP="00F92DDF">
            <w:pPr>
              <w:spacing w:after="0"/>
              <w:contextualSpacing/>
              <w:rPr>
                <w:rFonts w:ascii="Calibri" w:hAnsi="Calibri"/>
                <w:color w:val="000000"/>
                <w:sz w:val="10"/>
              </w:rPr>
            </w:pPr>
          </w:p>
        </w:tc>
        <w:tc>
          <w:tcPr>
            <w:tcW w:w="737" w:type="pct"/>
            <w:tcBorders>
              <w:top w:val="nil"/>
              <w:left w:val="nil"/>
              <w:bottom w:val="nil"/>
              <w:right w:val="single" w:sz="4" w:space="0" w:color="auto"/>
            </w:tcBorders>
            <w:shd w:val="clear" w:color="auto" w:fill="auto"/>
            <w:noWrap/>
            <w:vAlign w:val="bottom"/>
          </w:tcPr>
          <w:p w:rsidR="00F92DDF" w:rsidRPr="00AF63F7" w:rsidRDefault="00F92DDF" w:rsidP="00F92DDF">
            <w:pPr>
              <w:spacing w:after="0"/>
              <w:contextualSpacing/>
              <w:rPr>
                <w:rFonts w:ascii="Calibri" w:hAnsi="Calibri"/>
                <w:color w:val="000000"/>
                <w:sz w:val="10"/>
              </w:rPr>
            </w:pPr>
          </w:p>
        </w:tc>
        <w:tc>
          <w:tcPr>
            <w:tcW w:w="692" w:type="pct"/>
            <w:tcBorders>
              <w:top w:val="nil"/>
              <w:left w:val="nil"/>
              <w:bottom w:val="nil"/>
              <w:right w:val="single" w:sz="8" w:space="0" w:color="auto"/>
            </w:tcBorders>
            <w:shd w:val="clear" w:color="auto" w:fill="auto"/>
            <w:noWrap/>
            <w:vAlign w:val="bottom"/>
          </w:tcPr>
          <w:p w:rsidR="00F92DDF" w:rsidRPr="00AF63F7" w:rsidRDefault="00F92DDF" w:rsidP="00F92DDF">
            <w:pPr>
              <w:spacing w:after="0"/>
              <w:contextualSpacing/>
              <w:rPr>
                <w:rFonts w:ascii="Calibri" w:hAnsi="Calibri"/>
                <w:color w:val="000000"/>
                <w:sz w:val="10"/>
              </w:rPr>
            </w:pPr>
          </w:p>
        </w:tc>
      </w:tr>
      <w:tr w:rsidR="0071751F" w:rsidRPr="005D4632" w:rsidTr="0071751F">
        <w:trPr>
          <w:trHeight w:val="40"/>
        </w:trPr>
        <w:tc>
          <w:tcPr>
            <w:tcW w:w="1731" w:type="pct"/>
            <w:tcBorders>
              <w:top w:val="single" w:sz="8" w:space="0" w:color="auto"/>
              <w:left w:val="single" w:sz="8" w:space="0" w:color="auto"/>
              <w:bottom w:val="single" w:sz="4" w:space="0" w:color="auto"/>
              <w:right w:val="single" w:sz="4" w:space="0" w:color="auto"/>
            </w:tcBorders>
            <w:shd w:val="clear" w:color="auto" w:fill="auto"/>
            <w:noWrap/>
            <w:vAlign w:val="bottom"/>
          </w:tcPr>
          <w:p w:rsidR="0071751F" w:rsidRDefault="0071751F" w:rsidP="0071751F">
            <w:pPr>
              <w:spacing w:after="0"/>
              <w:contextualSpacing/>
              <w:rPr>
                <w:rFonts w:ascii="Calibri" w:hAnsi="Calibri"/>
                <w:color w:val="000000"/>
              </w:rPr>
            </w:pPr>
          </w:p>
        </w:tc>
        <w:tc>
          <w:tcPr>
            <w:tcW w:w="923"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917"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37"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2" w:type="pct"/>
            <w:tcBorders>
              <w:top w:val="single" w:sz="8" w:space="0" w:color="auto"/>
              <w:left w:val="nil"/>
              <w:bottom w:val="single" w:sz="4" w:space="0" w:color="auto"/>
              <w:right w:val="single" w:sz="8" w:space="0" w:color="auto"/>
            </w:tcBorders>
            <w:shd w:val="clear" w:color="auto" w:fill="auto"/>
            <w:noWrap/>
            <w:vAlign w:val="bottom"/>
          </w:tcPr>
          <w:p w:rsidR="0071751F" w:rsidRDefault="0071751F" w:rsidP="0071751F">
            <w:pPr>
              <w:spacing w:after="0"/>
              <w:contextualSpacing/>
              <w:jc w:val="center"/>
              <w:rPr>
                <w:rFonts w:ascii="Calibri" w:hAnsi="Calibri"/>
                <w:color w:val="000000"/>
              </w:rPr>
            </w:pPr>
          </w:p>
        </w:tc>
      </w:tr>
      <w:tr w:rsidR="0071751F" w:rsidRPr="005D4632" w:rsidTr="002A378D">
        <w:trPr>
          <w:trHeight w:val="290"/>
        </w:trPr>
        <w:tc>
          <w:tcPr>
            <w:tcW w:w="1731" w:type="pct"/>
            <w:tcBorders>
              <w:top w:val="nil"/>
              <w:left w:val="single" w:sz="8" w:space="0" w:color="auto"/>
              <w:bottom w:val="single" w:sz="4" w:space="0" w:color="auto"/>
              <w:right w:val="single" w:sz="4" w:space="0" w:color="auto"/>
            </w:tcBorders>
            <w:shd w:val="clear" w:color="auto" w:fill="auto"/>
            <w:noWrap/>
            <w:vAlign w:val="bottom"/>
          </w:tcPr>
          <w:p w:rsidR="0071751F" w:rsidRDefault="0071751F" w:rsidP="0071751F">
            <w:pPr>
              <w:spacing w:after="0"/>
              <w:contextualSpacing/>
              <w:rPr>
                <w:rFonts w:ascii="Calibri" w:hAnsi="Calibri"/>
                <w:color w:val="000000"/>
              </w:rPr>
            </w:pPr>
          </w:p>
        </w:tc>
        <w:tc>
          <w:tcPr>
            <w:tcW w:w="92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91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3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2"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contextualSpacing/>
              <w:rPr>
                <w:rFonts w:ascii="Calibri" w:hAnsi="Calibri"/>
                <w:color w:val="000000"/>
              </w:rPr>
            </w:pPr>
          </w:p>
        </w:tc>
      </w:tr>
      <w:tr w:rsidR="0071751F" w:rsidRPr="005D4632" w:rsidTr="002A378D">
        <w:trPr>
          <w:trHeight w:val="300"/>
        </w:trPr>
        <w:tc>
          <w:tcPr>
            <w:tcW w:w="1731" w:type="pct"/>
            <w:tcBorders>
              <w:top w:val="nil"/>
              <w:left w:val="single" w:sz="8" w:space="0" w:color="auto"/>
              <w:bottom w:val="single" w:sz="4" w:space="0" w:color="auto"/>
              <w:right w:val="single" w:sz="4" w:space="0" w:color="auto"/>
            </w:tcBorders>
            <w:shd w:val="clear" w:color="auto" w:fill="auto"/>
            <w:noWrap/>
            <w:vAlign w:val="bottom"/>
          </w:tcPr>
          <w:p w:rsidR="0071751F" w:rsidRPr="002A378D" w:rsidRDefault="0071751F" w:rsidP="0071751F">
            <w:pPr>
              <w:spacing w:after="0"/>
              <w:contextualSpacing/>
              <w:rPr>
                <w:rFonts w:ascii="Calibri" w:hAnsi="Calibri"/>
                <w:color w:val="000000"/>
                <w:lang w:val="en-GB"/>
              </w:rPr>
            </w:pPr>
          </w:p>
        </w:tc>
        <w:tc>
          <w:tcPr>
            <w:tcW w:w="92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91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3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2"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contextualSpacing/>
              <w:rPr>
                <w:rFonts w:ascii="Calibri" w:hAnsi="Calibri"/>
                <w:color w:val="000000"/>
              </w:rPr>
            </w:pPr>
          </w:p>
        </w:tc>
      </w:tr>
      <w:tr w:rsidR="00F92DDF" w:rsidRPr="005D4632" w:rsidTr="002A378D">
        <w:trPr>
          <w:trHeight w:val="300"/>
        </w:trPr>
        <w:tc>
          <w:tcPr>
            <w:tcW w:w="5000" w:type="pct"/>
            <w:gridSpan w:val="5"/>
            <w:tcBorders>
              <w:top w:val="single" w:sz="4" w:space="0" w:color="auto"/>
              <w:left w:val="single" w:sz="8" w:space="0" w:color="auto"/>
              <w:bottom w:val="single" w:sz="8" w:space="0" w:color="auto"/>
              <w:right w:val="single" w:sz="8" w:space="0" w:color="auto"/>
            </w:tcBorders>
            <w:shd w:val="clear" w:color="auto" w:fill="auto"/>
            <w:noWrap/>
            <w:vAlign w:val="bottom"/>
          </w:tcPr>
          <w:p w:rsidR="00F92DDF" w:rsidRDefault="00F92DDF" w:rsidP="0071751F">
            <w:pPr>
              <w:spacing w:after="0"/>
              <w:contextualSpacing/>
              <w:rPr>
                <w:rFonts w:ascii="Calibri" w:hAnsi="Calibri"/>
                <w:color w:val="000000"/>
              </w:rPr>
            </w:pPr>
          </w:p>
        </w:tc>
      </w:tr>
    </w:tbl>
    <w:p w:rsidR="005D4632" w:rsidRDefault="005D4632" w:rsidP="00980AE7">
      <w:pPr>
        <w:spacing w:line="240" w:lineRule="auto"/>
        <w:jc w:val="both"/>
      </w:pPr>
    </w:p>
    <w:tbl>
      <w:tblPr>
        <w:tblW w:w="5000" w:type="pct"/>
        <w:tblCellMar>
          <w:left w:w="70" w:type="dxa"/>
          <w:right w:w="70" w:type="dxa"/>
        </w:tblCellMar>
        <w:tblLook w:val="04A0" w:firstRow="1" w:lastRow="0" w:firstColumn="1" w:lastColumn="0" w:noHBand="0" w:noVBand="1"/>
      </w:tblPr>
      <w:tblGrid>
        <w:gridCol w:w="2153"/>
        <w:gridCol w:w="1253"/>
        <w:gridCol w:w="840"/>
        <w:gridCol w:w="1390"/>
        <w:gridCol w:w="1211"/>
        <w:gridCol w:w="940"/>
        <w:gridCol w:w="1265"/>
      </w:tblGrid>
      <w:tr w:rsidR="005D4632" w:rsidRPr="005D4632" w:rsidTr="005D4632">
        <w:trPr>
          <w:trHeight w:val="300"/>
        </w:trPr>
        <w:tc>
          <w:tcPr>
            <w:tcW w:w="5000" w:type="pct"/>
            <w:gridSpan w:val="7"/>
            <w:tcBorders>
              <w:top w:val="single" w:sz="8" w:space="0" w:color="auto"/>
              <w:left w:val="single" w:sz="8" w:space="0" w:color="auto"/>
              <w:bottom w:val="nil"/>
              <w:right w:val="single" w:sz="8" w:space="0" w:color="000000"/>
            </w:tcBorders>
            <w:shd w:val="clear" w:color="auto" w:fill="F2F2F2" w:themeFill="background1" w:themeFillShade="F2"/>
            <w:noWrap/>
            <w:vAlign w:val="bottom"/>
            <w:hideMark/>
          </w:tcPr>
          <w:p w:rsidR="005D4632" w:rsidRPr="00C52BD5" w:rsidRDefault="00AF63F7" w:rsidP="00C52BD5">
            <w:pPr>
              <w:spacing w:after="0" w:line="240" w:lineRule="auto"/>
              <w:contextualSpacing/>
              <w:rPr>
                <w:rFonts w:ascii="Calibri" w:hAnsi="Calibri"/>
                <w:b/>
                <w:color w:val="000000"/>
              </w:rPr>
            </w:pPr>
            <w:r w:rsidRPr="00C52BD5">
              <w:rPr>
                <w:rFonts w:ascii="Calibri" w:hAnsi="Calibri"/>
                <w:b/>
                <w:color w:val="000000"/>
                <w:sz w:val="24"/>
              </w:rPr>
              <w:t xml:space="preserve">Annexe 3 </w:t>
            </w:r>
          </w:p>
        </w:tc>
      </w:tr>
      <w:tr w:rsidR="00AF63F7" w:rsidRPr="005D4632" w:rsidTr="0071751F">
        <w:trPr>
          <w:trHeight w:val="290"/>
        </w:trPr>
        <w:tc>
          <w:tcPr>
            <w:tcW w:w="1189" w:type="pct"/>
            <w:tcBorders>
              <w:top w:val="nil"/>
              <w:left w:val="single" w:sz="8" w:space="0" w:color="auto"/>
              <w:bottom w:val="nil"/>
              <w:right w:val="nil"/>
            </w:tcBorders>
            <w:shd w:val="clear" w:color="auto" w:fill="auto"/>
            <w:noWrap/>
            <w:vAlign w:val="bottom"/>
          </w:tcPr>
          <w:p w:rsidR="00AF63F7" w:rsidRPr="005D4632" w:rsidRDefault="00AF63F7" w:rsidP="00AF63F7">
            <w:pPr>
              <w:spacing w:after="0" w:line="240" w:lineRule="auto"/>
              <w:contextualSpacing/>
              <w:jc w:val="center"/>
              <w:rPr>
                <w:rFonts w:ascii="Calibri" w:eastAsia="Times New Roman" w:hAnsi="Calibri" w:cs="Times New Roman"/>
                <w:color w:val="000000"/>
                <w:lang w:eastAsia="fr-FR"/>
              </w:rPr>
            </w:pPr>
          </w:p>
        </w:tc>
        <w:tc>
          <w:tcPr>
            <w:tcW w:w="1924" w:type="pct"/>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1887" w:type="pct"/>
            <w:gridSpan w:val="3"/>
            <w:tcBorders>
              <w:top w:val="single" w:sz="8" w:space="0" w:color="auto"/>
              <w:left w:val="nil"/>
              <w:bottom w:val="single" w:sz="4" w:space="0" w:color="auto"/>
              <w:right w:val="single" w:sz="8" w:space="0" w:color="000000"/>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r>
      <w:tr w:rsidR="00AF63F7" w:rsidRPr="005D4632" w:rsidTr="0071751F">
        <w:trPr>
          <w:trHeight w:val="50"/>
        </w:trPr>
        <w:tc>
          <w:tcPr>
            <w:tcW w:w="1189" w:type="pct"/>
            <w:tcBorders>
              <w:top w:val="single" w:sz="4" w:space="0" w:color="auto"/>
              <w:left w:val="single" w:sz="8" w:space="0" w:color="auto"/>
              <w:bottom w:val="single" w:sz="4" w:space="0" w:color="auto"/>
              <w:right w:val="nil"/>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692" w:type="pct"/>
            <w:tcBorders>
              <w:top w:val="nil"/>
              <w:left w:val="single" w:sz="8" w:space="0" w:color="auto"/>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768" w:type="pct"/>
            <w:tcBorders>
              <w:top w:val="nil"/>
              <w:left w:val="nil"/>
              <w:bottom w:val="single" w:sz="4" w:space="0" w:color="auto"/>
              <w:right w:val="single" w:sz="8"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669"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519"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699" w:type="pct"/>
            <w:tcBorders>
              <w:top w:val="nil"/>
              <w:left w:val="nil"/>
              <w:bottom w:val="single" w:sz="4" w:space="0" w:color="auto"/>
              <w:right w:val="single" w:sz="8"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r>
      <w:tr w:rsidR="0071751F" w:rsidRPr="005D4632" w:rsidTr="0071751F">
        <w:trPr>
          <w:trHeight w:val="290"/>
        </w:trPr>
        <w:tc>
          <w:tcPr>
            <w:tcW w:w="1189" w:type="pct"/>
            <w:tcBorders>
              <w:top w:val="nil"/>
              <w:left w:val="single" w:sz="8" w:space="0" w:color="auto"/>
              <w:bottom w:val="single" w:sz="4" w:space="0" w:color="auto"/>
              <w:right w:val="nil"/>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92" w:type="pct"/>
            <w:tcBorders>
              <w:top w:val="nil"/>
              <w:left w:val="single" w:sz="8"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68"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9"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19"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9"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290"/>
        </w:trPr>
        <w:tc>
          <w:tcPr>
            <w:tcW w:w="1189" w:type="pct"/>
            <w:tcBorders>
              <w:top w:val="nil"/>
              <w:left w:val="single" w:sz="8" w:space="0" w:color="auto"/>
              <w:bottom w:val="single" w:sz="4" w:space="0" w:color="auto"/>
              <w:right w:val="nil"/>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92" w:type="pct"/>
            <w:tcBorders>
              <w:top w:val="nil"/>
              <w:left w:val="single" w:sz="8"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68"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9"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19"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9"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300"/>
        </w:trPr>
        <w:tc>
          <w:tcPr>
            <w:tcW w:w="1189" w:type="pct"/>
            <w:tcBorders>
              <w:top w:val="nil"/>
              <w:left w:val="single" w:sz="8" w:space="0" w:color="auto"/>
              <w:bottom w:val="single" w:sz="12" w:space="0" w:color="auto"/>
              <w:right w:val="nil"/>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92" w:type="pct"/>
            <w:tcBorders>
              <w:top w:val="nil"/>
              <w:left w:val="single" w:sz="8" w:space="0" w:color="auto"/>
              <w:bottom w:val="single" w:sz="12"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464"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68" w:type="pct"/>
            <w:tcBorders>
              <w:top w:val="nil"/>
              <w:left w:val="nil"/>
              <w:bottom w:val="single" w:sz="12"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9"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19"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9" w:type="pct"/>
            <w:tcBorders>
              <w:top w:val="nil"/>
              <w:left w:val="nil"/>
              <w:bottom w:val="single" w:sz="12"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AF63F7" w:rsidRPr="005D4632" w:rsidTr="00AF63F7">
        <w:trPr>
          <w:trHeight w:val="300"/>
        </w:trPr>
        <w:tc>
          <w:tcPr>
            <w:tcW w:w="5000" w:type="pct"/>
            <w:gridSpan w:val="7"/>
            <w:tcBorders>
              <w:top w:val="single" w:sz="12" w:space="0" w:color="auto"/>
              <w:left w:val="single" w:sz="8" w:space="0" w:color="auto"/>
              <w:bottom w:val="single" w:sz="8" w:space="0" w:color="auto"/>
              <w:right w:val="single" w:sz="8"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r>
    </w:tbl>
    <w:p w:rsidR="005D4632" w:rsidRDefault="005D4632" w:rsidP="00980AE7">
      <w:pPr>
        <w:spacing w:line="240" w:lineRule="auto"/>
        <w:jc w:val="both"/>
      </w:pPr>
    </w:p>
    <w:p w:rsidR="007A4730" w:rsidRDefault="007A4730" w:rsidP="00980AE7">
      <w:pPr>
        <w:spacing w:line="240" w:lineRule="auto"/>
        <w:jc w:val="both"/>
      </w:pPr>
    </w:p>
    <w:p w:rsidR="007A4730" w:rsidRDefault="007A4730" w:rsidP="00980AE7">
      <w:pPr>
        <w:spacing w:line="240" w:lineRule="auto"/>
        <w:jc w:val="both"/>
      </w:pPr>
    </w:p>
    <w:tbl>
      <w:tblPr>
        <w:tblW w:w="5000" w:type="pct"/>
        <w:tblCellMar>
          <w:left w:w="70" w:type="dxa"/>
          <w:right w:w="70" w:type="dxa"/>
        </w:tblCellMar>
        <w:tblLook w:val="04A0" w:firstRow="1" w:lastRow="0" w:firstColumn="1" w:lastColumn="0" w:noHBand="0" w:noVBand="1"/>
      </w:tblPr>
      <w:tblGrid>
        <w:gridCol w:w="1484"/>
        <w:gridCol w:w="1182"/>
        <w:gridCol w:w="1159"/>
        <w:gridCol w:w="1559"/>
        <w:gridCol w:w="1233"/>
        <w:gridCol w:w="960"/>
        <w:gridCol w:w="1475"/>
      </w:tblGrid>
      <w:tr w:rsidR="005D4632" w:rsidRPr="005D4632" w:rsidTr="005D4632">
        <w:trPr>
          <w:trHeight w:val="290"/>
        </w:trPr>
        <w:tc>
          <w:tcPr>
            <w:tcW w:w="5000" w:type="pct"/>
            <w:gridSpan w:val="7"/>
            <w:tcBorders>
              <w:top w:val="single" w:sz="8" w:space="0" w:color="auto"/>
              <w:left w:val="single" w:sz="8" w:space="0" w:color="auto"/>
              <w:bottom w:val="nil"/>
              <w:right w:val="single" w:sz="8" w:space="0" w:color="000000"/>
            </w:tcBorders>
            <w:shd w:val="clear" w:color="000000" w:fill="D9D9D9"/>
            <w:noWrap/>
            <w:vAlign w:val="bottom"/>
            <w:hideMark/>
          </w:tcPr>
          <w:p w:rsidR="005D4632" w:rsidRPr="00C52BD5" w:rsidRDefault="00C52BD5" w:rsidP="00C52BD5">
            <w:pPr>
              <w:spacing w:after="0" w:line="240" w:lineRule="auto"/>
              <w:contextualSpacing/>
              <w:rPr>
                <w:rFonts w:ascii="Calibri" w:hAnsi="Calibri"/>
                <w:b/>
                <w:color w:val="000000"/>
              </w:rPr>
            </w:pPr>
            <w:r w:rsidRPr="00C52BD5">
              <w:rPr>
                <w:rFonts w:ascii="Calibri" w:hAnsi="Calibri"/>
                <w:b/>
                <w:color w:val="000000"/>
                <w:sz w:val="24"/>
              </w:rPr>
              <w:t xml:space="preserve">Annexe 4 </w:t>
            </w:r>
          </w:p>
        </w:tc>
      </w:tr>
      <w:tr w:rsidR="0071751F" w:rsidRPr="005D4632" w:rsidTr="0071751F">
        <w:trPr>
          <w:trHeight w:val="290"/>
        </w:trPr>
        <w:tc>
          <w:tcPr>
            <w:tcW w:w="820" w:type="pct"/>
            <w:tcBorders>
              <w:top w:val="nil"/>
              <w:left w:val="single" w:sz="8" w:space="0" w:color="auto"/>
              <w:bottom w:val="nil"/>
              <w:right w:val="nil"/>
            </w:tcBorders>
            <w:shd w:val="clear" w:color="auto" w:fill="auto"/>
            <w:noWrap/>
            <w:vAlign w:val="bottom"/>
          </w:tcPr>
          <w:p w:rsidR="0071751F" w:rsidRPr="005D4632" w:rsidRDefault="0071751F" w:rsidP="0071751F">
            <w:pPr>
              <w:spacing w:after="0" w:line="240" w:lineRule="auto"/>
              <w:contextualSpacing/>
              <w:jc w:val="center"/>
              <w:rPr>
                <w:rFonts w:ascii="Calibri" w:eastAsia="Times New Roman" w:hAnsi="Calibri" w:cs="Times New Roman"/>
                <w:color w:val="000000"/>
                <w:lang w:eastAsia="fr-FR"/>
              </w:rPr>
            </w:pPr>
          </w:p>
        </w:tc>
        <w:tc>
          <w:tcPr>
            <w:tcW w:w="21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contextualSpacing/>
              <w:jc w:val="center"/>
              <w:rPr>
                <w:rFonts w:ascii="Calibri" w:hAnsi="Calibri"/>
                <w:color w:val="000000"/>
              </w:rPr>
            </w:pPr>
          </w:p>
        </w:tc>
        <w:tc>
          <w:tcPr>
            <w:tcW w:w="2026" w:type="pct"/>
            <w:gridSpan w:val="3"/>
            <w:tcBorders>
              <w:top w:val="single" w:sz="4" w:space="0" w:color="auto"/>
              <w:left w:val="nil"/>
              <w:bottom w:val="single" w:sz="4" w:space="0" w:color="auto"/>
              <w:right w:val="single" w:sz="8" w:space="0" w:color="000000"/>
            </w:tcBorders>
            <w:shd w:val="clear" w:color="auto" w:fill="auto"/>
            <w:noWrap/>
            <w:vAlign w:val="bottom"/>
          </w:tcPr>
          <w:p w:rsidR="0071751F" w:rsidRDefault="0071751F" w:rsidP="0071751F">
            <w:pPr>
              <w:spacing w:after="0" w:line="240" w:lineRule="auto"/>
              <w:contextualSpacing/>
              <w:jc w:val="center"/>
              <w:rPr>
                <w:rFonts w:ascii="Calibri" w:hAnsi="Calibri"/>
                <w:color w:val="000000"/>
              </w:rPr>
            </w:pPr>
          </w:p>
        </w:tc>
      </w:tr>
      <w:tr w:rsidR="00AF63F7" w:rsidRPr="005D4632" w:rsidTr="0071751F">
        <w:trPr>
          <w:trHeight w:val="300"/>
        </w:trPr>
        <w:tc>
          <w:tcPr>
            <w:tcW w:w="820" w:type="pct"/>
            <w:tcBorders>
              <w:top w:val="single" w:sz="4" w:space="0" w:color="auto"/>
              <w:left w:val="single" w:sz="8" w:space="0" w:color="auto"/>
              <w:bottom w:val="nil"/>
              <w:right w:val="nil"/>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653" w:type="pct"/>
            <w:tcBorders>
              <w:top w:val="nil"/>
              <w:left w:val="single" w:sz="4" w:space="0" w:color="auto"/>
              <w:bottom w:val="nil"/>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640" w:type="pct"/>
            <w:tcBorders>
              <w:top w:val="nil"/>
              <w:left w:val="nil"/>
              <w:bottom w:val="nil"/>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860" w:type="pct"/>
            <w:tcBorders>
              <w:top w:val="nil"/>
              <w:left w:val="nil"/>
              <w:bottom w:val="nil"/>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681" w:type="pct"/>
            <w:tcBorders>
              <w:top w:val="nil"/>
              <w:left w:val="nil"/>
              <w:bottom w:val="nil"/>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530" w:type="pct"/>
            <w:tcBorders>
              <w:top w:val="nil"/>
              <w:left w:val="nil"/>
              <w:bottom w:val="nil"/>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815" w:type="pct"/>
            <w:tcBorders>
              <w:top w:val="nil"/>
              <w:left w:val="nil"/>
              <w:bottom w:val="nil"/>
              <w:right w:val="single" w:sz="8"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r>
      <w:tr w:rsidR="0071751F" w:rsidRPr="005D4632" w:rsidTr="0071751F">
        <w:trPr>
          <w:trHeight w:val="290"/>
        </w:trPr>
        <w:tc>
          <w:tcPr>
            <w:tcW w:w="820" w:type="pct"/>
            <w:tcBorders>
              <w:top w:val="single" w:sz="8" w:space="0" w:color="auto"/>
              <w:left w:val="single" w:sz="8"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53"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640"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60"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81"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530" w:type="pct"/>
            <w:tcBorders>
              <w:top w:val="single" w:sz="8"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15" w:type="pct"/>
            <w:tcBorders>
              <w:top w:val="single" w:sz="8" w:space="0" w:color="auto"/>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300"/>
        </w:trPr>
        <w:tc>
          <w:tcPr>
            <w:tcW w:w="820" w:type="pct"/>
            <w:tcBorders>
              <w:top w:val="nil"/>
              <w:left w:val="single" w:sz="8" w:space="0" w:color="auto"/>
              <w:bottom w:val="nil"/>
              <w:right w:val="single" w:sz="4" w:space="0" w:color="auto"/>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53"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40"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860"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81"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530"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815"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300"/>
        </w:trPr>
        <w:tc>
          <w:tcPr>
            <w:tcW w:w="820" w:type="pct"/>
            <w:tcBorders>
              <w:top w:val="single" w:sz="8" w:space="0" w:color="auto"/>
              <w:left w:val="single" w:sz="8" w:space="0" w:color="auto"/>
              <w:bottom w:val="single" w:sz="8" w:space="0" w:color="auto"/>
              <w:right w:val="single" w:sz="4" w:space="0" w:color="auto"/>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53"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40"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60"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81"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530"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15"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290"/>
        </w:trPr>
        <w:tc>
          <w:tcPr>
            <w:tcW w:w="820" w:type="pct"/>
            <w:tcBorders>
              <w:top w:val="nil"/>
              <w:left w:val="single" w:sz="8"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5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640"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60"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8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530"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15"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300"/>
        </w:trPr>
        <w:tc>
          <w:tcPr>
            <w:tcW w:w="820" w:type="pct"/>
            <w:tcBorders>
              <w:top w:val="nil"/>
              <w:left w:val="single" w:sz="8" w:space="0" w:color="auto"/>
              <w:bottom w:val="single" w:sz="12" w:space="0" w:color="auto"/>
              <w:right w:val="single" w:sz="4" w:space="0" w:color="auto"/>
            </w:tcBorders>
            <w:shd w:val="clear" w:color="auto" w:fill="auto"/>
            <w:noWrap/>
            <w:vAlign w:val="bottom"/>
          </w:tcPr>
          <w:p w:rsidR="0071751F" w:rsidRDefault="0071751F" w:rsidP="0071751F">
            <w:pPr>
              <w:spacing w:after="0" w:line="240" w:lineRule="auto"/>
              <w:contextualSpacing/>
              <w:rPr>
                <w:rFonts w:ascii="Calibri" w:hAnsi="Calibri"/>
                <w:color w:val="000000"/>
              </w:rPr>
            </w:pPr>
          </w:p>
        </w:tc>
        <w:tc>
          <w:tcPr>
            <w:tcW w:w="653"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640"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60"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681"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530"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15" w:type="pct"/>
            <w:tcBorders>
              <w:top w:val="nil"/>
              <w:left w:val="nil"/>
              <w:bottom w:val="single" w:sz="12"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AF63F7" w:rsidRPr="005D4632" w:rsidTr="00AF63F7">
        <w:trPr>
          <w:trHeight w:val="300"/>
        </w:trPr>
        <w:tc>
          <w:tcPr>
            <w:tcW w:w="5000" w:type="pct"/>
            <w:gridSpan w:val="7"/>
            <w:tcBorders>
              <w:top w:val="single" w:sz="12" w:space="0" w:color="auto"/>
              <w:left w:val="single" w:sz="8" w:space="0" w:color="auto"/>
              <w:bottom w:val="single" w:sz="8" w:space="0" w:color="auto"/>
              <w:right w:val="single" w:sz="4"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r>
    </w:tbl>
    <w:p w:rsidR="005D4632" w:rsidRDefault="005D4632" w:rsidP="00980AE7">
      <w:pPr>
        <w:spacing w:line="240" w:lineRule="auto"/>
        <w:jc w:val="both"/>
      </w:pPr>
    </w:p>
    <w:p w:rsidR="00C52BD5" w:rsidRDefault="00C52BD5" w:rsidP="00980AE7">
      <w:pPr>
        <w:spacing w:line="240" w:lineRule="auto"/>
        <w:jc w:val="both"/>
      </w:pPr>
    </w:p>
    <w:tbl>
      <w:tblPr>
        <w:tblW w:w="5000" w:type="pct"/>
        <w:tblCellMar>
          <w:left w:w="70" w:type="dxa"/>
          <w:right w:w="70" w:type="dxa"/>
        </w:tblCellMar>
        <w:tblLook w:val="04A0" w:firstRow="1" w:lastRow="0" w:firstColumn="1" w:lastColumn="0" w:noHBand="0" w:noVBand="1"/>
      </w:tblPr>
      <w:tblGrid>
        <w:gridCol w:w="1913"/>
        <w:gridCol w:w="939"/>
        <w:gridCol w:w="753"/>
        <w:gridCol w:w="2006"/>
        <w:gridCol w:w="1007"/>
        <w:gridCol w:w="835"/>
        <w:gridCol w:w="1599"/>
      </w:tblGrid>
      <w:tr w:rsidR="005D4632" w:rsidRPr="005D4632" w:rsidTr="005D4632">
        <w:trPr>
          <w:trHeight w:val="290"/>
        </w:trPr>
        <w:tc>
          <w:tcPr>
            <w:tcW w:w="5000" w:type="pct"/>
            <w:gridSpan w:val="7"/>
            <w:tcBorders>
              <w:top w:val="single" w:sz="8" w:space="0" w:color="auto"/>
              <w:left w:val="single" w:sz="8" w:space="0" w:color="auto"/>
              <w:bottom w:val="nil"/>
              <w:right w:val="single" w:sz="8" w:space="0" w:color="000000"/>
            </w:tcBorders>
            <w:shd w:val="clear" w:color="000000" w:fill="D9D9D9"/>
            <w:noWrap/>
            <w:vAlign w:val="bottom"/>
            <w:hideMark/>
          </w:tcPr>
          <w:p w:rsidR="005D4632" w:rsidRPr="00C52BD5" w:rsidRDefault="00AF63F7" w:rsidP="00C52BD5">
            <w:pPr>
              <w:spacing w:after="0" w:line="240" w:lineRule="auto"/>
              <w:contextualSpacing/>
              <w:rPr>
                <w:rFonts w:ascii="Calibri" w:hAnsi="Calibri"/>
                <w:b/>
                <w:color w:val="000000"/>
              </w:rPr>
            </w:pPr>
            <w:r w:rsidRPr="00C52BD5">
              <w:rPr>
                <w:rFonts w:ascii="Calibri" w:hAnsi="Calibri"/>
                <w:b/>
                <w:color w:val="000000"/>
                <w:sz w:val="24"/>
              </w:rPr>
              <w:t xml:space="preserve">Annexe 5 </w:t>
            </w:r>
          </w:p>
        </w:tc>
      </w:tr>
      <w:tr w:rsidR="00AF63F7" w:rsidRPr="005D4632" w:rsidTr="0071751F">
        <w:trPr>
          <w:trHeight w:val="290"/>
        </w:trPr>
        <w:tc>
          <w:tcPr>
            <w:tcW w:w="1057" w:type="pct"/>
            <w:tcBorders>
              <w:top w:val="nil"/>
              <w:left w:val="single" w:sz="8" w:space="0" w:color="auto"/>
              <w:bottom w:val="nil"/>
              <w:right w:val="nil"/>
            </w:tcBorders>
            <w:shd w:val="clear" w:color="auto" w:fill="auto"/>
            <w:noWrap/>
            <w:vAlign w:val="bottom"/>
          </w:tcPr>
          <w:p w:rsidR="00AF63F7" w:rsidRPr="005D4632" w:rsidRDefault="00AF63F7" w:rsidP="00AF63F7">
            <w:pPr>
              <w:spacing w:after="0" w:line="240" w:lineRule="auto"/>
              <w:contextualSpacing/>
              <w:jc w:val="center"/>
              <w:rPr>
                <w:rFonts w:ascii="Calibri" w:eastAsia="Times New Roman" w:hAnsi="Calibri" w:cs="Times New Roman"/>
                <w:color w:val="000000"/>
                <w:lang w:eastAsia="fr-FR"/>
              </w:rPr>
            </w:pPr>
          </w:p>
        </w:tc>
        <w:tc>
          <w:tcPr>
            <w:tcW w:w="204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1901" w:type="pct"/>
            <w:gridSpan w:val="3"/>
            <w:tcBorders>
              <w:top w:val="single" w:sz="4" w:space="0" w:color="auto"/>
              <w:left w:val="nil"/>
              <w:bottom w:val="single" w:sz="4" w:space="0" w:color="auto"/>
              <w:right w:val="single" w:sz="8" w:space="0" w:color="000000"/>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r>
      <w:tr w:rsidR="00AF63F7" w:rsidRPr="005D4632" w:rsidTr="0071751F">
        <w:trPr>
          <w:trHeight w:val="290"/>
        </w:trPr>
        <w:tc>
          <w:tcPr>
            <w:tcW w:w="1057" w:type="pct"/>
            <w:tcBorders>
              <w:top w:val="single" w:sz="4" w:space="0" w:color="auto"/>
              <w:left w:val="single" w:sz="8" w:space="0" w:color="auto"/>
              <w:bottom w:val="single" w:sz="4" w:space="0" w:color="auto"/>
              <w:right w:val="nil"/>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519" w:type="pct"/>
            <w:tcBorders>
              <w:top w:val="nil"/>
              <w:left w:val="single" w:sz="4" w:space="0" w:color="auto"/>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416"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1107"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556"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461" w:type="pct"/>
            <w:tcBorders>
              <w:top w:val="nil"/>
              <w:left w:val="nil"/>
              <w:bottom w:val="single" w:sz="4" w:space="0" w:color="auto"/>
              <w:right w:val="single" w:sz="4"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c>
          <w:tcPr>
            <w:tcW w:w="884" w:type="pct"/>
            <w:tcBorders>
              <w:top w:val="nil"/>
              <w:left w:val="nil"/>
              <w:bottom w:val="single" w:sz="4" w:space="0" w:color="auto"/>
              <w:right w:val="single" w:sz="8"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r>
      <w:tr w:rsidR="0071751F" w:rsidRPr="005D4632" w:rsidTr="0071751F">
        <w:trPr>
          <w:trHeight w:val="290"/>
        </w:trPr>
        <w:tc>
          <w:tcPr>
            <w:tcW w:w="1057" w:type="pct"/>
            <w:tcBorders>
              <w:top w:val="nil"/>
              <w:left w:val="single" w:sz="8" w:space="0" w:color="auto"/>
              <w:bottom w:val="single" w:sz="4" w:space="0" w:color="auto"/>
              <w:right w:val="nil"/>
            </w:tcBorders>
            <w:shd w:val="clear" w:color="auto" w:fill="auto"/>
            <w:noWrap/>
            <w:vAlign w:val="bottom"/>
          </w:tcPr>
          <w:p w:rsidR="0071751F" w:rsidRDefault="0071751F" w:rsidP="0071751F">
            <w:pPr>
              <w:spacing w:after="0" w:line="240" w:lineRule="auto"/>
              <w:contextualSpacing/>
              <w:rPr>
                <w:rFonts w:ascii="Calibri" w:hAnsi="Calibri" w:cs="Calibri"/>
                <w:color w:val="000000"/>
              </w:rPr>
            </w:pPr>
          </w:p>
        </w:tc>
        <w:tc>
          <w:tcPr>
            <w:tcW w:w="519" w:type="pct"/>
            <w:tcBorders>
              <w:top w:val="nil"/>
              <w:left w:val="single" w:sz="4"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1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110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55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6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84"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290"/>
        </w:trPr>
        <w:tc>
          <w:tcPr>
            <w:tcW w:w="1057" w:type="pct"/>
            <w:tcBorders>
              <w:top w:val="nil"/>
              <w:left w:val="single" w:sz="8" w:space="0" w:color="auto"/>
              <w:bottom w:val="single" w:sz="4" w:space="0" w:color="auto"/>
              <w:right w:val="nil"/>
            </w:tcBorders>
            <w:shd w:val="clear" w:color="auto" w:fill="auto"/>
            <w:noWrap/>
            <w:vAlign w:val="bottom"/>
          </w:tcPr>
          <w:p w:rsidR="0071751F" w:rsidRDefault="0071751F" w:rsidP="0071751F">
            <w:pPr>
              <w:spacing w:after="0" w:line="240" w:lineRule="auto"/>
              <w:contextualSpacing/>
              <w:rPr>
                <w:rFonts w:ascii="Calibri" w:hAnsi="Calibri" w:cs="Calibri"/>
                <w:color w:val="000000"/>
              </w:rPr>
            </w:pPr>
          </w:p>
        </w:tc>
        <w:tc>
          <w:tcPr>
            <w:tcW w:w="519" w:type="pct"/>
            <w:tcBorders>
              <w:top w:val="nil"/>
              <w:left w:val="single" w:sz="4"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1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110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55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6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84"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290"/>
        </w:trPr>
        <w:tc>
          <w:tcPr>
            <w:tcW w:w="1057" w:type="pct"/>
            <w:tcBorders>
              <w:top w:val="nil"/>
              <w:left w:val="single" w:sz="8" w:space="0" w:color="auto"/>
              <w:bottom w:val="single" w:sz="4" w:space="0" w:color="auto"/>
              <w:right w:val="nil"/>
            </w:tcBorders>
            <w:shd w:val="clear" w:color="auto" w:fill="auto"/>
            <w:noWrap/>
            <w:vAlign w:val="bottom"/>
          </w:tcPr>
          <w:p w:rsidR="0071751F" w:rsidRDefault="0071751F" w:rsidP="0071751F">
            <w:pPr>
              <w:spacing w:after="0" w:line="240" w:lineRule="auto"/>
              <w:contextualSpacing/>
              <w:rPr>
                <w:rFonts w:ascii="Calibri" w:hAnsi="Calibri" w:cs="Calibri"/>
                <w:color w:val="000000"/>
              </w:rPr>
            </w:pPr>
          </w:p>
        </w:tc>
        <w:tc>
          <w:tcPr>
            <w:tcW w:w="519" w:type="pct"/>
            <w:tcBorders>
              <w:top w:val="nil"/>
              <w:left w:val="single" w:sz="4" w:space="0" w:color="auto"/>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1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1107"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55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6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84"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300"/>
        </w:trPr>
        <w:tc>
          <w:tcPr>
            <w:tcW w:w="1057" w:type="pct"/>
            <w:tcBorders>
              <w:top w:val="nil"/>
              <w:left w:val="single" w:sz="8" w:space="0" w:color="auto"/>
              <w:bottom w:val="nil"/>
              <w:right w:val="nil"/>
            </w:tcBorders>
            <w:shd w:val="clear" w:color="auto" w:fill="auto"/>
            <w:noWrap/>
            <w:vAlign w:val="bottom"/>
          </w:tcPr>
          <w:p w:rsidR="0071751F" w:rsidRDefault="0071751F" w:rsidP="0071751F">
            <w:pPr>
              <w:spacing w:after="0" w:line="240" w:lineRule="auto"/>
              <w:contextualSpacing/>
              <w:rPr>
                <w:rFonts w:ascii="Calibri" w:hAnsi="Calibri" w:cs="Calibri"/>
                <w:color w:val="000000"/>
              </w:rPr>
            </w:pPr>
          </w:p>
        </w:tc>
        <w:tc>
          <w:tcPr>
            <w:tcW w:w="519" w:type="pct"/>
            <w:tcBorders>
              <w:top w:val="nil"/>
              <w:left w:val="single" w:sz="4" w:space="0" w:color="auto"/>
              <w:bottom w:val="nil"/>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16"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1107"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c>
          <w:tcPr>
            <w:tcW w:w="556"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461"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color w:val="000000"/>
              </w:rPr>
            </w:pPr>
          </w:p>
        </w:tc>
        <w:tc>
          <w:tcPr>
            <w:tcW w:w="884" w:type="pct"/>
            <w:tcBorders>
              <w:top w:val="nil"/>
              <w:left w:val="nil"/>
              <w:bottom w:val="nil"/>
              <w:right w:val="single" w:sz="8" w:space="0" w:color="auto"/>
            </w:tcBorders>
            <w:shd w:val="clear" w:color="auto" w:fill="auto"/>
            <w:noWrap/>
            <w:vAlign w:val="bottom"/>
          </w:tcPr>
          <w:p w:rsidR="0071751F" w:rsidRDefault="0071751F" w:rsidP="0071751F">
            <w:pPr>
              <w:spacing w:after="0" w:line="240" w:lineRule="auto"/>
              <w:rPr>
                <w:rFonts w:ascii="Calibri" w:hAnsi="Calibri" w:cs="Calibri"/>
                <w:color w:val="000000"/>
              </w:rPr>
            </w:pPr>
          </w:p>
        </w:tc>
      </w:tr>
      <w:tr w:rsidR="0071751F" w:rsidRPr="005D4632" w:rsidTr="0071751F">
        <w:trPr>
          <w:trHeight w:val="300"/>
        </w:trPr>
        <w:tc>
          <w:tcPr>
            <w:tcW w:w="1057" w:type="pct"/>
            <w:tcBorders>
              <w:top w:val="single" w:sz="8" w:space="0" w:color="auto"/>
              <w:left w:val="single" w:sz="8" w:space="0" w:color="auto"/>
              <w:bottom w:val="single" w:sz="8" w:space="0" w:color="auto"/>
              <w:right w:val="nil"/>
            </w:tcBorders>
            <w:shd w:val="clear" w:color="auto" w:fill="auto"/>
            <w:noWrap/>
            <w:vAlign w:val="bottom"/>
          </w:tcPr>
          <w:p w:rsidR="0071751F" w:rsidRDefault="0071751F" w:rsidP="0071751F">
            <w:pPr>
              <w:spacing w:after="0" w:line="240" w:lineRule="auto"/>
              <w:contextualSpacing/>
              <w:rPr>
                <w:rFonts w:ascii="Calibri" w:hAnsi="Calibri" w:cs="Calibri"/>
                <w:color w:val="000000"/>
              </w:rPr>
            </w:pPr>
          </w:p>
        </w:tc>
        <w:tc>
          <w:tcPr>
            <w:tcW w:w="519" w:type="pct"/>
            <w:tcBorders>
              <w:top w:val="single" w:sz="8" w:space="0" w:color="auto"/>
              <w:left w:val="single" w:sz="4" w:space="0" w:color="auto"/>
              <w:bottom w:val="single" w:sz="8"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b/>
                <w:bCs/>
                <w:color w:val="000000"/>
              </w:rPr>
            </w:pPr>
          </w:p>
        </w:tc>
        <w:tc>
          <w:tcPr>
            <w:tcW w:w="416"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b/>
                <w:bCs/>
                <w:color w:val="000000"/>
              </w:rPr>
            </w:pPr>
          </w:p>
        </w:tc>
        <w:tc>
          <w:tcPr>
            <w:tcW w:w="1107"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b/>
                <w:bCs/>
                <w:color w:val="000000"/>
              </w:rPr>
            </w:pPr>
          </w:p>
        </w:tc>
        <w:tc>
          <w:tcPr>
            <w:tcW w:w="556"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b/>
                <w:bCs/>
                <w:color w:val="000000"/>
              </w:rPr>
            </w:pPr>
          </w:p>
        </w:tc>
        <w:tc>
          <w:tcPr>
            <w:tcW w:w="461"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right"/>
              <w:rPr>
                <w:rFonts w:ascii="Calibri" w:hAnsi="Calibri" w:cs="Calibri"/>
                <w:b/>
                <w:bCs/>
                <w:color w:val="000000"/>
              </w:rPr>
            </w:pPr>
          </w:p>
        </w:tc>
        <w:tc>
          <w:tcPr>
            <w:tcW w:w="884"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rPr>
                <w:rFonts w:ascii="Calibri" w:hAnsi="Calibri" w:cs="Calibri"/>
                <w:b/>
                <w:bCs/>
                <w:color w:val="000000"/>
              </w:rPr>
            </w:pPr>
          </w:p>
        </w:tc>
      </w:tr>
      <w:tr w:rsidR="00AF63F7" w:rsidRPr="005D4632" w:rsidTr="00AF63F7">
        <w:trPr>
          <w:trHeight w:val="300"/>
        </w:trPr>
        <w:tc>
          <w:tcPr>
            <w:tcW w:w="5000" w:type="pct"/>
            <w:gridSpan w:val="7"/>
            <w:tcBorders>
              <w:top w:val="single" w:sz="8" w:space="0" w:color="auto"/>
              <w:left w:val="single" w:sz="8" w:space="0" w:color="auto"/>
              <w:bottom w:val="single" w:sz="8" w:space="0" w:color="auto"/>
              <w:right w:val="single" w:sz="4" w:space="0" w:color="auto"/>
            </w:tcBorders>
            <w:shd w:val="clear" w:color="auto" w:fill="auto"/>
            <w:noWrap/>
            <w:vAlign w:val="bottom"/>
          </w:tcPr>
          <w:p w:rsidR="00AF63F7" w:rsidRPr="00AF63F7" w:rsidRDefault="00AF63F7" w:rsidP="00AF63F7">
            <w:pPr>
              <w:spacing w:after="0" w:line="240" w:lineRule="auto"/>
              <w:contextualSpacing/>
              <w:rPr>
                <w:rFonts w:ascii="Calibri" w:hAnsi="Calibri"/>
                <w:bCs/>
                <w:color w:val="000000"/>
              </w:rPr>
            </w:pPr>
          </w:p>
        </w:tc>
      </w:tr>
    </w:tbl>
    <w:p w:rsidR="005D4632" w:rsidRDefault="005D4632" w:rsidP="00AF63F7">
      <w:pPr>
        <w:spacing w:after="0" w:line="240" w:lineRule="auto"/>
        <w:contextualSpacing/>
        <w:jc w:val="both"/>
      </w:pPr>
    </w:p>
    <w:tbl>
      <w:tblPr>
        <w:tblW w:w="5000" w:type="pct"/>
        <w:tblCellMar>
          <w:left w:w="70" w:type="dxa"/>
          <w:right w:w="70" w:type="dxa"/>
        </w:tblCellMar>
        <w:tblLook w:val="04A0" w:firstRow="1" w:lastRow="0" w:firstColumn="1" w:lastColumn="0" w:noHBand="0" w:noVBand="1"/>
      </w:tblPr>
      <w:tblGrid>
        <w:gridCol w:w="875"/>
        <w:gridCol w:w="1079"/>
        <w:gridCol w:w="1198"/>
        <w:gridCol w:w="2194"/>
        <w:gridCol w:w="949"/>
        <w:gridCol w:w="1177"/>
        <w:gridCol w:w="1580"/>
      </w:tblGrid>
      <w:tr w:rsidR="005D4632" w:rsidRPr="005D4632" w:rsidTr="005D4632">
        <w:trPr>
          <w:trHeight w:val="290"/>
        </w:trPr>
        <w:tc>
          <w:tcPr>
            <w:tcW w:w="5000" w:type="pct"/>
            <w:gridSpan w:val="7"/>
            <w:tcBorders>
              <w:top w:val="single" w:sz="8" w:space="0" w:color="auto"/>
              <w:left w:val="single" w:sz="8" w:space="0" w:color="auto"/>
              <w:bottom w:val="nil"/>
              <w:right w:val="single" w:sz="8" w:space="0" w:color="000000"/>
            </w:tcBorders>
            <w:shd w:val="clear" w:color="000000" w:fill="D9D9D9"/>
            <w:noWrap/>
            <w:vAlign w:val="bottom"/>
            <w:hideMark/>
          </w:tcPr>
          <w:p w:rsidR="005D4632" w:rsidRPr="00C52BD5" w:rsidRDefault="00AF63F7" w:rsidP="00C52BD5">
            <w:pPr>
              <w:spacing w:after="0"/>
              <w:contextualSpacing/>
              <w:rPr>
                <w:rFonts w:ascii="Calibri" w:hAnsi="Calibri"/>
                <w:b/>
                <w:color w:val="000000"/>
                <w:sz w:val="24"/>
              </w:rPr>
            </w:pPr>
            <w:r w:rsidRPr="00C52BD5">
              <w:rPr>
                <w:rFonts w:ascii="Calibri" w:hAnsi="Calibri"/>
                <w:b/>
                <w:color w:val="000000"/>
                <w:sz w:val="24"/>
              </w:rPr>
              <w:t xml:space="preserve">Annexe 6 </w:t>
            </w:r>
          </w:p>
        </w:tc>
      </w:tr>
      <w:tr w:rsidR="005D4632" w:rsidRPr="005D4632" w:rsidTr="0071751F">
        <w:trPr>
          <w:trHeight w:val="290"/>
        </w:trPr>
        <w:tc>
          <w:tcPr>
            <w:tcW w:w="483" w:type="pct"/>
            <w:tcBorders>
              <w:top w:val="nil"/>
              <w:left w:val="single" w:sz="8" w:space="0" w:color="auto"/>
              <w:bottom w:val="nil"/>
              <w:right w:val="nil"/>
            </w:tcBorders>
            <w:shd w:val="clear" w:color="auto" w:fill="auto"/>
            <w:noWrap/>
            <w:vAlign w:val="bottom"/>
          </w:tcPr>
          <w:p w:rsidR="005D4632" w:rsidRPr="005D4632" w:rsidRDefault="005D4632" w:rsidP="00AF63F7">
            <w:pPr>
              <w:spacing w:after="0" w:line="240" w:lineRule="auto"/>
              <w:contextualSpacing/>
              <w:jc w:val="center"/>
              <w:rPr>
                <w:rFonts w:ascii="Calibri" w:eastAsia="Times New Roman" w:hAnsi="Calibri" w:cs="Times New Roman"/>
                <w:color w:val="000000"/>
                <w:lang w:eastAsia="fr-FR"/>
              </w:rPr>
            </w:pPr>
          </w:p>
        </w:tc>
        <w:tc>
          <w:tcPr>
            <w:tcW w:w="2470"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D4632" w:rsidRPr="00F37159" w:rsidRDefault="005D4632" w:rsidP="00AF63F7">
            <w:pPr>
              <w:spacing w:after="0" w:line="240" w:lineRule="auto"/>
              <w:contextualSpacing/>
              <w:jc w:val="center"/>
              <w:rPr>
                <w:rFonts w:ascii="Calibri" w:eastAsia="Times New Roman" w:hAnsi="Calibri" w:cs="Times New Roman"/>
                <w:b/>
                <w:color w:val="000000"/>
                <w:lang w:eastAsia="fr-FR"/>
              </w:rPr>
            </w:pPr>
          </w:p>
        </w:tc>
        <w:tc>
          <w:tcPr>
            <w:tcW w:w="2047" w:type="pct"/>
            <w:gridSpan w:val="3"/>
            <w:tcBorders>
              <w:top w:val="single" w:sz="4" w:space="0" w:color="auto"/>
              <w:left w:val="nil"/>
              <w:bottom w:val="single" w:sz="4" w:space="0" w:color="auto"/>
              <w:right w:val="single" w:sz="8" w:space="0" w:color="000000"/>
            </w:tcBorders>
            <w:shd w:val="clear" w:color="auto" w:fill="auto"/>
            <w:noWrap/>
            <w:vAlign w:val="bottom"/>
          </w:tcPr>
          <w:p w:rsidR="005D4632" w:rsidRPr="00F37159" w:rsidRDefault="005D4632" w:rsidP="00AF63F7">
            <w:pPr>
              <w:spacing w:after="0" w:line="240" w:lineRule="auto"/>
              <w:contextualSpacing/>
              <w:jc w:val="center"/>
              <w:rPr>
                <w:rFonts w:ascii="Calibri" w:eastAsia="Times New Roman" w:hAnsi="Calibri" w:cs="Times New Roman"/>
                <w:b/>
                <w:color w:val="000000"/>
                <w:lang w:eastAsia="fr-FR"/>
              </w:rPr>
            </w:pPr>
          </w:p>
        </w:tc>
      </w:tr>
      <w:tr w:rsidR="00AF63F7" w:rsidRPr="005D4632" w:rsidTr="0071751F">
        <w:trPr>
          <w:trHeight w:val="290"/>
        </w:trPr>
        <w:tc>
          <w:tcPr>
            <w:tcW w:w="483" w:type="pct"/>
            <w:tcBorders>
              <w:top w:val="single" w:sz="4" w:space="0" w:color="auto"/>
              <w:left w:val="single" w:sz="8" w:space="0" w:color="auto"/>
              <w:bottom w:val="nil"/>
              <w:right w:val="nil"/>
            </w:tcBorders>
            <w:shd w:val="clear" w:color="auto" w:fill="auto"/>
            <w:noWrap/>
            <w:vAlign w:val="bottom"/>
          </w:tcPr>
          <w:p w:rsidR="00AF63F7" w:rsidRDefault="00AF63F7" w:rsidP="00AF63F7">
            <w:pPr>
              <w:spacing w:after="0" w:line="240" w:lineRule="auto"/>
              <w:contextualSpacing/>
              <w:jc w:val="center"/>
              <w:rPr>
                <w:rFonts w:ascii="Calibri" w:hAnsi="Calibri"/>
                <w:color w:val="000000"/>
              </w:rPr>
            </w:pPr>
          </w:p>
        </w:tc>
        <w:tc>
          <w:tcPr>
            <w:tcW w:w="596" w:type="pct"/>
            <w:tcBorders>
              <w:top w:val="nil"/>
              <w:left w:val="single" w:sz="4" w:space="0" w:color="auto"/>
              <w:bottom w:val="nil"/>
              <w:right w:val="single" w:sz="4" w:space="0" w:color="auto"/>
            </w:tcBorders>
            <w:shd w:val="clear" w:color="auto" w:fill="auto"/>
            <w:noWrap/>
            <w:vAlign w:val="bottom"/>
          </w:tcPr>
          <w:p w:rsidR="00AF63F7" w:rsidRPr="00F37159" w:rsidRDefault="00AF63F7" w:rsidP="00AF63F7">
            <w:pPr>
              <w:spacing w:after="0" w:line="240" w:lineRule="auto"/>
              <w:contextualSpacing/>
              <w:jc w:val="center"/>
              <w:rPr>
                <w:rFonts w:ascii="Calibri" w:hAnsi="Calibri"/>
                <w:b/>
                <w:color w:val="000000"/>
              </w:rPr>
            </w:pPr>
          </w:p>
        </w:tc>
        <w:tc>
          <w:tcPr>
            <w:tcW w:w="662" w:type="pct"/>
            <w:tcBorders>
              <w:top w:val="nil"/>
              <w:left w:val="nil"/>
              <w:bottom w:val="nil"/>
              <w:right w:val="single" w:sz="4" w:space="0" w:color="auto"/>
            </w:tcBorders>
            <w:shd w:val="clear" w:color="auto" w:fill="auto"/>
            <w:noWrap/>
            <w:vAlign w:val="bottom"/>
          </w:tcPr>
          <w:p w:rsidR="00AF63F7" w:rsidRPr="00F37159" w:rsidRDefault="00AF63F7" w:rsidP="00AF63F7">
            <w:pPr>
              <w:spacing w:after="0" w:line="240" w:lineRule="auto"/>
              <w:contextualSpacing/>
              <w:jc w:val="center"/>
              <w:rPr>
                <w:rFonts w:ascii="Calibri" w:hAnsi="Calibri"/>
                <w:b/>
                <w:color w:val="000000"/>
              </w:rPr>
            </w:pPr>
          </w:p>
        </w:tc>
        <w:tc>
          <w:tcPr>
            <w:tcW w:w="1212" w:type="pct"/>
            <w:tcBorders>
              <w:top w:val="nil"/>
              <w:left w:val="nil"/>
              <w:bottom w:val="nil"/>
              <w:right w:val="single" w:sz="4" w:space="0" w:color="auto"/>
            </w:tcBorders>
            <w:shd w:val="clear" w:color="auto" w:fill="auto"/>
            <w:noWrap/>
            <w:vAlign w:val="bottom"/>
          </w:tcPr>
          <w:p w:rsidR="00AF63F7" w:rsidRPr="00F37159" w:rsidRDefault="00AF63F7" w:rsidP="00AF63F7">
            <w:pPr>
              <w:spacing w:after="0" w:line="240" w:lineRule="auto"/>
              <w:contextualSpacing/>
              <w:jc w:val="center"/>
              <w:rPr>
                <w:rFonts w:ascii="Calibri" w:hAnsi="Calibri"/>
                <w:b/>
                <w:color w:val="000000"/>
              </w:rPr>
            </w:pPr>
          </w:p>
        </w:tc>
        <w:tc>
          <w:tcPr>
            <w:tcW w:w="524" w:type="pct"/>
            <w:tcBorders>
              <w:top w:val="nil"/>
              <w:left w:val="nil"/>
              <w:bottom w:val="nil"/>
              <w:right w:val="single" w:sz="4" w:space="0" w:color="auto"/>
            </w:tcBorders>
            <w:shd w:val="clear" w:color="auto" w:fill="auto"/>
            <w:noWrap/>
            <w:vAlign w:val="bottom"/>
          </w:tcPr>
          <w:p w:rsidR="00AF63F7" w:rsidRPr="00F37159" w:rsidRDefault="00AF63F7" w:rsidP="00AF63F7">
            <w:pPr>
              <w:spacing w:after="0" w:line="240" w:lineRule="auto"/>
              <w:contextualSpacing/>
              <w:jc w:val="center"/>
              <w:rPr>
                <w:rFonts w:ascii="Calibri" w:hAnsi="Calibri"/>
                <w:b/>
                <w:color w:val="000000"/>
              </w:rPr>
            </w:pPr>
          </w:p>
        </w:tc>
        <w:tc>
          <w:tcPr>
            <w:tcW w:w="650" w:type="pct"/>
            <w:tcBorders>
              <w:top w:val="nil"/>
              <w:left w:val="nil"/>
              <w:bottom w:val="nil"/>
              <w:right w:val="single" w:sz="4" w:space="0" w:color="auto"/>
            </w:tcBorders>
            <w:shd w:val="clear" w:color="auto" w:fill="auto"/>
            <w:noWrap/>
            <w:vAlign w:val="bottom"/>
          </w:tcPr>
          <w:p w:rsidR="00AF63F7" w:rsidRPr="00F37159" w:rsidRDefault="00AF63F7" w:rsidP="00AF63F7">
            <w:pPr>
              <w:spacing w:after="0" w:line="240" w:lineRule="auto"/>
              <w:contextualSpacing/>
              <w:jc w:val="center"/>
              <w:rPr>
                <w:rFonts w:ascii="Calibri" w:hAnsi="Calibri"/>
                <w:b/>
                <w:color w:val="000000"/>
              </w:rPr>
            </w:pPr>
          </w:p>
        </w:tc>
        <w:tc>
          <w:tcPr>
            <w:tcW w:w="873" w:type="pct"/>
            <w:tcBorders>
              <w:top w:val="nil"/>
              <w:left w:val="nil"/>
              <w:bottom w:val="nil"/>
              <w:right w:val="single" w:sz="8" w:space="0" w:color="auto"/>
            </w:tcBorders>
            <w:shd w:val="clear" w:color="auto" w:fill="auto"/>
            <w:noWrap/>
            <w:vAlign w:val="bottom"/>
          </w:tcPr>
          <w:p w:rsidR="00AF63F7" w:rsidRPr="00F37159" w:rsidRDefault="00AF63F7" w:rsidP="00AF63F7">
            <w:pPr>
              <w:spacing w:after="0" w:line="240" w:lineRule="auto"/>
              <w:contextualSpacing/>
              <w:jc w:val="center"/>
              <w:rPr>
                <w:rFonts w:ascii="Calibri" w:hAnsi="Calibri"/>
                <w:b/>
                <w:color w:val="000000"/>
              </w:rPr>
            </w:pPr>
          </w:p>
        </w:tc>
      </w:tr>
      <w:tr w:rsidR="0071751F" w:rsidRPr="005D4632" w:rsidTr="0071751F">
        <w:trPr>
          <w:trHeight w:val="290"/>
        </w:trPr>
        <w:tc>
          <w:tcPr>
            <w:tcW w:w="483" w:type="pct"/>
            <w:tcBorders>
              <w:top w:val="single" w:sz="4" w:space="0" w:color="auto"/>
              <w:left w:val="single" w:sz="8" w:space="0" w:color="auto"/>
              <w:bottom w:val="single" w:sz="4" w:space="0" w:color="auto"/>
              <w:right w:val="single" w:sz="4" w:space="0" w:color="auto"/>
            </w:tcBorders>
            <w:shd w:val="clear" w:color="auto" w:fill="auto"/>
            <w:noWrap/>
            <w:vAlign w:val="bottom"/>
          </w:tcPr>
          <w:p w:rsidR="0071751F" w:rsidRPr="00F37159" w:rsidRDefault="0071751F" w:rsidP="0071751F">
            <w:pPr>
              <w:spacing w:after="0" w:line="240" w:lineRule="auto"/>
              <w:contextualSpacing/>
              <w:jc w:val="center"/>
              <w:rPr>
                <w:rFonts w:ascii="Calibri" w:hAnsi="Calibri"/>
                <w:b/>
                <w:color w:val="000000"/>
              </w:rPr>
            </w:pPr>
          </w:p>
        </w:tc>
        <w:tc>
          <w:tcPr>
            <w:tcW w:w="596"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2"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1212"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24"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50"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873" w:type="pct"/>
            <w:tcBorders>
              <w:top w:val="single" w:sz="4" w:space="0" w:color="auto"/>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300"/>
        </w:trPr>
        <w:tc>
          <w:tcPr>
            <w:tcW w:w="483" w:type="pct"/>
            <w:tcBorders>
              <w:top w:val="nil"/>
              <w:left w:val="single" w:sz="8" w:space="0" w:color="auto"/>
              <w:bottom w:val="nil"/>
              <w:right w:val="single" w:sz="4" w:space="0" w:color="auto"/>
            </w:tcBorders>
            <w:shd w:val="clear" w:color="auto" w:fill="auto"/>
            <w:noWrap/>
            <w:vAlign w:val="bottom"/>
          </w:tcPr>
          <w:p w:rsidR="0071751F" w:rsidRPr="00F37159" w:rsidRDefault="0071751F" w:rsidP="0071751F">
            <w:pPr>
              <w:spacing w:after="0" w:line="240" w:lineRule="auto"/>
              <w:contextualSpacing/>
              <w:jc w:val="center"/>
              <w:rPr>
                <w:rFonts w:ascii="Calibri" w:hAnsi="Calibri"/>
                <w:b/>
                <w:color w:val="000000"/>
              </w:rPr>
            </w:pPr>
          </w:p>
        </w:tc>
        <w:tc>
          <w:tcPr>
            <w:tcW w:w="596"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2"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1212"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24"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50" w:type="pct"/>
            <w:tcBorders>
              <w:top w:val="nil"/>
              <w:left w:val="nil"/>
              <w:bottom w:val="nil"/>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873" w:type="pct"/>
            <w:tcBorders>
              <w:top w:val="nil"/>
              <w:left w:val="nil"/>
              <w:bottom w:val="nil"/>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300"/>
        </w:trPr>
        <w:tc>
          <w:tcPr>
            <w:tcW w:w="483" w:type="pct"/>
            <w:tcBorders>
              <w:top w:val="single" w:sz="8" w:space="0" w:color="auto"/>
              <w:left w:val="single" w:sz="8" w:space="0" w:color="auto"/>
              <w:bottom w:val="single" w:sz="8" w:space="0" w:color="auto"/>
              <w:right w:val="single" w:sz="4" w:space="0" w:color="auto"/>
            </w:tcBorders>
            <w:shd w:val="clear" w:color="auto" w:fill="auto"/>
            <w:noWrap/>
            <w:vAlign w:val="bottom"/>
          </w:tcPr>
          <w:p w:rsidR="0071751F" w:rsidRPr="00F37159" w:rsidRDefault="0071751F" w:rsidP="0071751F">
            <w:pPr>
              <w:spacing w:after="0" w:line="240" w:lineRule="auto"/>
              <w:contextualSpacing/>
              <w:jc w:val="center"/>
              <w:rPr>
                <w:rFonts w:ascii="Calibri" w:hAnsi="Calibri"/>
                <w:b/>
                <w:color w:val="000000"/>
              </w:rPr>
            </w:pPr>
          </w:p>
        </w:tc>
        <w:tc>
          <w:tcPr>
            <w:tcW w:w="596"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2"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1212"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24"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50" w:type="pct"/>
            <w:tcBorders>
              <w:top w:val="single" w:sz="8" w:space="0" w:color="auto"/>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873" w:type="pct"/>
            <w:tcBorders>
              <w:top w:val="single" w:sz="8" w:space="0" w:color="auto"/>
              <w:left w:val="nil"/>
              <w:bottom w:val="single" w:sz="8"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290"/>
        </w:trPr>
        <w:tc>
          <w:tcPr>
            <w:tcW w:w="483" w:type="pct"/>
            <w:tcBorders>
              <w:top w:val="nil"/>
              <w:left w:val="single" w:sz="8" w:space="0" w:color="auto"/>
              <w:bottom w:val="single" w:sz="4" w:space="0" w:color="auto"/>
              <w:right w:val="single" w:sz="4" w:space="0" w:color="auto"/>
            </w:tcBorders>
            <w:shd w:val="clear" w:color="auto" w:fill="auto"/>
            <w:noWrap/>
            <w:vAlign w:val="bottom"/>
          </w:tcPr>
          <w:p w:rsidR="0071751F" w:rsidRPr="00F37159" w:rsidRDefault="0071751F" w:rsidP="0071751F">
            <w:pPr>
              <w:spacing w:after="0" w:line="240" w:lineRule="auto"/>
              <w:contextualSpacing/>
              <w:jc w:val="center"/>
              <w:rPr>
                <w:rFonts w:ascii="Calibri" w:hAnsi="Calibri"/>
                <w:b/>
                <w:color w:val="FF0000"/>
              </w:rPr>
            </w:pPr>
          </w:p>
        </w:tc>
        <w:tc>
          <w:tcPr>
            <w:tcW w:w="596"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FF0000"/>
              </w:rPr>
            </w:pPr>
          </w:p>
        </w:tc>
        <w:tc>
          <w:tcPr>
            <w:tcW w:w="662"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FF0000"/>
              </w:rPr>
            </w:pPr>
          </w:p>
        </w:tc>
        <w:tc>
          <w:tcPr>
            <w:tcW w:w="1212"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FF0000"/>
              </w:rPr>
            </w:pPr>
          </w:p>
        </w:tc>
        <w:tc>
          <w:tcPr>
            <w:tcW w:w="52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FF0000"/>
              </w:rPr>
            </w:pPr>
          </w:p>
        </w:tc>
        <w:tc>
          <w:tcPr>
            <w:tcW w:w="650"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FF0000"/>
              </w:rPr>
            </w:pPr>
          </w:p>
        </w:tc>
        <w:tc>
          <w:tcPr>
            <w:tcW w:w="873" w:type="pct"/>
            <w:tcBorders>
              <w:top w:val="nil"/>
              <w:left w:val="nil"/>
              <w:bottom w:val="single" w:sz="4"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FF0000"/>
              </w:rPr>
            </w:pPr>
          </w:p>
        </w:tc>
      </w:tr>
      <w:tr w:rsidR="0071751F" w:rsidRPr="005D4632" w:rsidTr="0071751F">
        <w:trPr>
          <w:trHeight w:val="300"/>
        </w:trPr>
        <w:tc>
          <w:tcPr>
            <w:tcW w:w="483" w:type="pct"/>
            <w:tcBorders>
              <w:top w:val="nil"/>
              <w:left w:val="single" w:sz="8" w:space="0" w:color="auto"/>
              <w:bottom w:val="single" w:sz="8" w:space="0" w:color="auto"/>
              <w:right w:val="single" w:sz="4" w:space="0" w:color="auto"/>
            </w:tcBorders>
            <w:shd w:val="clear" w:color="auto" w:fill="auto"/>
            <w:noWrap/>
            <w:vAlign w:val="bottom"/>
          </w:tcPr>
          <w:p w:rsidR="0071751F" w:rsidRPr="00F37159" w:rsidRDefault="0071751F" w:rsidP="0071751F">
            <w:pPr>
              <w:spacing w:after="0" w:line="240" w:lineRule="auto"/>
              <w:contextualSpacing/>
              <w:jc w:val="center"/>
              <w:rPr>
                <w:rFonts w:ascii="Calibri" w:hAnsi="Calibri"/>
                <w:b/>
                <w:color w:val="000000"/>
              </w:rPr>
            </w:pPr>
          </w:p>
        </w:tc>
        <w:tc>
          <w:tcPr>
            <w:tcW w:w="596" w:type="pct"/>
            <w:tcBorders>
              <w:top w:val="nil"/>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2" w:type="pct"/>
            <w:tcBorders>
              <w:top w:val="nil"/>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1212" w:type="pct"/>
            <w:tcBorders>
              <w:top w:val="nil"/>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524" w:type="pct"/>
            <w:tcBorders>
              <w:top w:val="nil"/>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50" w:type="pct"/>
            <w:tcBorders>
              <w:top w:val="nil"/>
              <w:left w:val="nil"/>
              <w:bottom w:val="single" w:sz="8"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873" w:type="pct"/>
            <w:tcBorders>
              <w:top w:val="nil"/>
              <w:left w:val="nil"/>
              <w:bottom w:val="single" w:sz="8" w:space="0" w:color="auto"/>
              <w:right w:val="single" w:sz="8"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AF63F7" w:rsidRPr="005D4632" w:rsidTr="00AF63F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noWrap/>
            <w:vAlign w:val="bottom"/>
          </w:tcPr>
          <w:p w:rsidR="00AF63F7" w:rsidRDefault="00AF63F7" w:rsidP="00AF63F7">
            <w:pPr>
              <w:spacing w:after="0" w:line="240" w:lineRule="auto"/>
              <w:contextualSpacing/>
              <w:rPr>
                <w:rFonts w:ascii="Calibri" w:hAnsi="Calibri"/>
                <w:color w:val="000000"/>
              </w:rPr>
            </w:pPr>
          </w:p>
        </w:tc>
      </w:tr>
    </w:tbl>
    <w:p w:rsidR="005D4632" w:rsidRDefault="005D4632" w:rsidP="00AF63F7">
      <w:pPr>
        <w:spacing w:after="0" w:line="240" w:lineRule="auto"/>
        <w:contextualSpacing/>
        <w:jc w:val="both"/>
      </w:pPr>
    </w:p>
    <w:tbl>
      <w:tblPr>
        <w:tblW w:w="5000" w:type="pct"/>
        <w:tblCellMar>
          <w:left w:w="70" w:type="dxa"/>
          <w:right w:w="70" w:type="dxa"/>
        </w:tblCellMar>
        <w:tblLook w:val="04A0" w:firstRow="1" w:lastRow="0" w:firstColumn="1" w:lastColumn="0" w:noHBand="0" w:noVBand="1"/>
      </w:tblPr>
      <w:tblGrid>
        <w:gridCol w:w="1643"/>
        <w:gridCol w:w="1183"/>
        <w:gridCol w:w="1199"/>
        <w:gridCol w:w="1394"/>
        <w:gridCol w:w="1257"/>
        <w:gridCol w:w="1087"/>
        <w:gridCol w:w="1279"/>
      </w:tblGrid>
      <w:tr w:rsidR="005D4632" w:rsidRPr="005D4632" w:rsidTr="005D4632">
        <w:trPr>
          <w:trHeight w:val="300"/>
        </w:trPr>
        <w:tc>
          <w:tcPr>
            <w:tcW w:w="5000" w:type="pct"/>
            <w:gridSpan w:val="7"/>
            <w:tcBorders>
              <w:top w:val="single" w:sz="8" w:space="0" w:color="auto"/>
              <w:left w:val="single" w:sz="12" w:space="0" w:color="auto"/>
              <w:bottom w:val="nil"/>
              <w:right w:val="single" w:sz="12" w:space="0" w:color="auto"/>
            </w:tcBorders>
            <w:shd w:val="clear" w:color="000000" w:fill="D9D9D9"/>
            <w:noWrap/>
            <w:vAlign w:val="bottom"/>
            <w:hideMark/>
          </w:tcPr>
          <w:p w:rsidR="005D4632" w:rsidRPr="00F37159" w:rsidRDefault="00F37159" w:rsidP="00C52BD5">
            <w:pPr>
              <w:spacing w:after="0" w:line="240" w:lineRule="auto"/>
              <w:contextualSpacing/>
              <w:rPr>
                <w:rFonts w:ascii="Calibri" w:hAnsi="Calibri"/>
                <w:color w:val="000000"/>
              </w:rPr>
            </w:pPr>
            <w:r w:rsidRPr="00C52BD5">
              <w:rPr>
                <w:rFonts w:ascii="Calibri" w:hAnsi="Calibri"/>
                <w:b/>
                <w:color w:val="000000"/>
                <w:sz w:val="24"/>
              </w:rPr>
              <w:t>Annexe 7</w:t>
            </w:r>
            <w:r w:rsidRPr="00C52BD5">
              <w:rPr>
                <w:rFonts w:ascii="Calibri" w:hAnsi="Calibri"/>
                <w:color w:val="000000"/>
                <w:sz w:val="24"/>
              </w:rPr>
              <w:t xml:space="preserve"> </w:t>
            </w:r>
          </w:p>
        </w:tc>
      </w:tr>
      <w:tr w:rsidR="005D4632" w:rsidRPr="005D4632" w:rsidTr="0071751F">
        <w:trPr>
          <w:trHeight w:val="290"/>
        </w:trPr>
        <w:tc>
          <w:tcPr>
            <w:tcW w:w="909" w:type="pct"/>
            <w:tcBorders>
              <w:top w:val="single" w:sz="8" w:space="0" w:color="auto"/>
              <w:left w:val="single" w:sz="12" w:space="0" w:color="auto"/>
              <w:bottom w:val="nil"/>
              <w:right w:val="nil"/>
            </w:tcBorders>
            <w:shd w:val="clear" w:color="auto" w:fill="auto"/>
            <w:noWrap/>
            <w:vAlign w:val="bottom"/>
          </w:tcPr>
          <w:p w:rsidR="005D4632" w:rsidRPr="005D4632" w:rsidRDefault="005D4632" w:rsidP="00AF63F7">
            <w:pPr>
              <w:spacing w:after="0" w:line="240" w:lineRule="auto"/>
              <w:contextualSpacing/>
              <w:jc w:val="center"/>
              <w:rPr>
                <w:rFonts w:ascii="Calibri" w:eastAsia="Times New Roman" w:hAnsi="Calibri" w:cs="Times New Roman"/>
                <w:color w:val="000000"/>
                <w:lang w:eastAsia="fr-FR"/>
              </w:rPr>
            </w:pPr>
          </w:p>
        </w:tc>
        <w:tc>
          <w:tcPr>
            <w:tcW w:w="2088" w:type="pct"/>
            <w:gridSpan w:val="3"/>
            <w:tcBorders>
              <w:top w:val="single" w:sz="8" w:space="0" w:color="auto"/>
              <w:left w:val="single" w:sz="4" w:space="0" w:color="auto"/>
              <w:bottom w:val="single" w:sz="4" w:space="0" w:color="auto"/>
              <w:right w:val="single" w:sz="4" w:space="0" w:color="auto"/>
            </w:tcBorders>
            <w:shd w:val="clear" w:color="auto" w:fill="auto"/>
            <w:noWrap/>
            <w:vAlign w:val="bottom"/>
          </w:tcPr>
          <w:p w:rsidR="005D4632" w:rsidRPr="00F37159" w:rsidRDefault="005D4632" w:rsidP="00AF63F7">
            <w:pPr>
              <w:spacing w:after="0" w:line="240" w:lineRule="auto"/>
              <w:contextualSpacing/>
              <w:jc w:val="center"/>
              <w:rPr>
                <w:rFonts w:ascii="Calibri" w:eastAsia="Times New Roman" w:hAnsi="Calibri" w:cs="Times New Roman"/>
                <w:b/>
                <w:color w:val="000000"/>
                <w:lang w:eastAsia="fr-FR"/>
              </w:rPr>
            </w:pPr>
          </w:p>
        </w:tc>
        <w:tc>
          <w:tcPr>
            <w:tcW w:w="2003" w:type="pct"/>
            <w:gridSpan w:val="3"/>
            <w:tcBorders>
              <w:top w:val="single" w:sz="8" w:space="0" w:color="auto"/>
              <w:left w:val="nil"/>
              <w:bottom w:val="single" w:sz="4" w:space="0" w:color="auto"/>
              <w:right w:val="single" w:sz="12" w:space="0" w:color="auto"/>
            </w:tcBorders>
            <w:shd w:val="clear" w:color="auto" w:fill="auto"/>
            <w:noWrap/>
            <w:vAlign w:val="bottom"/>
          </w:tcPr>
          <w:p w:rsidR="005D4632" w:rsidRPr="00F37159" w:rsidRDefault="005D4632" w:rsidP="00AF63F7">
            <w:pPr>
              <w:spacing w:after="0" w:line="240" w:lineRule="auto"/>
              <w:contextualSpacing/>
              <w:jc w:val="center"/>
              <w:rPr>
                <w:rFonts w:ascii="Calibri" w:eastAsia="Times New Roman" w:hAnsi="Calibri" w:cs="Times New Roman"/>
                <w:b/>
                <w:color w:val="000000"/>
                <w:lang w:eastAsia="fr-FR"/>
              </w:rPr>
            </w:pPr>
          </w:p>
        </w:tc>
      </w:tr>
      <w:tr w:rsidR="00F37159" w:rsidRPr="005D4632" w:rsidTr="0071751F">
        <w:trPr>
          <w:trHeight w:val="290"/>
        </w:trPr>
        <w:tc>
          <w:tcPr>
            <w:tcW w:w="909" w:type="pct"/>
            <w:tcBorders>
              <w:top w:val="single" w:sz="4" w:space="0" w:color="auto"/>
              <w:left w:val="single" w:sz="12" w:space="0" w:color="auto"/>
              <w:bottom w:val="nil"/>
              <w:right w:val="nil"/>
            </w:tcBorders>
            <w:shd w:val="clear" w:color="auto" w:fill="auto"/>
            <w:noWrap/>
            <w:vAlign w:val="bottom"/>
          </w:tcPr>
          <w:p w:rsidR="00F37159" w:rsidRPr="005D4632" w:rsidRDefault="00F37159" w:rsidP="00AF63F7">
            <w:pPr>
              <w:spacing w:after="0" w:line="240" w:lineRule="auto"/>
              <w:contextualSpacing/>
              <w:rPr>
                <w:rFonts w:ascii="Calibri" w:eastAsia="Times New Roman" w:hAnsi="Calibri" w:cs="Times New Roman"/>
                <w:color w:val="000000"/>
                <w:lang w:eastAsia="fr-FR"/>
              </w:rPr>
            </w:pPr>
          </w:p>
        </w:tc>
        <w:tc>
          <w:tcPr>
            <w:tcW w:w="654" w:type="pct"/>
            <w:tcBorders>
              <w:top w:val="nil"/>
              <w:left w:val="single" w:sz="4" w:space="0" w:color="auto"/>
              <w:bottom w:val="nil"/>
              <w:right w:val="single" w:sz="4" w:space="0" w:color="auto"/>
            </w:tcBorders>
            <w:shd w:val="clear" w:color="auto" w:fill="auto"/>
            <w:noWrap/>
            <w:vAlign w:val="bottom"/>
          </w:tcPr>
          <w:p w:rsidR="00F37159" w:rsidRPr="00F37159" w:rsidRDefault="00F37159" w:rsidP="00BF7B5B">
            <w:pPr>
              <w:spacing w:after="0" w:line="240" w:lineRule="auto"/>
              <w:contextualSpacing/>
              <w:jc w:val="center"/>
              <w:rPr>
                <w:rFonts w:ascii="Calibri" w:hAnsi="Calibri"/>
                <w:b/>
                <w:color w:val="000000"/>
              </w:rPr>
            </w:pPr>
          </w:p>
        </w:tc>
        <w:tc>
          <w:tcPr>
            <w:tcW w:w="663" w:type="pct"/>
            <w:tcBorders>
              <w:top w:val="nil"/>
              <w:left w:val="nil"/>
              <w:bottom w:val="nil"/>
              <w:right w:val="single" w:sz="4" w:space="0" w:color="auto"/>
            </w:tcBorders>
            <w:shd w:val="clear" w:color="auto" w:fill="auto"/>
            <w:noWrap/>
            <w:vAlign w:val="bottom"/>
          </w:tcPr>
          <w:p w:rsidR="00F37159" w:rsidRPr="00F37159" w:rsidRDefault="00F37159" w:rsidP="00BF7B5B">
            <w:pPr>
              <w:spacing w:after="0" w:line="240" w:lineRule="auto"/>
              <w:contextualSpacing/>
              <w:jc w:val="center"/>
              <w:rPr>
                <w:rFonts w:ascii="Calibri" w:hAnsi="Calibri"/>
                <w:b/>
                <w:color w:val="000000"/>
              </w:rPr>
            </w:pPr>
          </w:p>
        </w:tc>
        <w:tc>
          <w:tcPr>
            <w:tcW w:w="771" w:type="pct"/>
            <w:tcBorders>
              <w:top w:val="nil"/>
              <w:left w:val="nil"/>
              <w:bottom w:val="nil"/>
              <w:right w:val="single" w:sz="4" w:space="0" w:color="auto"/>
            </w:tcBorders>
            <w:shd w:val="clear" w:color="auto" w:fill="auto"/>
            <w:noWrap/>
            <w:vAlign w:val="bottom"/>
          </w:tcPr>
          <w:p w:rsidR="00F37159" w:rsidRPr="00F37159" w:rsidRDefault="00F37159" w:rsidP="00BF7B5B">
            <w:pPr>
              <w:spacing w:after="0" w:line="240" w:lineRule="auto"/>
              <w:contextualSpacing/>
              <w:jc w:val="center"/>
              <w:rPr>
                <w:rFonts w:ascii="Calibri" w:hAnsi="Calibri"/>
                <w:b/>
                <w:color w:val="000000"/>
              </w:rPr>
            </w:pPr>
          </w:p>
        </w:tc>
        <w:tc>
          <w:tcPr>
            <w:tcW w:w="695" w:type="pct"/>
            <w:tcBorders>
              <w:top w:val="nil"/>
              <w:left w:val="nil"/>
              <w:bottom w:val="nil"/>
              <w:right w:val="single" w:sz="4" w:space="0" w:color="auto"/>
            </w:tcBorders>
            <w:shd w:val="clear" w:color="auto" w:fill="auto"/>
            <w:noWrap/>
            <w:vAlign w:val="bottom"/>
          </w:tcPr>
          <w:p w:rsidR="00F37159" w:rsidRPr="00F37159" w:rsidRDefault="00F37159" w:rsidP="00BF7B5B">
            <w:pPr>
              <w:spacing w:after="0" w:line="240" w:lineRule="auto"/>
              <w:contextualSpacing/>
              <w:jc w:val="center"/>
              <w:rPr>
                <w:rFonts w:ascii="Calibri" w:hAnsi="Calibri"/>
                <w:b/>
                <w:color w:val="000000"/>
              </w:rPr>
            </w:pPr>
          </w:p>
        </w:tc>
        <w:tc>
          <w:tcPr>
            <w:tcW w:w="601" w:type="pct"/>
            <w:tcBorders>
              <w:top w:val="nil"/>
              <w:left w:val="nil"/>
              <w:bottom w:val="nil"/>
              <w:right w:val="single" w:sz="4" w:space="0" w:color="auto"/>
            </w:tcBorders>
            <w:shd w:val="clear" w:color="auto" w:fill="auto"/>
            <w:noWrap/>
            <w:vAlign w:val="bottom"/>
          </w:tcPr>
          <w:p w:rsidR="00F37159" w:rsidRPr="00F37159" w:rsidRDefault="00F37159" w:rsidP="00BF7B5B">
            <w:pPr>
              <w:spacing w:after="0" w:line="240" w:lineRule="auto"/>
              <w:contextualSpacing/>
              <w:jc w:val="center"/>
              <w:rPr>
                <w:rFonts w:ascii="Calibri" w:hAnsi="Calibri"/>
                <w:b/>
                <w:color w:val="000000"/>
              </w:rPr>
            </w:pPr>
          </w:p>
        </w:tc>
        <w:tc>
          <w:tcPr>
            <w:tcW w:w="707" w:type="pct"/>
            <w:tcBorders>
              <w:top w:val="nil"/>
              <w:left w:val="nil"/>
              <w:bottom w:val="nil"/>
              <w:right w:val="single" w:sz="12" w:space="0" w:color="auto"/>
            </w:tcBorders>
            <w:shd w:val="clear" w:color="auto" w:fill="auto"/>
            <w:noWrap/>
            <w:vAlign w:val="bottom"/>
          </w:tcPr>
          <w:p w:rsidR="00F37159" w:rsidRPr="00F37159" w:rsidRDefault="00F37159" w:rsidP="00BF7B5B">
            <w:pPr>
              <w:spacing w:after="0" w:line="240" w:lineRule="auto"/>
              <w:contextualSpacing/>
              <w:jc w:val="center"/>
              <w:rPr>
                <w:rFonts w:ascii="Calibri" w:hAnsi="Calibri"/>
                <w:b/>
                <w:color w:val="000000"/>
              </w:rPr>
            </w:pPr>
          </w:p>
        </w:tc>
      </w:tr>
      <w:tr w:rsidR="0071751F" w:rsidRPr="005D4632" w:rsidTr="0071751F">
        <w:trPr>
          <w:trHeight w:val="290"/>
        </w:trPr>
        <w:tc>
          <w:tcPr>
            <w:tcW w:w="90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1751F" w:rsidRDefault="0071751F" w:rsidP="0071751F">
            <w:pPr>
              <w:rPr>
                <w:rFonts w:ascii="Calibri" w:hAnsi="Calibri" w:cs="Calibri"/>
                <w:color w:val="000000"/>
              </w:rPr>
            </w:pPr>
          </w:p>
        </w:tc>
        <w:tc>
          <w:tcPr>
            <w:tcW w:w="654"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3"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71"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5"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01"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07" w:type="pct"/>
            <w:tcBorders>
              <w:top w:val="single" w:sz="4" w:space="0" w:color="auto"/>
              <w:left w:val="nil"/>
              <w:bottom w:val="single" w:sz="4" w:space="0" w:color="auto"/>
              <w:right w:val="single" w:sz="12"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290"/>
        </w:trPr>
        <w:tc>
          <w:tcPr>
            <w:tcW w:w="909" w:type="pct"/>
            <w:tcBorders>
              <w:top w:val="nil"/>
              <w:left w:val="single" w:sz="12" w:space="0" w:color="auto"/>
              <w:bottom w:val="single" w:sz="4" w:space="0" w:color="auto"/>
              <w:right w:val="single" w:sz="4" w:space="0" w:color="auto"/>
            </w:tcBorders>
            <w:shd w:val="clear" w:color="auto" w:fill="auto"/>
            <w:noWrap/>
            <w:vAlign w:val="bottom"/>
          </w:tcPr>
          <w:p w:rsidR="0071751F" w:rsidRDefault="0071751F" w:rsidP="0071751F">
            <w:pPr>
              <w:rPr>
                <w:rFonts w:ascii="Calibri" w:hAnsi="Calibri" w:cs="Calibri"/>
                <w:color w:val="000000"/>
              </w:rPr>
            </w:pPr>
          </w:p>
        </w:tc>
        <w:tc>
          <w:tcPr>
            <w:tcW w:w="65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7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5"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0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07" w:type="pct"/>
            <w:tcBorders>
              <w:top w:val="nil"/>
              <w:left w:val="nil"/>
              <w:bottom w:val="single" w:sz="4" w:space="0" w:color="auto"/>
              <w:right w:val="single" w:sz="12"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290"/>
        </w:trPr>
        <w:tc>
          <w:tcPr>
            <w:tcW w:w="909" w:type="pct"/>
            <w:tcBorders>
              <w:top w:val="nil"/>
              <w:left w:val="single" w:sz="12" w:space="0" w:color="auto"/>
              <w:bottom w:val="single" w:sz="4" w:space="0" w:color="auto"/>
              <w:right w:val="single" w:sz="4" w:space="0" w:color="auto"/>
            </w:tcBorders>
            <w:shd w:val="clear" w:color="auto" w:fill="auto"/>
            <w:noWrap/>
            <w:vAlign w:val="bottom"/>
          </w:tcPr>
          <w:p w:rsidR="0071751F" w:rsidRDefault="0071751F" w:rsidP="0071751F">
            <w:pPr>
              <w:rPr>
                <w:rFonts w:ascii="Calibri" w:hAnsi="Calibri" w:cs="Calibri"/>
                <w:color w:val="000000"/>
              </w:rPr>
            </w:pPr>
          </w:p>
        </w:tc>
        <w:tc>
          <w:tcPr>
            <w:tcW w:w="65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6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7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95"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60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c>
          <w:tcPr>
            <w:tcW w:w="707" w:type="pct"/>
            <w:tcBorders>
              <w:top w:val="nil"/>
              <w:left w:val="nil"/>
              <w:bottom w:val="single" w:sz="4" w:space="0" w:color="auto"/>
              <w:right w:val="single" w:sz="12" w:space="0" w:color="auto"/>
            </w:tcBorders>
            <w:shd w:val="clear" w:color="auto" w:fill="auto"/>
            <w:noWrap/>
            <w:vAlign w:val="bottom"/>
          </w:tcPr>
          <w:p w:rsidR="0071751F" w:rsidRDefault="0071751F" w:rsidP="0071751F">
            <w:pPr>
              <w:spacing w:after="0" w:line="240" w:lineRule="auto"/>
              <w:jc w:val="center"/>
              <w:rPr>
                <w:rFonts w:ascii="Calibri" w:hAnsi="Calibri" w:cs="Calibri"/>
                <w:color w:val="000000"/>
              </w:rPr>
            </w:pPr>
          </w:p>
        </w:tc>
      </w:tr>
      <w:tr w:rsidR="0071751F" w:rsidRPr="005D4632" w:rsidTr="0071751F">
        <w:trPr>
          <w:trHeight w:val="114"/>
        </w:trPr>
        <w:tc>
          <w:tcPr>
            <w:tcW w:w="909" w:type="pct"/>
            <w:tcBorders>
              <w:top w:val="nil"/>
              <w:left w:val="single" w:sz="12" w:space="0" w:color="auto"/>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c>
          <w:tcPr>
            <w:tcW w:w="65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66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77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695"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60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707" w:type="pct"/>
            <w:tcBorders>
              <w:top w:val="nil"/>
              <w:left w:val="nil"/>
              <w:bottom w:val="single" w:sz="4" w:space="0" w:color="auto"/>
              <w:right w:val="single" w:sz="12"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r>
      <w:tr w:rsidR="0071751F" w:rsidRPr="005D4632" w:rsidTr="0071751F">
        <w:trPr>
          <w:trHeight w:val="300"/>
        </w:trPr>
        <w:tc>
          <w:tcPr>
            <w:tcW w:w="909" w:type="pct"/>
            <w:tcBorders>
              <w:top w:val="nil"/>
              <w:left w:val="single" w:sz="12" w:space="0" w:color="auto"/>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c>
          <w:tcPr>
            <w:tcW w:w="654"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663"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77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695"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601" w:type="pct"/>
            <w:tcBorders>
              <w:top w:val="nil"/>
              <w:left w:val="nil"/>
              <w:bottom w:val="single" w:sz="4" w:space="0" w:color="auto"/>
              <w:right w:val="single" w:sz="4"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c>
          <w:tcPr>
            <w:tcW w:w="707" w:type="pct"/>
            <w:tcBorders>
              <w:top w:val="nil"/>
              <w:left w:val="nil"/>
              <w:bottom w:val="single" w:sz="4" w:space="0" w:color="auto"/>
              <w:right w:val="single" w:sz="12" w:space="0" w:color="auto"/>
            </w:tcBorders>
            <w:shd w:val="clear" w:color="auto" w:fill="auto"/>
            <w:noWrap/>
            <w:vAlign w:val="bottom"/>
          </w:tcPr>
          <w:p w:rsidR="0071751F" w:rsidRDefault="0071751F" w:rsidP="0071751F">
            <w:pPr>
              <w:spacing w:after="0" w:line="240" w:lineRule="auto"/>
              <w:jc w:val="center"/>
              <w:rPr>
                <w:rFonts w:ascii="Calibri" w:hAnsi="Calibri" w:cs="Calibri"/>
                <w:b/>
                <w:bCs/>
                <w:color w:val="000000"/>
              </w:rPr>
            </w:pPr>
          </w:p>
        </w:tc>
      </w:tr>
      <w:tr w:rsidR="0071751F" w:rsidRPr="005D4632" w:rsidTr="0071751F">
        <w:trPr>
          <w:trHeight w:val="300"/>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c>
          <w:tcPr>
            <w:tcW w:w="654"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c>
          <w:tcPr>
            <w:tcW w:w="663"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jc w:val="right"/>
              <w:rPr>
                <w:rFonts w:ascii="Calibri" w:hAnsi="Calibri" w:cs="Calibri"/>
                <w:b/>
                <w:bCs/>
                <w:color w:val="000000"/>
              </w:rPr>
            </w:pPr>
          </w:p>
        </w:tc>
        <w:tc>
          <w:tcPr>
            <w:tcW w:w="771"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c>
          <w:tcPr>
            <w:tcW w:w="695"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c>
          <w:tcPr>
            <w:tcW w:w="601"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jc w:val="right"/>
              <w:rPr>
                <w:rFonts w:ascii="Calibri" w:hAnsi="Calibri" w:cs="Calibri"/>
                <w:b/>
                <w:bCs/>
                <w:color w:val="000000"/>
              </w:rPr>
            </w:pPr>
          </w:p>
        </w:tc>
        <w:tc>
          <w:tcPr>
            <w:tcW w:w="707" w:type="pct"/>
            <w:tcBorders>
              <w:top w:val="single" w:sz="4" w:space="0" w:color="auto"/>
              <w:left w:val="nil"/>
              <w:bottom w:val="single" w:sz="4" w:space="0" w:color="auto"/>
              <w:right w:val="single" w:sz="4" w:space="0" w:color="auto"/>
            </w:tcBorders>
            <w:shd w:val="clear" w:color="auto" w:fill="auto"/>
            <w:noWrap/>
            <w:vAlign w:val="bottom"/>
          </w:tcPr>
          <w:p w:rsidR="0071751F" w:rsidRDefault="0071751F" w:rsidP="0071751F">
            <w:pPr>
              <w:rPr>
                <w:rFonts w:ascii="Calibri" w:hAnsi="Calibri" w:cs="Calibri"/>
                <w:b/>
                <w:bCs/>
                <w:color w:val="000000"/>
              </w:rPr>
            </w:pPr>
          </w:p>
        </w:tc>
      </w:tr>
    </w:tbl>
    <w:p w:rsidR="005D4632" w:rsidRDefault="005D4632" w:rsidP="00980AE7">
      <w:pPr>
        <w:spacing w:line="240" w:lineRule="auto"/>
        <w:jc w:val="both"/>
      </w:pPr>
    </w:p>
    <w:p w:rsidR="0071751F" w:rsidRDefault="0071751F" w:rsidP="00980AE7">
      <w:pPr>
        <w:spacing w:line="240" w:lineRule="auto"/>
        <w:jc w:val="both"/>
      </w:pPr>
    </w:p>
    <w:sectPr w:rsidR="0071751F" w:rsidSect="00236781">
      <w:footerReference w:type="default" r:id="rId7"/>
      <w:footerReference w:type="first" r:id="rId8"/>
      <w:pgSz w:w="11906" w:h="16838"/>
      <w:pgMar w:top="1417" w:right="1417" w:bottom="1417" w:left="1417" w:header="708" w:footer="708"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C9" w:rsidRDefault="009648C9" w:rsidP="00525386">
      <w:pPr>
        <w:spacing w:after="0" w:line="240" w:lineRule="auto"/>
      </w:pPr>
      <w:r>
        <w:separator/>
      </w:r>
    </w:p>
  </w:endnote>
  <w:endnote w:type="continuationSeparator" w:id="0">
    <w:p w:rsidR="009648C9" w:rsidRDefault="009648C9" w:rsidP="0052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5B" w:rsidRDefault="00BF7B5B">
    <w:pPr>
      <w:pStyle w:val="Pieddepage"/>
      <w:jc w:val="center"/>
    </w:pPr>
  </w:p>
  <w:p w:rsidR="00BF7B5B" w:rsidRDefault="00BF7B5B" w:rsidP="00236781">
    <w:pPr>
      <w:pStyle w:val="Pieddepag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5B" w:rsidRDefault="00BF7B5B">
    <w:pPr>
      <w:pStyle w:val="Pieddepage"/>
      <w:jc w:val="center"/>
    </w:pPr>
  </w:p>
  <w:p w:rsidR="00BF7B5B" w:rsidRPr="004844F3" w:rsidRDefault="00BF7B5B" w:rsidP="0023678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C9" w:rsidRDefault="009648C9" w:rsidP="00525386">
      <w:pPr>
        <w:spacing w:after="0" w:line="240" w:lineRule="auto"/>
      </w:pPr>
      <w:r>
        <w:separator/>
      </w:r>
    </w:p>
  </w:footnote>
  <w:footnote w:type="continuationSeparator" w:id="0">
    <w:p w:rsidR="009648C9" w:rsidRDefault="009648C9" w:rsidP="00525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1B"/>
    <w:rsid w:val="000232EC"/>
    <w:rsid w:val="00082339"/>
    <w:rsid w:val="000B305B"/>
    <w:rsid w:val="000D10A0"/>
    <w:rsid w:val="001047F7"/>
    <w:rsid w:val="00123C24"/>
    <w:rsid w:val="00143FCE"/>
    <w:rsid w:val="00147583"/>
    <w:rsid w:val="0015073B"/>
    <w:rsid w:val="001A433C"/>
    <w:rsid w:val="0021581B"/>
    <w:rsid w:val="00236781"/>
    <w:rsid w:val="0025031F"/>
    <w:rsid w:val="002546DB"/>
    <w:rsid w:val="00257DBA"/>
    <w:rsid w:val="00283B9F"/>
    <w:rsid w:val="002A378D"/>
    <w:rsid w:val="002B607E"/>
    <w:rsid w:val="002E5115"/>
    <w:rsid w:val="003441B4"/>
    <w:rsid w:val="003464D2"/>
    <w:rsid w:val="00355AF7"/>
    <w:rsid w:val="003C52E5"/>
    <w:rsid w:val="003D6AA1"/>
    <w:rsid w:val="0046518B"/>
    <w:rsid w:val="00492DFB"/>
    <w:rsid w:val="004D70FB"/>
    <w:rsid w:val="0050743D"/>
    <w:rsid w:val="00515743"/>
    <w:rsid w:val="00525386"/>
    <w:rsid w:val="005441D6"/>
    <w:rsid w:val="005550ED"/>
    <w:rsid w:val="00590EA4"/>
    <w:rsid w:val="005961C3"/>
    <w:rsid w:val="005D4632"/>
    <w:rsid w:val="006208E7"/>
    <w:rsid w:val="00622DA0"/>
    <w:rsid w:val="00652788"/>
    <w:rsid w:val="00665EE9"/>
    <w:rsid w:val="00680BAB"/>
    <w:rsid w:val="006C24A2"/>
    <w:rsid w:val="00710438"/>
    <w:rsid w:val="00714EBA"/>
    <w:rsid w:val="007154FD"/>
    <w:rsid w:val="0071751F"/>
    <w:rsid w:val="00743029"/>
    <w:rsid w:val="00763DA1"/>
    <w:rsid w:val="00766B80"/>
    <w:rsid w:val="00792653"/>
    <w:rsid w:val="007966A2"/>
    <w:rsid w:val="007A4730"/>
    <w:rsid w:val="007B0C92"/>
    <w:rsid w:val="007F3E2B"/>
    <w:rsid w:val="007F48F6"/>
    <w:rsid w:val="007F63FF"/>
    <w:rsid w:val="00815429"/>
    <w:rsid w:val="00845FDB"/>
    <w:rsid w:val="00894B3A"/>
    <w:rsid w:val="009119F5"/>
    <w:rsid w:val="00961A5B"/>
    <w:rsid w:val="009648C9"/>
    <w:rsid w:val="00980AE7"/>
    <w:rsid w:val="00986FA0"/>
    <w:rsid w:val="009D3A5F"/>
    <w:rsid w:val="009E6C63"/>
    <w:rsid w:val="00A652CB"/>
    <w:rsid w:val="00AE73C7"/>
    <w:rsid w:val="00AF63F7"/>
    <w:rsid w:val="00B01FF6"/>
    <w:rsid w:val="00B906AB"/>
    <w:rsid w:val="00BA74B0"/>
    <w:rsid w:val="00BB645E"/>
    <w:rsid w:val="00BF7B5B"/>
    <w:rsid w:val="00C05FDE"/>
    <w:rsid w:val="00C2494E"/>
    <w:rsid w:val="00C52BD5"/>
    <w:rsid w:val="00C63B48"/>
    <w:rsid w:val="00C96612"/>
    <w:rsid w:val="00C96DBB"/>
    <w:rsid w:val="00D63644"/>
    <w:rsid w:val="00D67383"/>
    <w:rsid w:val="00D716C8"/>
    <w:rsid w:val="00D76208"/>
    <w:rsid w:val="00D97CB8"/>
    <w:rsid w:val="00DF6D95"/>
    <w:rsid w:val="00E12FCF"/>
    <w:rsid w:val="00E16F51"/>
    <w:rsid w:val="00E311C5"/>
    <w:rsid w:val="00E3156A"/>
    <w:rsid w:val="00E94864"/>
    <w:rsid w:val="00E97A67"/>
    <w:rsid w:val="00F37159"/>
    <w:rsid w:val="00F4070F"/>
    <w:rsid w:val="00F90606"/>
    <w:rsid w:val="00F92DDF"/>
    <w:rsid w:val="00FD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7AD6"/>
  <w15:docId w15:val="{1DB5C4A2-A31A-4049-8DB2-17D7DA78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158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581B"/>
  </w:style>
  <w:style w:type="paragraph" w:styleId="En-tte">
    <w:name w:val="header"/>
    <w:basedOn w:val="Normal"/>
    <w:link w:val="En-tteCar"/>
    <w:uiPriority w:val="99"/>
    <w:unhideWhenUsed/>
    <w:rsid w:val="00525386"/>
    <w:pPr>
      <w:tabs>
        <w:tab w:val="center" w:pos="4536"/>
        <w:tab w:val="right" w:pos="9072"/>
      </w:tabs>
      <w:spacing w:after="0" w:line="240" w:lineRule="auto"/>
    </w:pPr>
  </w:style>
  <w:style w:type="character" w:customStyle="1" w:styleId="En-tteCar">
    <w:name w:val="En-tête Car"/>
    <w:basedOn w:val="Policepardfaut"/>
    <w:link w:val="En-tte"/>
    <w:uiPriority w:val="99"/>
    <w:rsid w:val="00525386"/>
  </w:style>
  <w:style w:type="paragraph" w:styleId="Notedebasdepage">
    <w:name w:val="footnote text"/>
    <w:basedOn w:val="Normal"/>
    <w:link w:val="NotedebasdepageCar"/>
    <w:uiPriority w:val="99"/>
    <w:semiHidden/>
    <w:unhideWhenUsed/>
    <w:rsid w:val="002E51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5115"/>
    <w:rPr>
      <w:sz w:val="20"/>
      <w:szCs w:val="20"/>
    </w:rPr>
  </w:style>
  <w:style w:type="character" w:styleId="Appelnotedebasdep">
    <w:name w:val="footnote reference"/>
    <w:basedOn w:val="Policepardfaut"/>
    <w:uiPriority w:val="99"/>
    <w:semiHidden/>
    <w:unhideWhenUsed/>
    <w:rsid w:val="002E5115"/>
    <w:rPr>
      <w:vertAlign w:val="superscript"/>
    </w:rPr>
  </w:style>
  <w:style w:type="paragraph" w:styleId="Textedebulles">
    <w:name w:val="Balloon Text"/>
    <w:basedOn w:val="Normal"/>
    <w:link w:val="TextedebullesCar"/>
    <w:uiPriority w:val="99"/>
    <w:semiHidden/>
    <w:unhideWhenUsed/>
    <w:rsid w:val="005550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5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9805">
      <w:bodyDiv w:val="1"/>
      <w:marLeft w:val="0"/>
      <w:marRight w:val="0"/>
      <w:marTop w:val="0"/>
      <w:marBottom w:val="0"/>
      <w:divBdr>
        <w:top w:val="none" w:sz="0" w:space="0" w:color="auto"/>
        <w:left w:val="none" w:sz="0" w:space="0" w:color="auto"/>
        <w:bottom w:val="none" w:sz="0" w:space="0" w:color="auto"/>
        <w:right w:val="none" w:sz="0" w:space="0" w:color="auto"/>
      </w:divBdr>
    </w:div>
    <w:div w:id="230969018">
      <w:bodyDiv w:val="1"/>
      <w:marLeft w:val="0"/>
      <w:marRight w:val="0"/>
      <w:marTop w:val="0"/>
      <w:marBottom w:val="0"/>
      <w:divBdr>
        <w:top w:val="none" w:sz="0" w:space="0" w:color="auto"/>
        <w:left w:val="none" w:sz="0" w:space="0" w:color="auto"/>
        <w:bottom w:val="none" w:sz="0" w:space="0" w:color="auto"/>
        <w:right w:val="none" w:sz="0" w:space="0" w:color="auto"/>
      </w:divBdr>
    </w:div>
    <w:div w:id="417748559">
      <w:bodyDiv w:val="1"/>
      <w:marLeft w:val="0"/>
      <w:marRight w:val="0"/>
      <w:marTop w:val="0"/>
      <w:marBottom w:val="0"/>
      <w:divBdr>
        <w:top w:val="none" w:sz="0" w:space="0" w:color="auto"/>
        <w:left w:val="none" w:sz="0" w:space="0" w:color="auto"/>
        <w:bottom w:val="none" w:sz="0" w:space="0" w:color="auto"/>
        <w:right w:val="none" w:sz="0" w:space="0" w:color="auto"/>
      </w:divBdr>
    </w:div>
    <w:div w:id="497962347">
      <w:bodyDiv w:val="1"/>
      <w:marLeft w:val="0"/>
      <w:marRight w:val="0"/>
      <w:marTop w:val="0"/>
      <w:marBottom w:val="0"/>
      <w:divBdr>
        <w:top w:val="none" w:sz="0" w:space="0" w:color="auto"/>
        <w:left w:val="none" w:sz="0" w:space="0" w:color="auto"/>
        <w:bottom w:val="none" w:sz="0" w:space="0" w:color="auto"/>
        <w:right w:val="none" w:sz="0" w:space="0" w:color="auto"/>
      </w:divBdr>
    </w:div>
    <w:div w:id="573124692">
      <w:bodyDiv w:val="1"/>
      <w:marLeft w:val="0"/>
      <w:marRight w:val="0"/>
      <w:marTop w:val="0"/>
      <w:marBottom w:val="0"/>
      <w:divBdr>
        <w:top w:val="none" w:sz="0" w:space="0" w:color="auto"/>
        <w:left w:val="none" w:sz="0" w:space="0" w:color="auto"/>
        <w:bottom w:val="none" w:sz="0" w:space="0" w:color="auto"/>
        <w:right w:val="none" w:sz="0" w:space="0" w:color="auto"/>
      </w:divBdr>
    </w:div>
    <w:div w:id="919674068">
      <w:bodyDiv w:val="1"/>
      <w:marLeft w:val="0"/>
      <w:marRight w:val="0"/>
      <w:marTop w:val="0"/>
      <w:marBottom w:val="0"/>
      <w:divBdr>
        <w:top w:val="none" w:sz="0" w:space="0" w:color="auto"/>
        <w:left w:val="none" w:sz="0" w:space="0" w:color="auto"/>
        <w:bottom w:val="none" w:sz="0" w:space="0" w:color="auto"/>
        <w:right w:val="none" w:sz="0" w:space="0" w:color="auto"/>
      </w:divBdr>
    </w:div>
    <w:div w:id="967778913">
      <w:bodyDiv w:val="1"/>
      <w:marLeft w:val="0"/>
      <w:marRight w:val="0"/>
      <w:marTop w:val="0"/>
      <w:marBottom w:val="0"/>
      <w:divBdr>
        <w:top w:val="none" w:sz="0" w:space="0" w:color="auto"/>
        <w:left w:val="none" w:sz="0" w:space="0" w:color="auto"/>
        <w:bottom w:val="none" w:sz="0" w:space="0" w:color="auto"/>
        <w:right w:val="none" w:sz="0" w:space="0" w:color="auto"/>
      </w:divBdr>
    </w:div>
    <w:div w:id="1025524558">
      <w:bodyDiv w:val="1"/>
      <w:marLeft w:val="0"/>
      <w:marRight w:val="0"/>
      <w:marTop w:val="0"/>
      <w:marBottom w:val="0"/>
      <w:divBdr>
        <w:top w:val="none" w:sz="0" w:space="0" w:color="auto"/>
        <w:left w:val="none" w:sz="0" w:space="0" w:color="auto"/>
        <w:bottom w:val="none" w:sz="0" w:space="0" w:color="auto"/>
        <w:right w:val="none" w:sz="0" w:space="0" w:color="auto"/>
      </w:divBdr>
    </w:div>
    <w:div w:id="1256866579">
      <w:bodyDiv w:val="1"/>
      <w:marLeft w:val="0"/>
      <w:marRight w:val="0"/>
      <w:marTop w:val="0"/>
      <w:marBottom w:val="0"/>
      <w:divBdr>
        <w:top w:val="none" w:sz="0" w:space="0" w:color="auto"/>
        <w:left w:val="none" w:sz="0" w:space="0" w:color="auto"/>
        <w:bottom w:val="none" w:sz="0" w:space="0" w:color="auto"/>
        <w:right w:val="none" w:sz="0" w:space="0" w:color="auto"/>
      </w:divBdr>
    </w:div>
    <w:div w:id="1410929430">
      <w:bodyDiv w:val="1"/>
      <w:marLeft w:val="0"/>
      <w:marRight w:val="0"/>
      <w:marTop w:val="0"/>
      <w:marBottom w:val="0"/>
      <w:divBdr>
        <w:top w:val="none" w:sz="0" w:space="0" w:color="auto"/>
        <w:left w:val="none" w:sz="0" w:space="0" w:color="auto"/>
        <w:bottom w:val="none" w:sz="0" w:space="0" w:color="auto"/>
        <w:right w:val="none" w:sz="0" w:space="0" w:color="auto"/>
      </w:divBdr>
    </w:div>
    <w:div w:id="1515336501">
      <w:bodyDiv w:val="1"/>
      <w:marLeft w:val="0"/>
      <w:marRight w:val="0"/>
      <w:marTop w:val="0"/>
      <w:marBottom w:val="0"/>
      <w:divBdr>
        <w:top w:val="none" w:sz="0" w:space="0" w:color="auto"/>
        <w:left w:val="none" w:sz="0" w:space="0" w:color="auto"/>
        <w:bottom w:val="none" w:sz="0" w:space="0" w:color="auto"/>
        <w:right w:val="none" w:sz="0" w:space="0" w:color="auto"/>
      </w:divBdr>
    </w:div>
    <w:div w:id="1606307566">
      <w:bodyDiv w:val="1"/>
      <w:marLeft w:val="0"/>
      <w:marRight w:val="0"/>
      <w:marTop w:val="0"/>
      <w:marBottom w:val="0"/>
      <w:divBdr>
        <w:top w:val="none" w:sz="0" w:space="0" w:color="auto"/>
        <w:left w:val="none" w:sz="0" w:space="0" w:color="auto"/>
        <w:bottom w:val="none" w:sz="0" w:space="0" w:color="auto"/>
        <w:right w:val="none" w:sz="0" w:space="0" w:color="auto"/>
      </w:divBdr>
    </w:div>
    <w:div w:id="1663771116">
      <w:bodyDiv w:val="1"/>
      <w:marLeft w:val="0"/>
      <w:marRight w:val="0"/>
      <w:marTop w:val="0"/>
      <w:marBottom w:val="0"/>
      <w:divBdr>
        <w:top w:val="none" w:sz="0" w:space="0" w:color="auto"/>
        <w:left w:val="none" w:sz="0" w:space="0" w:color="auto"/>
        <w:bottom w:val="none" w:sz="0" w:space="0" w:color="auto"/>
        <w:right w:val="none" w:sz="0" w:space="0" w:color="auto"/>
      </w:divBdr>
    </w:div>
    <w:div w:id="1703362150">
      <w:bodyDiv w:val="1"/>
      <w:marLeft w:val="0"/>
      <w:marRight w:val="0"/>
      <w:marTop w:val="0"/>
      <w:marBottom w:val="0"/>
      <w:divBdr>
        <w:top w:val="none" w:sz="0" w:space="0" w:color="auto"/>
        <w:left w:val="none" w:sz="0" w:space="0" w:color="auto"/>
        <w:bottom w:val="none" w:sz="0" w:space="0" w:color="auto"/>
        <w:right w:val="none" w:sz="0" w:space="0" w:color="auto"/>
      </w:divBdr>
    </w:div>
    <w:div w:id="1823349630">
      <w:bodyDiv w:val="1"/>
      <w:marLeft w:val="0"/>
      <w:marRight w:val="0"/>
      <w:marTop w:val="0"/>
      <w:marBottom w:val="0"/>
      <w:divBdr>
        <w:top w:val="none" w:sz="0" w:space="0" w:color="auto"/>
        <w:left w:val="none" w:sz="0" w:space="0" w:color="auto"/>
        <w:bottom w:val="none" w:sz="0" w:space="0" w:color="auto"/>
        <w:right w:val="none" w:sz="0" w:space="0" w:color="auto"/>
      </w:divBdr>
    </w:div>
    <w:div w:id="1855916437">
      <w:bodyDiv w:val="1"/>
      <w:marLeft w:val="0"/>
      <w:marRight w:val="0"/>
      <w:marTop w:val="0"/>
      <w:marBottom w:val="0"/>
      <w:divBdr>
        <w:top w:val="none" w:sz="0" w:space="0" w:color="auto"/>
        <w:left w:val="none" w:sz="0" w:space="0" w:color="auto"/>
        <w:bottom w:val="none" w:sz="0" w:space="0" w:color="auto"/>
        <w:right w:val="none" w:sz="0" w:space="0" w:color="auto"/>
      </w:divBdr>
    </w:div>
    <w:div w:id="1984921442">
      <w:bodyDiv w:val="1"/>
      <w:marLeft w:val="0"/>
      <w:marRight w:val="0"/>
      <w:marTop w:val="0"/>
      <w:marBottom w:val="0"/>
      <w:divBdr>
        <w:top w:val="none" w:sz="0" w:space="0" w:color="auto"/>
        <w:left w:val="none" w:sz="0" w:space="0" w:color="auto"/>
        <w:bottom w:val="none" w:sz="0" w:space="0" w:color="auto"/>
        <w:right w:val="none" w:sz="0" w:space="0" w:color="auto"/>
      </w:divBdr>
    </w:div>
    <w:div w:id="2114200515">
      <w:bodyDiv w:val="1"/>
      <w:marLeft w:val="0"/>
      <w:marRight w:val="0"/>
      <w:marTop w:val="0"/>
      <w:marBottom w:val="0"/>
      <w:divBdr>
        <w:top w:val="none" w:sz="0" w:space="0" w:color="auto"/>
        <w:left w:val="none" w:sz="0" w:space="0" w:color="auto"/>
        <w:bottom w:val="none" w:sz="0" w:space="0" w:color="auto"/>
        <w:right w:val="none" w:sz="0" w:space="0" w:color="auto"/>
      </w:divBdr>
    </w:div>
    <w:div w:id="21199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77C62-F96F-4BBF-B493-CF61571D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920</Words>
  <Characters>5062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n.a.</cp:lastModifiedBy>
  <cp:revision>9</cp:revision>
  <cp:lastPrinted>2021-02-01T10:32:00Z</cp:lastPrinted>
  <dcterms:created xsi:type="dcterms:W3CDTF">2021-02-03T07:39:00Z</dcterms:created>
  <dcterms:modified xsi:type="dcterms:W3CDTF">2023-12-27T15:19:00Z</dcterms:modified>
</cp:coreProperties>
</file>