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79E" w:rsidRDefault="00FB579E" w:rsidP="00257342">
      <w:r>
        <w:t>Problématique : La mise à distance volontaire  de l’animal par l’homme depuis des siècles est-elle toujours pertinente dans le monde d’aujourd’hui ?</w:t>
      </w:r>
    </w:p>
    <w:p w:rsidR="00FB579E" w:rsidRDefault="00FB579E" w:rsidP="00257342">
      <w:r>
        <w:t>------------------------------------------------------------------------------------------------------------------------------</w:t>
      </w:r>
    </w:p>
    <w:p w:rsidR="00257342" w:rsidRDefault="00257342" w:rsidP="00257342">
      <w:pPr>
        <w:pStyle w:val="Paragraphedeliste"/>
        <w:numPr>
          <w:ilvl w:val="0"/>
          <w:numId w:val="1"/>
        </w:numPr>
      </w:pPr>
      <w:r>
        <w:t xml:space="preserve">Une grande barrière existe entre l’homme et l’animal : </w:t>
      </w:r>
    </w:p>
    <w:p w:rsidR="00257342" w:rsidRPr="00257342" w:rsidRDefault="00257342" w:rsidP="00257342">
      <w:pPr>
        <w:pStyle w:val="Paragraphedeliste"/>
        <w:numPr>
          <w:ilvl w:val="0"/>
          <w:numId w:val="2"/>
        </w:numPr>
        <w:rPr>
          <w:color w:val="00B050"/>
        </w:rPr>
      </w:pPr>
      <w:r>
        <w:t xml:space="preserve">L’homme est un ennemi héréditaire de l’animal qu’il terrorise, domine et instrumentalise  depuis des siècles : </w:t>
      </w:r>
      <w:r w:rsidRPr="00257342">
        <w:rPr>
          <w:color w:val="00B050"/>
        </w:rPr>
        <w:t>Reformulation et analyse de la scène de Giono</w:t>
      </w:r>
    </w:p>
    <w:p w:rsidR="00257342" w:rsidRDefault="00257342" w:rsidP="00257342">
      <w:pPr>
        <w:pStyle w:val="Paragraphedeliste"/>
        <w:numPr>
          <w:ilvl w:val="0"/>
          <w:numId w:val="2"/>
        </w:numPr>
      </w:pPr>
      <w:r>
        <w:t xml:space="preserve">L’homme asservit la nature en fonction de ses intérêts : </w:t>
      </w:r>
      <w:r w:rsidRPr="00257342">
        <w:rPr>
          <w:color w:val="00B050"/>
        </w:rPr>
        <w:t>extinction d’espèces, réintroduction de nouvelles espèces, sélection et croisement.</w:t>
      </w:r>
    </w:p>
    <w:p w:rsidR="00257342" w:rsidRDefault="00257342" w:rsidP="00257342">
      <w:pPr>
        <w:pStyle w:val="Paragraphedeliste"/>
        <w:numPr>
          <w:ilvl w:val="0"/>
          <w:numId w:val="2"/>
        </w:numPr>
      </w:pPr>
      <w:r>
        <w:t xml:space="preserve">L’animal est nié dans sa nature d’être vivant : il est considéré du point de vue utilitaire et alimentaire. </w:t>
      </w:r>
      <w:r w:rsidRPr="00FB579E">
        <w:rPr>
          <w:color w:val="00B050"/>
        </w:rPr>
        <w:t>Descartes «  animal machine </w:t>
      </w:r>
      <w:r>
        <w:t>», production alimentaire de masse, industrie agroalimentaire</w:t>
      </w:r>
    </w:p>
    <w:p w:rsidR="00257342" w:rsidRDefault="00257342" w:rsidP="00257342">
      <w:pPr>
        <w:pStyle w:val="Paragraphedeliste"/>
        <w:ind w:left="1440"/>
      </w:pPr>
    </w:p>
    <w:p w:rsidR="00257342" w:rsidRDefault="00257342" w:rsidP="00257342">
      <w:pPr>
        <w:pStyle w:val="Paragraphedeliste"/>
        <w:numPr>
          <w:ilvl w:val="0"/>
          <w:numId w:val="1"/>
        </w:numPr>
      </w:pPr>
      <w:r>
        <w:t>Pourtant la barrière s’abolit dans certains cas</w:t>
      </w:r>
    </w:p>
    <w:p w:rsidR="00257342" w:rsidRPr="00FB579E" w:rsidRDefault="00257342" w:rsidP="00257342">
      <w:pPr>
        <w:pStyle w:val="Paragraphedeliste"/>
        <w:numPr>
          <w:ilvl w:val="0"/>
          <w:numId w:val="3"/>
        </w:numPr>
        <w:rPr>
          <w:color w:val="00B050"/>
        </w:rPr>
      </w:pPr>
      <w:r>
        <w:t xml:space="preserve">La domestication et l’apprivoisement font de l’animal un partenaire social. Respecte et confiance en l’animal : </w:t>
      </w:r>
      <w:r w:rsidRPr="00FB579E">
        <w:rPr>
          <w:color w:val="00B050"/>
        </w:rPr>
        <w:t xml:space="preserve">chien meilleur ami de l’homme, rôles nouveaux </w:t>
      </w:r>
      <w:proofErr w:type="gramStart"/>
      <w:r w:rsidRPr="00FB579E">
        <w:rPr>
          <w:color w:val="00B050"/>
        </w:rPr>
        <w:t>( chiens</w:t>
      </w:r>
      <w:proofErr w:type="gramEnd"/>
      <w:r w:rsidRPr="00FB579E">
        <w:rPr>
          <w:color w:val="00B050"/>
        </w:rPr>
        <w:t xml:space="preserve"> d’aveugles, sauveteurs)</w:t>
      </w:r>
    </w:p>
    <w:p w:rsidR="00257342" w:rsidRPr="006D586A" w:rsidRDefault="00257342" w:rsidP="00257342">
      <w:pPr>
        <w:pStyle w:val="Paragraphedeliste"/>
        <w:numPr>
          <w:ilvl w:val="0"/>
          <w:numId w:val="3"/>
        </w:numPr>
        <w:rPr>
          <w:color w:val="00B050"/>
        </w:rPr>
      </w:pPr>
      <w:r>
        <w:t>Des animaux de compagnie humanisés, qui font partie de la famille</w:t>
      </w:r>
      <w:r w:rsidR="00FB579E">
        <w:t xml:space="preserve"> </w:t>
      </w:r>
      <w:proofErr w:type="gramStart"/>
      <w:r w:rsidR="006D586A">
        <w:rPr>
          <w:color w:val="00B050"/>
        </w:rPr>
        <w:t>( Les</w:t>
      </w:r>
      <w:proofErr w:type="gramEnd"/>
      <w:r w:rsidR="006D586A">
        <w:rPr>
          <w:color w:val="00B050"/>
        </w:rPr>
        <w:t xml:space="preserve"> contes du chat perché,  M</w:t>
      </w:r>
      <w:r w:rsidR="00FB579E" w:rsidRPr="006D586A">
        <w:rPr>
          <w:color w:val="00B050"/>
        </w:rPr>
        <w:t>arcel Aymé)</w:t>
      </w:r>
    </w:p>
    <w:p w:rsidR="00FB579E" w:rsidRPr="00FB579E" w:rsidRDefault="00FB579E" w:rsidP="00257342">
      <w:pPr>
        <w:pStyle w:val="Paragraphedeliste"/>
        <w:numPr>
          <w:ilvl w:val="0"/>
          <w:numId w:val="3"/>
        </w:numPr>
        <w:rPr>
          <w:color w:val="00B050"/>
        </w:rPr>
      </w:pPr>
      <w:r>
        <w:t xml:space="preserve">Un équilibre fragile : territoires distincts entre homme et animal, conflits et problématiques quand ces territoires se  rencontrent. </w:t>
      </w:r>
      <w:r w:rsidRPr="00FB579E">
        <w:rPr>
          <w:color w:val="00B050"/>
        </w:rPr>
        <w:t xml:space="preserve">Le Lion, </w:t>
      </w:r>
      <w:proofErr w:type="spellStart"/>
      <w:r w:rsidRPr="00FB579E">
        <w:rPr>
          <w:color w:val="00B050"/>
        </w:rPr>
        <w:t>Jospeh</w:t>
      </w:r>
      <w:proofErr w:type="spellEnd"/>
      <w:r w:rsidRPr="00FB579E">
        <w:rPr>
          <w:color w:val="00B050"/>
        </w:rPr>
        <w:t xml:space="preserve"> Kessel</w:t>
      </w:r>
      <w:r>
        <w:rPr>
          <w:color w:val="00B050"/>
        </w:rPr>
        <w:t xml:space="preserve"> </w:t>
      </w:r>
      <w:proofErr w:type="gramStart"/>
      <w:r>
        <w:rPr>
          <w:color w:val="00B050"/>
        </w:rPr>
        <w:t>( lion</w:t>
      </w:r>
      <w:proofErr w:type="gramEnd"/>
      <w:r>
        <w:rPr>
          <w:color w:val="00B050"/>
        </w:rPr>
        <w:t xml:space="preserve"> apprivoisé par la narratrice mais tué par le père car il menace quelqu’un)</w:t>
      </w:r>
    </w:p>
    <w:p w:rsidR="00FB579E" w:rsidRDefault="00FB579E" w:rsidP="00FB579E"/>
    <w:p w:rsidR="00FB579E" w:rsidRDefault="00FB579E" w:rsidP="00FB579E">
      <w:r>
        <w:t>Ouverture : hommes et animaux partagent la même planète ; survie des espèces liée : solidarité du vivant</w:t>
      </w:r>
    </w:p>
    <w:p w:rsidR="00FB579E" w:rsidRDefault="00FB579E" w:rsidP="00FB579E">
      <w:r>
        <w:t>---------------------------------------------------------------------------------------------------------------------------</w:t>
      </w:r>
    </w:p>
    <w:p w:rsidR="00FB579E" w:rsidRDefault="00FB579E" w:rsidP="00FB579E">
      <w:pPr>
        <w:pStyle w:val="Paragraphedeliste"/>
        <w:numPr>
          <w:ilvl w:val="0"/>
          <w:numId w:val="4"/>
        </w:numPr>
        <w:rPr>
          <w:rFonts w:cstheme="minorHAnsi"/>
          <w:b/>
          <w:sz w:val="20"/>
          <w:szCs w:val="20"/>
          <w:u w:val="single"/>
        </w:rPr>
      </w:pPr>
      <w:r w:rsidRPr="009114D7">
        <w:rPr>
          <w:rFonts w:cstheme="minorHAnsi"/>
          <w:b/>
          <w:sz w:val="20"/>
          <w:szCs w:val="20"/>
          <w:u w:val="single"/>
        </w:rPr>
        <w:t>Une «  grande barrière » bien réelle, ancrée dans l’histoire et toujours d’actualité : supériorité homme / animal</w:t>
      </w:r>
    </w:p>
    <w:p w:rsidR="00FB579E" w:rsidRPr="009114D7" w:rsidRDefault="00FB579E" w:rsidP="00FB579E">
      <w:pPr>
        <w:pStyle w:val="Paragraphedeliste"/>
        <w:rPr>
          <w:rFonts w:cstheme="minorHAnsi"/>
          <w:b/>
          <w:sz w:val="20"/>
          <w:szCs w:val="20"/>
          <w:u w:val="single"/>
        </w:rPr>
      </w:pPr>
    </w:p>
    <w:p w:rsidR="00FB579E" w:rsidRPr="00FB579E" w:rsidRDefault="00FB579E" w:rsidP="00FB579E">
      <w:pPr>
        <w:pStyle w:val="Paragraphedeliste"/>
        <w:numPr>
          <w:ilvl w:val="0"/>
          <w:numId w:val="5"/>
        </w:numPr>
        <w:rPr>
          <w:rFonts w:cstheme="minorHAnsi"/>
          <w:sz w:val="20"/>
          <w:szCs w:val="20"/>
        </w:rPr>
      </w:pPr>
      <w:r w:rsidRPr="00FB579E">
        <w:rPr>
          <w:rFonts w:cstheme="minorHAnsi"/>
          <w:sz w:val="20"/>
          <w:szCs w:val="20"/>
        </w:rPr>
        <w:t xml:space="preserve">Homme =  être social, être de connaissance </w:t>
      </w:r>
    </w:p>
    <w:p w:rsidR="00FB579E" w:rsidRPr="009114D7" w:rsidRDefault="00FB579E" w:rsidP="00FB579E">
      <w:pPr>
        <w:rPr>
          <w:rFonts w:cstheme="minorHAnsi"/>
          <w:sz w:val="20"/>
          <w:szCs w:val="20"/>
        </w:rPr>
      </w:pPr>
      <w:r w:rsidRPr="009114D7">
        <w:rPr>
          <w:rFonts w:cstheme="minorHAnsi"/>
          <w:sz w:val="20"/>
          <w:szCs w:val="20"/>
        </w:rPr>
        <w:t xml:space="preserve">Ex : «  animal politique » </w:t>
      </w:r>
      <w:proofErr w:type="gramStart"/>
      <w:r w:rsidRPr="009114D7">
        <w:rPr>
          <w:rFonts w:cstheme="minorHAnsi"/>
          <w:sz w:val="20"/>
          <w:szCs w:val="20"/>
        </w:rPr>
        <w:t>( Aristote</w:t>
      </w:r>
      <w:proofErr w:type="gramEnd"/>
      <w:r w:rsidRPr="009114D7">
        <w:rPr>
          <w:rFonts w:cstheme="minorHAnsi"/>
          <w:sz w:val="20"/>
          <w:szCs w:val="20"/>
        </w:rPr>
        <w:t xml:space="preserve">, </w:t>
      </w:r>
      <w:r w:rsidRPr="009114D7">
        <w:rPr>
          <w:rFonts w:cstheme="minorHAnsi"/>
          <w:i/>
          <w:sz w:val="20"/>
          <w:szCs w:val="20"/>
        </w:rPr>
        <w:t>Politique</w:t>
      </w:r>
      <w:r w:rsidRPr="009114D7">
        <w:rPr>
          <w:rFonts w:cstheme="minorHAnsi"/>
          <w:sz w:val="20"/>
          <w:szCs w:val="20"/>
        </w:rPr>
        <w:t>) : il crée une société dans laquelle vivre et ne suit pas ses instincts naturels, à la différence de l’animal</w:t>
      </w:r>
    </w:p>
    <w:p w:rsidR="00FB579E" w:rsidRDefault="00FB579E" w:rsidP="00FB579E">
      <w:pPr>
        <w:pStyle w:val="Paragraphedeliste"/>
        <w:numPr>
          <w:ilvl w:val="0"/>
          <w:numId w:val="5"/>
        </w:numPr>
        <w:rPr>
          <w:rFonts w:cstheme="minorHAnsi"/>
          <w:sz w:val="20"/>
          <w:szCs w:val="20"/>
        </w:rPr>
      </w:pPr>
      <w:r w:rsidRPr="00FB579E">
        <w:rPr>
          <w:rFonts w:cstheme="minorHAnsi"/>
          <w:sz w:val="20"/>
          <w:szCs w:val="20"/>
        </w:rPr>
        <w:t xml:space="preserve">Animal machine </w:t>
      </w:r>
      <w:proofErr w:type="gramStart"/>
      <w:r w:rsidRPr="00FB579E">
        <w:rPr>
          <w:rFonts w:cstheme="minorHAnsi"/>
          <w:sz w:val="20"/>
          <w:szCs w:val="20"/>
        </w:rPr>
        <w:t>( Descartes</w:t>
      </w:r>
      <w:proofErr w:type="gramEnd"/>
      <w:r w:rsidRPr="00FB579E">
        <w:rPr>
          <w:rFonts w:cstheme="minorHAnsi"/>
          <w:sz w:val="20"/>
          <w:szCs w:val="20"/>
        </w:rPr>
        <w:t xml:space="preserve">, </w:t>
      </w:r>
      <w:r w:rsidRPr="00FB579E">
        <w:rPr>
          <w:rFonts w:cstheme="minorHAnsi"/>
          <w:i/>
          <w:sz w:val="20"/>
          <w:szCs w:val="20"/>
        </w:rPr>
        <w:t>Discours de la méthode</w:t>
      </w:r>
      <w:r w:rsidRPr="00FB579E">
        <w:rPr>
          <w:rFonts w:cstheme="minorHAnsi"/>
          <w:sz w:val="20"/>
          <w:szCs w:val="20"/>
        </w:rPr>
        <w:t>) : l’animal est perçu comme un assemblage de pièces, dénué de sensibilité concept toujours d’actualité dans l’élevage industriel.</w:t>
      </w:r>
    </w:p>
    <w:p w:rsidR="00FB579E" w:rsidRPr="00FB579E" w:rsidRDefault="00FB579E" w:rsidP="00FB579E">
      <w:pPr>
        <w:pStyle w:val="Paragraphedeliste"/>
        <w:rPr>
          <w:rFonts w:cstheme="minorHAnsi"/>
          <w:sz w:val="20"/>
          <w:szCs w:val="20"/>
        </w:rPr>
      </w:pPr>
    </w:p>
    <w:p w:rsidR="00FB579E" w:rsidRDefault="00FB579E" w:rsidP="00FB579E">
      <w:pPr>
        <w:pStyle w:val="Paragraphedeliste"/>
        <w:numPr>
          <w:ilvl w:val="0"/>
          <w:numId w:val="4"/>
        </w:numPr>
        <w:rPr>
          <w:rFonts w:cstheme="minorHAnsi"/>
          <w:b/>
          <w:sz w:val="20"/>
          <w:szCs w:val="20"/>
          <w:u w:val="single"/>
        </w:rPr>
      </w:pPr>
      <w:r w:rsidRPr="009114D7">
        <w:rPr>
          <w:rFonts w:cstheme="minorHAnsi"/>
          <w:b/>
          <w:sz w:val="20"/>
          <w:szCs w:val="20"/>
          <w:u w:val="single"/>
        </w:rPr>
        <w:t xml:space="preserve">Mais une domination remise en cause, depuis toujours dans l’histoire de la pensée </w:t>
      </w:r>
    </w:p>
    <w:p w:rsidR="00FB579E" w:rsidRDefault="00FB579E" w:rsidP="00FB579E">
      <w:pPr>
        <w:pStyle w:val="Paragraphedeliste"/>
        <w:rPr>
          <w:rFonts w:cstheme="minorHAnsi"/>
          <w:b/>
          <w:sz w:val="20"/>
          <w:szCs w:val="20"/>
          <w:u w:val="single"/>
        </w:rPr>
      </w:pPr>
    </w:p>
    <w:p w:rsidR="00FB579E" w:rsidRPr="00FB579E" w:rsidRDefault="00FB579E" w:rsidP="00FB579E">
      <w:pPr>
        <w:pStyle w:val="Paragraphedeliste"/>
        <w:numPr>
          <w:ilvl w:val="0"/>
          <w:numId w:val="5"/>
        </w:numPr>
        <w:rPr>
          <w:rFonts w:cstheme="minorHAnsi"/>
          <w:b/>
          <w:sz w:val="20"/>
          <w:szCs w:val="20"/>
          <w:u w:val="single"/>
        </w:rPr>
      </w:pPr>
      <w:r w:rsidRPr="00FB579E">
        <w:rPr>
          <w:rFonts w:cstheme="minorHAnsi"/>
          <w:sz w:val="20"/>
          <w:szCs w:val="20"/>
        </w:rPr>
        <w:t xml:space="preserve">Reconnaissance des facultés et de la sensibilité des animaux : l’animal connait ses besoins alors que l’homme s’égare dans des désirs superflus </w:t>
      </w:r>
      <w:proofErr w:type="gramStart"/>
      <w:r w:rsidRPr="00FB579E">
        <w:rPr>
          <w:rFonts w:cstheme="minorHAnsi"/>
          <w:sz w:val="20"/>
          <w:szCs w:val="20"/>
        </w:rPr>
        <w:t>( Pline</w:t>
      </w:r>
      <w:proofErr w:type="gramEnd"/>
      <w:r w:rsidRPr="00FB579E">
        <w:rPr>
          <w:rFonts w:cstheme="minorHAnsi"/>
          <w:sz w:val="20"/>
          <w:szCs w:val="20"/>
        </w:rPr>
        <w:t xml:space="preserve"> l’Ancien, </w:t>
      </w:r>
      <w:r w:rsidRPr="00FB579E">
        <w:rPr>
          <w:rFonts w:cstheme="minorHAnsi"/>
          <w:i/>
          <w:sz w:val="20"/>
          <w:szCs w:val="20"/>
        </w:rPr>
        <w:t>Histoires naturelles</w:t>
      </w:r>
      <w:r w:rsidRPr="00FB579E">
        <w:rPr>
          <w:rFonts w:cstheme="minorHAnsi"/>
          <w:sz w:val="20"/>
          <w:szCs w:val="20"/>
        </w:rPr>
        <w:t>)</w:t>
      </w:r>
    </w:p>
    <w:p w:rsidR="00FB579E" w:rsidRPr="00FB579E" w:rsidRDefault="00FB579E" w:rsidP="00FB579E">
      <w:pPr>
        <w:pStyle w:val="Paragraphedeliste"/>
        <w:rPr>
          <w:rFonts w:cstheme="minorHAnsi"/>
          <w:b/>
          <w:sz w:val="20"/>
          <w:szCs w:val="20"/>
          <w:u w:val="single"/>
        </w:rPr>
      </w:pPr>
    </w:p>
    <w:p w:rsidR="00FB579E" w:rsidRDefault="00FB579E" w:rsidP="00FB579E">
      <w:pPr>
        <w:pStyle w:val="Paragraphedeliste"/>
        <w:numPr>
          <w:ilvl w:val="0"/>
          <w:numId w:val="5"/>
        </w:numPr>
        <w:rPr>
          <w:rFonts w:cstheme="minorHAnsi"/>
          <w:sz w:val="20"/>
          <w:szCs w:val="20"/>
        </w:rPr>
      </w:pPr>
      <w:r w:rsidRPr="00FB579E">
        <w:rPr>
          <w:rFonts w:cstheme="minorHAnsi"/>
          <w:sz w:val="20"/>
          <w:szCs w:val="20"/>
        </w:rPr>
        <w:t xml:space="preserve"> Similit</w:t>
      </w:r>
      <w:r w:rsidR="006D586A">
        <w:rPr>
          <w:rFonts w:cstheme="minorHAnsi"/>
          <w:sz w:val="20"/>
          <w:szCs w:val="20"/>
        </w:rPr>
        <w:t>udes homme / animal : l’homme e</w:t>
      </w:r>
      <w:bookmarkStart w:id="0" w:name="_GoBack"/>
      <w:bookmarkEnd w:id="0"/>
      <w:r w:rsidRPr="00FB579E">
        <w:rPr>
          <w:rFonts w:cstheme="minorHAnsi"/>
          <w:sz w:val="20"/>
          <w:szCs w:val="20"/>
        </w:rPr>
        <w:t xml:space="preserve">t l’animal se ressemblent, et l’homme n’est pas supérieur </w:t>
      </w:r>
      <w:proofErr w:type="gramStart"/>
      <w:r w:rsidRPr="00FB579E">
        <w:rPr>
          <w:rFonts w:cstheme="minorHAnsi"/>
          <w:sz w:val="20"/>
          <w:szCs w:val="20"/>
        </w:rPr>
        <w:t>( Montaigne</w:t>
      </w:r>
      <w:proofErr w:type="gramEnd"/>
      <w:r w:rsidRPr="00FB579E">
        <w:rPr>
          <w:rFonts w:cstheme="minorHAnsi"/>
          <w:sz w:val="20"/>
          <w:szCs w:val="20"/>
        </w:rPr>
        <w:t xml:space="preserve">, </w:t>
      </w:r>
      <w:r w:rsidRPr="00FB579E">
        <w:rPr>
          <w:rFonts w:cstheme="minorHAnsi"/>
          <w:i/>
          <w:sz w:val="20"/>
          <w:szCs w:val="20"/>
        </w:rPr>
        <w:t xml:space="preserve">Essais </w:t>
      </w:r>
      <w:r w:rsidRPr="00FB579E">
        <w:rPr>
          <w:rFonts w:cstheme="minorHAnsi"/>
          <w:sz w:val="20"/>
          <w:szCs w:val="20"/>
        </w:rPr>
        <w:t>II, 12 « Apologie de R. Sebond » )</w:t>
      </w:r>
    </w:p>
    <w:p w:rsidR="00FB579E" w:rsidRPr="00FB579E" w:rsidRDefault="00FB579E" w:rsidP="00FB579E">
      <w:pPr>
        <w:pStyle w:val="Paragraphedeliste"/>
        <w:rPr>
          <w:rFonts w:cstheme="minorHAnsi"/>
          <w:sz w:val="20"/>
          <w:szCs w:val="20"/>
        </w:rPr>
      </w:pPr>
    </w:p>
    <w:p w:rsidR="00FB579E" w:rsidRPr="00FB579E" w:rsidRDefault="00FB579E" w:rsidP="00FB579E">
      <w:pPr>
        <w:pStyle w:val="Paragraphedeliste"/>
        <w:rPr>
          <w:rFonts w:cstheme="minorHAnsi"/>
          <w:sz w:val="20"/>
          <w:szCs w:val="20"/>
        </w:rPr>
      </w:pPr>
    </w:p>
    <w:p w:rsidR="00FB579E" w:rsidRPr="009114D7" w:rsidRDefault="00FB579E" w:rsidP="00FB579E">
      <w:pPr>
        <w:pStyle w:val="Paragraphedeliste"/>
        <w:numPr>
          <w:ilvl w:val="0"/>
          <w:numId w:val="4"/>
        </w:numPr>
        <w:rPr>
          <w:rFonts w:cstheme="minorHAnsi"/>
          <w:b/>
          <w:sz w:val="20"/>
          <w:szCs w:val="20"/>
          <w:u w:val="single"/>
        </w:rPr>
      </w:pPr>
      <w:r w:rsidRPr="009114D7">
        <w:rPr>
          <w:rFonts w:cstheme="minorHAnsi"/>
          <w:b/>
          <w:sz w:val="20"/>
          <w:szCs w:val="20"/>
          <w:u w:val="single"/>
        </w:rPr>
        <w:t>Vers une reconfiguration de la définition de l’homme et de l’animal </w:t>
      </w:r>
    </w:p>
    <w:p w:rsidR="00FB579E" w:rsidRDefault="00FB579E" w:rsidP="00FB579E">
      <w:pPr>
        <w:pStyle w:val="Paragraphedeliste"/>
        <w:numPr>
          <w:ilvl w:val="0"/>
          <w:numId w:val="5"/>
        </w:numPr>
        <w:rPr>
          <w:rFonts w:cstheme="minorHAnsi"/>
          <w:sz w:val="20"/>
          <w:szCs w:val="20"/>
        </w:rPr>
      </w:pPr>
      <w:r w:rsidRPr="00FB579E">
        <w:rPr>
          <w:rFonts w:cstheme="minorHAnsi"/>
          <w:sz w:val="20"/>
          <w:szCs w:val="20"/>
        </w:rPr>
        <w:t xml:space="preserve">Prise en compte  des droits animaux et des devoirs humains : reconnaissance dans le Code civil </w:t>
      </w:r>
      <w:proofErr w:type="gramStart"/>
      <w:r w:rsidRPr="00FB579E">
        <w:rPr>
          <w:rFonts w:cstheme="minorHAnsi"/>
          <w:sz w:val="20"/>
          <w:szCs w:val="20"/>
        </w:rPr>
        <w:t>( loi</w:t>
      </w:r>
      <w:proofErr w:type="gramEnd"/>
      <w:r w:rsidRPr="00FB579E">
        <w:rPr>
          <w:rFonts w:cstheme="minorHAnsi"/>
          <w:sz w:val="20"/>
          <w:szCs w:val="20"/>
        </w:rPr>
        <w:t xml:space="preserve"> du 16 février 2015)  du statut de l’animal comme « être vivant  doué de sensibilité » ( idée présente déjà chez Rousseau, </w:t>
      </w:r>
      <w:r w:rsidRPr="00FB579E">
        <w:rPr>
          <w:rFonts w:cstheme="minorHAnsi"/>
          <w:i/>
          <w:sz w:val="20"/>
          <w:szCs w:val="20"/>
        </w:rPr>
        <w:t>Discours sur l’Origine et les fondements de l’inégalité parmi les hommes</w:t>
      </w:r>
      <w:r w:rsidRPr="00FB579E">
        <w:rPr>
          <w:rFonts w:cstheme="minorHAnsi"/>
          <w:sz w:val="20"/>
          <w:szCs w:val="20"/>
        </w:rPr>
        <w:t>). Les sévices graves, les actes de cruauté sont punis par la loi.</w:t>
      </w:r>
    </w:p>
    <w:p w:rsidR="00FB579E" w:rsidRPr="00FB579E" w:rsidRDefault="00FB579E" w:rsidP="00FB579E">
      <w:pPr>
        <w:pStyle w:val="Paragraphedeliste"/>
        <w:rPr>
          <w:rFonts w:cstheme="minorHAnsi"/>
          <w:sz w:val="20"/>
          <w:szCs w:val="20"/>
        </w:rPr>
      </w:pPr>
    </w:p>
    <w:p w:rsidR="00FB579E" w:rsidRPr="00FB579E" w:rsidRDefault="00FB579E" w:rsidP="00FB579E">
      <w:pPr>
        <w:pStyle w:val="Paragraphedeliste"/>
        <w:numPr>
          <w:ilvl w:val="0"/>
          <w:numId w:val="5"/>
        </w:numPr>
        <w:rPr>
          <w:rFonts w:cstheme="minorHAnsi"/>
          <w:sz w:val="20"/>
          <w:szCs w:val="20"/>
        </w:rPr>
      </w:pPr>
      <w:r w:rsidRPr="00FB579E">
        <w:rPr>
          <w:rFonts w:cstheme="minorHAnsi"/>
          <w:sz w:val="20"/>
          <w:szCs w:val="20"/>
        </w:rPr>
        <w:t>L’animal défini positivement et par lui –même et non par opposition à l’homme </w:t>
      </w:r>
      <w:proofErr w:type="gramStart"/>
      <w:r w:rsidRPr="00FB579E">
        <w:rPr>
          <w:rFonts w:cstheme="minorHAnsi"/>
          <w:sz w:val="20"/>
          <w:szCs w:val="20"/>
        </w:rPr>
        <w:t>:Darwin</w:t>
      </w:r>
      <w:proofErr w:type="gramEnd"/>
      <w:r w:rsidRPr="00FB579E">
        <w:rPr>
          <w:rFonts w:cstheme="minorHAnsi"/>
          <w:sz w:val="20"/>
          <w:szCs w:val="20"/>
        </w:rPr>
        <w:t xml:space="preserve"> dans la théorie de l’évolution affirme qu’il y a une différence de degré entre homme et animal, mais pas une différence de nature. Cela conduit à l’</w:t>
      </w:r>
      <w:proofErr w:type="spellStart"/>
      <w:r w:rsidRPr="00FB579E">
        <w:rPr>
          <w:rFonts w:cstheme="minorHAnsi"/>
          <w:sz w:val="20"/>
          <w:szCs w:val="20"/>
        </w:rPr>
        <w:t>antispécisme</w:t>
      </w:r>
      <w:proofErr w:type="spellEnd"/>
      <w:r w:rsidRPr="00FB579E">
        <w:rPr>
          <w:rFonts w:cstheme="minorHAnsi"/>
          <w:sz w:val="20"/>
          <w:szCs w:val="20"/>
        </w:rPr>
        <w:t xml:space="preserve"> (idée que l’espèce à laquelle appartient un animal n’est pas un critère pour décider de la considération morale qu’on peut lui apporter ou de la façon dont on peut le traiter)</w:t>
      </w:r>
    </w:p>
    <w:p w:rsidR="00FB579E" w:rsidRPr="00FB579E" w:rsidRDefault="00FB579E" w:rsidP="00FB579E">
      <w:pPr>
        <w:pStyle w:val="Paragraphedeliste"/>
        <w:rPr>
          <w:rFonts w:cstheme="minorHAnsi"/>
          <w:sz w:val="20"/>
          <w:szCs w:val="20"/>
        </w:rPr>
      </w:pPr>
    </w:p>
    <w:p w:rsidR="00FB579E" w:rsidRPr="00FB579E" w:rsidRDefault="00FB579E" w:rsidP="00FB579E">
      <w:pPr>
        <w:pStyle w:val="Paragraphedeliste"/>
        <w:numPr>
          <w:ilvl w:val="0"/>
          <w:numId w:val="5"/>
        </w:numPr>
        <w:rPr>
          <w:rFonts w:cstheme="minorHAnsi"/>
          <w:sz w:val="20"/>
          <w:szCs w:val="20"/>
        </w:rPr>
      </w:pPr>
      <w:r w:rsidRPr="00FB579E">
        <w:rPr>
          <w:rFonts w:cstheme="minorHAnsi"/>
          <w:sz w:val="20"/>
          <w:szCs w:val="20"/>
        </w:rPr>
        <w:t xml:space="preserve">Engagement pour l’effacement de la distinction homme / animal </w:t>
      </w:r>
      <w:proofErr w:type="gramStart"/>
      <w:r w:rsidRPr="00FB579E">
        <w:rPr>
          <w:rFonts w:cstheme="minorHAnsi"/>
          <w:sz w:val="20"/>
          <w:szCs w:val="20"/>
        </w:rPr>
        <w:t>( Derrida</w:t>
      </w:r>
      <w:proofErr w:type="gramEnd"/>
      <w:r w:rsidRPr="00FB579E">
        <w:rPr>
          <w:rFonts w:cstheme="minorHAnsi"/>
          <w:sz w:val="20"/>
          <w:szCs w:val="20"/>
        </w:rPr>
        <w:t xml:space="preserve">, </w:t>
      </w:r>
      <w:r w:rsidRPr="00FB579E">
        <w:rPr>
          <w:rFonts w:cstheme="minorHAnsi"/>
          <w:i/>
          <w:sz w:val="20"/>
          <w:szCs w:val="20"/>
        </w:rPr>
        <w:t>L’Animal que donc je suis</w:t>
      </w:r>
      <w:r w:rsidRPr="00FB579E">
        <w:rPr>
          <w:rFonts w:cstheme="minorHAnsi"/>
          <w:sz w:val="20"/>
          <w:szCs w:val="20"/>
        </w:rPr>
        <w:t>)</w:t>
      </w:r>
    </w:p>
    <w:p w:rsidR="00FB579E" w:rsidRPr="009114D7" w:rsidRDefault="00FB579E" w:rsidP="00FB579E">
      <w:pPr>
        <w:rPr>
          <w:rFonts w:cstheme="minorHAnsi"/>
          <w:i/>
          <w:sz w:val="20"/>
          <w:szCs w:val="20"/>
        </w:rPr>
      </w:pPr>
      <w:r w:rsidRPr="009114D7">
        <w:rPr>
          <w:rFonts w:cstheme="minorHAnsi"/>
          <w:i/>
          <w:sz w:val="20"/>
          <w:szCs w:val="20"/>
        </w:rPr>
        <w:t>Conclusion</w:t>
      </w:r>
    </w:p>
    <w:p w:rsidR="00FB579E" w:rsidRPr="009114D7" w:rsidRDefault="00FB579E" w:rsidP="00FB579E">
      <w:pPr>
        <w:rPr>
          <w:rFonts w:cstheme="minorHAnsi"/>
          <w:sz w:val="20"/>
          <w:szCs w:val="20"/>
        </w:rPr>
      </w:pPr>
      <w:r w:rsidRPr="009114D7">
        <w:rPr>
          <w:rFonts w:cstheme="minorHAnsi"/>
          <w:sz w:val="20"/>
          <w:szCs w:val="20"/>
        </w:rPr>
        <w:t xml:space="preserve">  « On a commencé par couper l'homme de la nature, et par le constituer en règne souverain ; on a cru ainsi effacer son caractère le plus irrécusable, à savoir qu'il est d'abord un être vivant. » </w:t>
      </w:r>
      <w:proofErr w:type="gramStart"/>
      <w:r w:rsidRPr="009114D7">
        <w:rPr>
          <w:rFonts w:cstheme="minorHAnsi"/>
          <w:sz w:val="20"/>
          <w:szCs w:val="20"/>
        </w:rPr>
        <w:t>( Lévi</w:t>
      </w:r>
      <w:proofErr w:type="gramEnd"/>
      <w:r w:rsidRPr="009114D7">
        <w:rPr>
          <w:rFonts w:cstheme="minorHAnsi"/>
          <w:sz w:val="20"/>
          <w:szCs w:val="20"/>
        </w:rPr>
        <w:t xml:space="preserve">-Strauss, </w:t>
      </w:r>
      <w:r w:rsidRPr="009114D7">
        <w:rPr>
          <w:rFonts w:cstheme="minorHAnsi"/>
          <w:i/>
          <w:sz w:val="20"/>
          <w:szCs w:val="20"/>
        </w:rPr>
        <w:t>Anthropologie structurale</w:t>
      </w:r>
      <w:r w:rsidRPr="009114D7">
        <w:rPr>
          <w:rFonts w:cstheme="minorHAnsi"/>
          <w:sz w:val="20"/>
          <w:szCs w:val="20"/>
        </w:rPr>
        <w:t xml:space="preserve">) </w:t>
      </w:r>
    </w:p>
    <w:p w:rsidR="00FB579E" w:rsidRPr="009114D7" w:rsidRDefault="00FB579E" w:rsidP="00FB579E">
      <w:pPr>
        <w:pBdr>
          <w:bottom w:val="single" w:sz="6" w:space="1" w:color="auto"/>
        </w:pBdr>
        <w:rPr>
          <w:rFonts w:cstheme="minorHAnsi"/>
          <w:sz w:val="20"/>
          <w:szCs w:val="20"/>
        </w:rPr>
      </w:pPr>
      <w:r w:rsidRPr="009114D7">
        <w:rPr>
          <w:rFonts w:cstheme="minorHAnsi"/>
          <w:sz w:val="20"/>
          <w:szCs w:val="20"/>
        </w:rPr>
        <w:t xml:space="preserve">Une grande barrière qui tend à  être détruite dans les idées mais qui est toujours bien là dans les représentations et les actes  </w:t>
      </w:r>
    </w:p>
    <w:p w:rsidR="00FB579E" w:rsidRDefault="00FB579E" w:rsidP="00FB579E"/>
    <w:p w:rsidR="00FB579E" w:rsidRPr="009114D7" w:rsidRDefault="00FB579E" w:rsidP="00FB579E">
      <w:pPr>
        <w:pStyle w:val="Paragraphedeliste"/>
        <w:numPr>
          <w:ilvl w:val="0"/>
          <w:numId w:val="7"/>
        </w:numPr>
        <w:rPr>
          <w:rFonts w:cstheme="minorHAnsi"/>
          <w:b/>
          <w:sz w:val="20"/>
          <w:szCs w:val="20"/>
        </w:rPr>
      </w:pPr>
      <w:r w:rsidRPr="009114D7">
        <w:rPr>
          <w:rFonts w:cstheme="minorHAnsi"/>
          <w:b/>
          <w:sz w:val="20"/>
          <w:szCs w:val="20"/>
        </w:rPr>
        <w:t>QU’EST-CE QUE « LA GRANDE BARRIERE » D’APRES GIONO ?</w:t>
      </w:r>
    </w:p>
    <w:p w:rsidR="00FB579E" w:rsidRPr="009114D7" w:rsidRDefault="00FB579E" w:rsidP="00FB579E">
      <w:pPr>
        <w:pStyle w:val="Paragraphedeliste"/>
        <w:rPr>
          <w:rFonts w:cstheme="minorHAnsi"/>
          <w:b/>
          <w:sz w:val="20"/>
          <w:szCs w:val="20"/>
        </w:rPr>
      </w:pPr>
    </w:p>
    <w:p w:rsidR="00FB579E" w:rsidRPr="009114D7" w:rsidRDefault="00FB579E" w:rsidP="00FB579E">
      <w:pPr>
        <w:pStyle w:val="Paragraphedeliste"/>
        <w:numPr>
          <w:ilvl w:val="0"/>
          <w:numId w:val="6"/>
        </w:numPr>
        <w:rPr>
          <w:rFonts w:cstheme="minorHAnsi"/>
          <w:sz w:val="20"/>
          <w:szCs w:val="20"/>
        </w:rPr>
      </w:pPr>
      <w:r w:rsidRPr="009114D7">
        <w:rPr>
          <w:rFonts w:cstheme="minorHAnsi"/>
          <w:sz w:val="20"/>
          <w:szCs w:val="20"/>
        </w:rPr>
        <w:t>métaphore employée par GIONO pour exprimer l’infranchissable distance qui sépare l’homme des autres espèces du règne animal</w:t>
      </w:r>
    </w:p>
    <w:p w:rsidR="00FB579E" w:rsidRPr="009114D7" w:rsidRDefault="00FB579E" w:rsidP="00FB579E">
      <w:pPr>
        <w:pStyle w:val="Paragraphedeliste"/>
        <w:numPr>
          <w:ilvl w:val="0"/>
          <w:numId w:val="6"/>
        </w:numPr>
        <w:rPr>
          <w:rFonts w:cstheme="minorHAnsi"/>
          <w:sz w:val="20"/>
          <w:szCs w:val="20"/>
        </w:rPr>
      </w:pPr>
      <w:r w:rsidRPr="009114D7">
        <w:rPr>
          <w:rFonts w:cstheme="minorHAnsi"/>
          <w:sz w:val="20"/>
          <w:szCs w:val="20"/>
        </w:rPr>
        <w:t>ayant pour conséquence une impossible ou illusoire communication entre homme et animal, en dépit d’une coexistence parfois pacifique comme dans le cas de GIONO ;</w:t>
      </w:r>
    </w:p>
    <w:p w:rsidR="00FB579E" w:rsidRPr="009114D7" w:rsidRDefault="00FB579E" w:rsidP="00FB579E">
      <w:pPr>
        <w:pStyle w:val="Paragraphedeliste"/>
        <w:numPr>
          <w:ilvl w:val="0"/>
          <w:numId w:val="6"/>
        </w:numPr>
        <w:rPr>
          <w:rFonts w:cstheme="minorHAnsi"/>
          <w:sz w:val="20"/>
          <w:szCs w:val="20"/>
        </w:rPr>
      </w:pPr>
      <w:r w:rsidRPr="009114D7">
        <w:rPr>
          <w:rFonts w:cstheme="minorHAnsi"/>
          <w:sz w:val="20"/>
          <w:szCs w:val="20"/>
        </w:rPr>
        <w:t>situation qui résulte d’un passif d’exploitation, de persécution, voire de méchanceté de l’homme envers les autres espèces vivantes qui lui sont soumises</w:t>
      </w:r>
    </w:p>
    <w:p w:rsidR="00FB579E" w:rsidRPr="009114D7" w:rsidRDefault="00FB579E" w:rsidP="00FB579E">
      <w:pPr>
        <w:pStyle w:val="Paragraphedeliste"/>
        <w:numPr>
          <w:ilvl w:val="0"/>
          <w:numId w:val="8"/>
        </w:numPr>
        <w:rPr>
          <w:rFonts w:cstheme="minorHAnsi"/>
          <w:i/>
          <w:sz w:val="20"/>
          <w:szCs w:val="20"/>
        </w:rPr>
      </w:pPr>
      <w:r w:rsidRPr="009114D7">
        <w:rPr>
          <w:rFonts w:cstheme="minorHAnsi"/>
          <w:i/>
          <w:sz w:val="20"/>
          <w:szCs w:val="20"/>
        </w:rPr>
        <w:t xml:space="preserve">étayer ces 3 paragraphes par des arguments puisés dans le texte de GIONO comme dans d’autres textes littéraires </w:t>
      </w:r>
    </w:p>
    <w:p w:rsidR="00FB579E" w:rsidRPr="009114D7" w:rsidRDefault="00FB579E" w:rsidP="00FB579E">
      <w:pPr>
        <w:pStyle w:val="Paragraphedeliste"/>
        <w:numPr>
          <w:ilvl w:val="0"/>
          <w:numId w:val="8"/>
        </w:numPr>
        <w:rPr>
          <w:rFonts w:cstheme="minorHAnsi"/>
          <w:i/>
          <w:sz w:val="20"/>
          <w:szCs w:val="20"/>
        </w:rPr>
      </w:pPr>
      <w:r w:rsidRPr="009114D7">
        <w:rPr>
          <w:rFonts w:cstheme="minorHAnsi"/>
          <w:i/>
          <w:sz w:val="20"/>
          <w:szCs w:val="20"/>
        </w:rPr>
        <w:t xml:space="preserve">Voir Descartes-Discours sur la méthode (position unique de l’homme dans l’évolution), La </w:t>
      </w:r>
      <w:proofErr w:type="spellStart"/>
      <w:r w:rsidRPr="009114D7">
        <w:rPr>
          <w:rFonts w:cstheme="minorHAnsi"/>
          <w:i/>
          <w:sz w:val="20"/>
          <w:szCs w:val="20"/>
        </w:rPr>
        <w:t>Rochefoucault</w:t>
      </w:r>
      <w:proofErr w:type="spellEnd"/>
      <w:r w:rsidRPr="009114D7">
        <w:rPr>
          <w:rFonts w:cstheme="minorHAnsi"/>
          <w:i/>
          <w:sz w:val="20"/>
          <w:szCs w:val="20"/>
        </w:rPr>
        <w:t xml:space="preserve">-Du rapport des hommes avec les animaux », Buffon -Histoire naturelle », Malebranche- la Recherche de la vérité (1674-1678), Condillac-Traité des animaux (voir extrait en annexe), </w:t>
      </w:r>
      <w:proofErr w:type="spellStart"/>
      <w:r w:rsidRPr="009114D7">
        <w:rPr>
          <w:rFonts w:cstheme="minorHAnsi"/>
          <w:i/>
          <w:sz w:val="20"/>
          <w:szCs w:val="20"/>
        </w:rPr>
        <w:t>Pullmann</w:t>
      </w:r>
      <w:proofErr w:type="spellEnd"/>
      <w:r w:rsidRPr="009114D7">
        <w:rPr>
          <w:rFonts w:cstheme="minorHAnsi"/>
          <w:i/>
          <w:sz w:val="20"/>
          <w:szCs w:val="20"/>
        </w:rPr>
        <w:t xml:space="preserve">-J’étais un rat, etc., </w:t>
      </w:r>
      <w:proofErr w:type="spellStart"/>
      <w:r w:rsidRPr="009114D7">
        <w:rPr>
          <w:rFonts w:cstheme="minorHAnsi"/>
          <w:i/>
          <w:sz w:val="20"/>
          <w:szCs w:val="20"/>
        </w:rPr>
        <w:t>Pennac-l’œil</w:t>
      </w:r>
      <w:proofErr w:type="spellEnd"/>
      <w:r w:rsidRPr="009114D7">
        <w:rPr>
          <w:rFonts w:cstheme="minorHAnsi"/>
          <w:i/>
          <w:sz w:val="20"/>
          <w:szCs w:val="20"/>
        </w:rPr>
        <w:t xml:space="preserve"> du Loup</w:t>
      </w:r>
    </w:p>
    <w:p w:rsidR="00FB579E" w:rsidRPr="009114D7" w:rsidRDefault="00FB579E" w:rsidP="00FB579E">
      <w:pPr>
        <w:pStyle w:val="Paragraphedeliste"/>
        <w:ind w:left="1080"/>
        <w:rPr>
          <w:rFonts w:cstheme="minorHAnsi"/>
          <w:i/>
          <w:sz w:val="20"/>
          <w:szCs w:val="20"/>
        </w:rPr>
      </w:pPr>
    </w:p>
    <w:p w:rsidR="00FB579E" w:rsidRPr="009114D7" w:rsidRDefault="00FB579E" w:rsidP="00FB579E">
      <w:pPr>
        <w:pStyle w:val="Paragraphedeliste"/>
        <w:numPr>
          <w:ilvl w:val="0"/>
          <w:numId w:val="7"/>
        </w:numPr>
        <w:rPr>
          <w:rFonts w:cstheme="minorHAnsi"/>
          <w:b/>
          <w:sz w:val="20"/>
          <w:szCs w:val="20"/>
        </w:rPr>
      </w:pPr>
      <w:r w:rsidRPr="009114D7">
        <w:rPr>
          <w:rFonts w:cstheme="minorHAnsi"/>
          <w:b/>
          <w:sz w:val="20"/>
          <w:szCs w:val="20"/>
        </w:rPr>
        <w:t>COMMENT ENTENDRE CETTE EXPRESSION AUJOURD’HUI ?</w:t>
      </w:r>
    </w:p>
    <w:p w:rsidR="00FB579E" w:rsidRPr="009114D7" w:rsidRDefault="00FB579E" w:rsidP="00FB579E">
      <w:pPr>
        <w:pStyle w:val="assnattitrepg"/>
        <w:rPr>
          <w:rFonts w:asciiTheme="minorHAnsi" w:hAnsiTheme="minorHAnsi" w:cstheme="minorHAnsi"/>
          <w:iCs/>
          <w:sz w:val="20"/>
          <w:szCs w:val="20"/>
        </w:rPr>
      </w:pPr>
      <w:r w:rsidRPr="009114D7">
        <w:rPr>
          <w:rFonts w:asciiTheme="minorHAnsi" w:hAnsiTheme="minorHAnsi" w:cstheme="minorHAnsi"/>
          <w:iCs/>
          <w:sz w:val="20"/>
          <w:szCs w:val="20"/>
        </w:rPr>
        <w:t>Dans la réalité, récemment des initiatives dans la société pour redonner une forme de dignité à l’animal et remettre en cause le statut omnipotent de l’homme face aux espèces</w:t>
      </w:r>
    </w:p>
    <w:p w:rsidR="00FB579E" w:rsidRPr="009114D7" w:rsidRDefault="00FB579E" w:rsidP="00FB579E">
      <w:pPr>
        <w:pStyle w:val="assnattitrepg"/>
        <w:numPr>
          <w:ilvl w:val="0"/>
          <w:numId w:val="6"/>
        </w:numPr>
        <w:rPr>
          <w:rFonts w:asciiTheme="minorHAnsi" w:hAnsiTheme="minorHAnsi" w:cstheme="minorHAnsi"/>
          <w:i/>
          <w:iCs/>
          <w:sz w:val="20"/>
          <w:szCs w:val="20"/>
        </w:rPr>
      </w:pPr>
      <w:r w:rsidRPr="009114D7">
        <w:rPr>
          <w:rFonts w:asciiTheme="minorHAnsi" w:hAnsiTheme="minorHAnsi" w:cstheme="minorHAnsi"/>
          <w:sz w:val="20"/>
          <w:szCs w:val="20"/>
        </w:rPr>
        <w:t xml:space="preserve">Loi du 29 janvier 2021 sur la maltraitance animale et notamment </w:t>
      </w:r>
      <w:r w:rsidRPr="009114D7">
        <w:rPr>
          <w:rFonts w:asciiTheme="minorHAnsi" w:hAnsiTheme="minorHAnsi" w:cstheme="minorHAnsi"/>
          <w:i/>
          <w:iCs/>
          <w:sz w:val="20"/>
          <w:szCs w:val="20"/>
        </w:rPr>
        <w:t>visant à l’</w:t>
      </w:r>
      <w:r w:rsidRPr="009114D7">
        <w:rPr>
          <w:rFonts w:asciiTheme="minorHAnsi" w:hAnsiTheme="minorHAnsi" w:cstheme="minorHAnsi"/>
          <w:bCs/>
          <w:sz w:val="20"/>
          <w:szCs w:val="20"/>
        </w:rPr>
        <w:t>interdiction</w:t>
      </w:r>
      <w:r w:rsidRPr="009114D7">
        <w:rPr>
          <w:rFonts w:asciiTheme="minorHAnsi" w:hAnsiTheme="minorHAnsi" w:cstheme="minorHAnsi"/>
          <w:i/>
          <w:iCs/>
          <w:sz w:val="20"/>
          <w:szCs w:val="20"/>
        </w:rPr>
        <w:t xml:space="preserve"> des </w:t>
      </w:r>
      <w:r w:rsidRPr="009114D7">
        <w:rPr>
          <w:rFonts w:asciiTheme="minorHAnsi" w:hAnsiTheme="minorHAnsi" w:cstheme="minorHAnsi"/>
          <w:bCs/>
          <w:sz w:val="20"/>
          <w:szCs w:val="20"/>
        </w:rPr>
        <w:t>animaux</w:t>
      </w:r>
      <w:r w:rsidRPr="009114D7">
        <w:rPr>
          <w:rFonts w:asciiTheme="minorHAnsi" w:hAnsiTheme="minorHAnsi" w:cstheme="minorHAnsi"/>
          <w:i/>
          <w:iCs/>
          <w:sz w:val="20"/>
          <w:szCs w:val="20"/>
        </w:rPr>
        <w:t xml:space="preserve"> </w:t>
      </w:r>
      <w:r w:rsidRPr="009114D7">
        <w:rPr>
          <w:rFonts w:asciiTheme="minorHAnsi" w:hAnsiTheme="minorHAnsi" w:cstheme="minorHAnsi"/>
          <w:bCs/>
          <w:sz w:val="20"/>
          <w:szCs w:val="20"/>
        </w:rPr>
        <w:t>sauvages</w:t>
      </w:r>
      <w:r w:rsidRPr="009114D7">
        <w:rPr>
          <w:rFonts w:asciiTheme="minorHAnsi" w:hAnsiTheme="minorHAnsi" w:cstheme="minorHAnsi"/>
          <w:i/>
          <w:iCs/>
          <w:sz w:val="20"/>
          <w:szCs w:val="20"/>
        </w:rPr>
        <w:t xml:space="preserve"> dans les </w:t>
      </w:r>
      <w:r w:rsidRPr="009114D7">
        <w:rPr>
          <w:rFonts w:asciiTheme="minorHAnsi" w:hAnsiTheme="minorHAnsi" w:cstheme="minorHAnsi"/>
          <w:bCs/>
          <w:sz w:val="20"/>
          <w:szCs w:val="20"/>
        </w:rPr>
        <w:t>cirques</w:t>
      </w:r>
      <w:r w:rsidRPr="009114D7">
        <w:rPr>
          <w:rFonts w:asciiTheme="minorHAnsi" w:hAnsiTheme="minorHAnsi" w:cstheme="minorHAnsi"/>
          <w:i/>
          <w:iCs/>
          <w:sz w:val="20"/>
          <w:szCs w:val="20"/>
        </w:rPr>
        <w:t xml:space="preserve">, les </w:t>
      </w:r>
      <w:r w:rsidRPr="009114D7">
        <w:rPr>
          <w:rFonts w:asciiTheme="minorHAnsi" w:hAnsiTheme="minorHAnsi" w:cstheme="minorHAnsi"/>
          <w:bCs/>
          <w:sz w:val="20"/>
          <w:szCs w:val="20"/>
        </w:rPr>
        <w:t>delphinariums</w:t>
      </w:r>
      <w:r w:rsidRPr="009114D7">
        <w:rPr>
          <w:rFonts w:asciiTheme="minorHAnsi" w:hAnsiTheme="minorHAnsi" w:cstheme="minorHAnsi"/>
          <w:i/>
          <w:iCs/>
          <w:sz w:val="20"/>
          <w:szCs w:val="20"/>
        </w:rPr>
        <w:t xml:space="preserve">, les </w:t>
      </w:r>
      <w:r w:rsidRPr="009114D7">
        <w:rPr>
          <w:rFonts w:asciiTheme="minorHAnsi" w:hAnsiTheme="minorHAnsi" w:cstheme="minorHAnsi"/>
          <w:bCs/>
          <w:sz w:val="20"/>
          <w:szCs w:val="20"/>
        </w:rPr>
        <w:t>montreurs</w:t>
      </w:r>
      <w:r w:rsidRPr="009114D7">
        <w:rPr>
          <w:rFonts w:asciiTheme="minorHAnsi" w:hAnsiTheme="minorHAnsi" w:cstheme="minorHAnsi"/>
          <w:i/>
          <w:iCs/>
          <w:sz w:val="20"/>
          <w:szCs w:val="20"/>
        </w:rPr>
        <w:t xml:space="preserve"> d’</w:t>
      </w:r>
      <w:r w:rsidRPr="009114D7">
        <w:rPr>
          <w:rFonts w:asciiTheme="minorHAnsi" w:hAnsiTheme="minorHAnsi" w:cstheme="minorHAnsi"/>
          <w:bCs/>
          <w:sz w:val="20"/>
          <w:szCs w:val="20"/>
        </w:rPr>
        <w:t>ours</w:t>
      </w:r>
      <w:r w:rsidRPr="009114D7">
        <w:rPr>
          <w:rFonts w:asciiTheme="minorHAnsi" w:hAnsiTheme="minorHAnsi" w:cstheme="minorHAnsi"/>
          <w:i/>
          <w:iCs/>
          <w:sz w:val="20"/>
          <w:szCs w:val="20"/>
        </w:rPr>
        <w:t xml:space="preserve"> et les </w:t>
      </w:r>
      <w:r w:rsidRPr="009114D7">
        <w:rPr>
          <w:rFonts w:asciiTheme="minorHAnsi" w:hAnsiTheme="minorHAnsi" w:cstheme="minorHAnsi"/>
          <w:bCs/>
          <w:sz w:val="20"/>
          <w:szCs w:val="20"/>
        </w:rPr>
        <w:t>meneurs</w:t>
      </w:r>
      <w:r w:rsidRPr="009114D7">
        <w:rPr>
          <w:rFonts w:asciiTheme="minorHAnsi" w:hAnsiTheme="minorHAnsi" w:cstheme="minorHAnsi"/>
          <w:i/>
          <w:iCs/>
          <w:sz w:val="20"/>
          <w:szCs w:val="20"/>
        </w:rPr>
        <w:t xml:space="preserve"> de </w:t>
      </w:r>
      <w:r w:rsidRPr="009114D7">
        <w:rPr>
          <w:rFonts w:asciiTheme="minorHAnsi" w:hAnsiTheme="minorHAnsi" w:cstheme="minorHAnsi"/>
          <w:bCs/>
          <w:sz w:val="20"/>
          <w:szCs w:val="20"/>
        </w:rPr>
        <w:t>loups</w:t>
      </w:r>
      <w:r w:rsidRPr="009114D7">
        <w:rPr>
          <w:rFonts w:asciiTheme="minorHAnsi" w:hAnsiTheme="minorHAnsi" w:cstheme="minorHAnsi"/>
          <w:i/>
          <w:iCs/>
          <w:sz w:val="20"/>
          <w:szCs w:val="20"/>
        </w:rPr>
        <w:t xml:space="preserve"> de mars 2021</w:t>
      </w:r>
    </w:p>
    <w:p w:rsidR="00FB579E" w:rsidRPr="009114D7" w:rsidRDefault="00FB579E" w:rsidP="00FB579E">
      <w:pPr>
        <w:pStyle w:val="assnattitrepg"/>
        <w:numPr>
          <w:ilvl w:val="0"/>
          <w:numId w:val="6"/>
        </w:numPr>
        <w:rPr>
          <w:rFonts w:asciiTheme="minorHAnsi" w:hAnsiTheme="minorHAnsi" w:cstheme="minorHAnsi"/>
          <w:iCs/>
          <w:sz w:val="20"/>
          <w:szCs w:val="20"/>
        </w:rPr>
      </w:pPr>
      <w:r w:rsidRPr="009114D7">
        <w:rPr>
          <w:rFonts w:asciiTheme="minorHAnsi" w:hAnsiTheme="minorHAnsi" w:cstheme="minorHAnsi"/>
          <w:iCs/>
          <w:sz w:val="20"/>
          <w:szCs w:val="20"/>
        </w:rPr>
        <w:t>Développement de puissantes organisations intervenant en faveur de la cause animale (</w:t>
      </w:r>
      <w:proofErr w:type="spellStart"/>
      <w:r w:rsidRPr="009114D7">
        <w:rPr>
          <w:rFonts w:asciiTheme="minorHAnsi" w:hAnsiTheme="minorHAnsi" w:cstheme="minorHAnsi"/>
          <w:iCs/>
          <w:sz w:val="20"/>
          <w:szCs w:val="20"/>
        </w:rPr>
        <w:t>Seasheferd</w:t>
      </w:r>
      <w:proofErr w:type="spellEnd"/>
      <w:r w:rsidRPr="009114D7">
        <w:rPr>
          <w:rFonts w:asciiTheme="minorHAnsi" w:hAnsiTheme="minorHAnsi" w:cstheme="minorHAnsi"/>
          <w:iCs/>
          <w:sz w:val="20"/>
          <w:szCs w:val="20"/>
        </w:rPr>
        <w:t>, WWF) très actives contre toute forme d’exploitation à outrance par l’homme de l’animal</w:t>
      </w:r>
    </w:p>
    <w:p w:rsidR="00FB579E" w:rsidRPr="009114D7" w:rsidRDefault="00FB579E" w:rsidP="00FB579E">
      <w:pPr>
        <w:pStyle w:val="assnattitrepg"/>
        <w:numPr>
          <w:ilvl w:val="0"/>
          <w:numId w:val="6"/>
        </w:numPr>
        <w:rPr>
          <w:rFonts w:asciiTheme="minorHAnsi" w:hAnsiTheme="minorHAnsi" w:cstheme="minorHAnsi"/>
          <w:iCs/>
          <w:sz w:val="20"/>
          <w:szCs w:val="20"/>
        </w:rPr>
      </w:pPr>
      <w:r w:rsidRPr="009114D7">
        <w:rPr>
          <w:rFonts w:asciiTheme="minorHAnsi" w:hAnsiTheme="minorHAnsi" w:cstheme="minorHAnsi"/>
          <w:iCs/>
          <w:sz w:val="20"/>
          <w:szCs w:val="20"/>
        </w:rPr>
        <w:lastRenderedPageBreak/>
        <w:t>Par l’éthologie et la recherche, meilleure compréhension des comportements et intercommunication avec certaines espèces animales (film de N. VANNIER sur l’expérience menée par C. MOULLEC, à la suite des travaux de K. Lorenz)</w:t>
      </w:r>
    </w:p>
    <w:p w:rsidR="00FB579E" w:rsidRPr="009114D7" w:rsidRDefault="00FB579E" w:rsidP="00FB579E">
      <w:pPr>
        <w:pStyle w:val="assnattitrepg"/>
        <w:numPr>
          <w:ilvl w:val="0"/>
          <w:numId w:val="6"/>
        </w:numPr>
        <w:rPr>
          <w:rFonts w:asciiTheme="minorHAnsi" w:hAnsiTheme="minorHAnsi" w:cstheme="minorHAnsi"/>
          <w:iCs/>
          <w:sz w:val="20"/>
          <w:szCs w:val="20"/>
        </w:rPr>
      </w:pPr>
      <w:r w:rsidRPr="009114D7">
        <w:rPr>
          <w:rFonts w:asciiTheme="minorHAnsi" w:hAnsiTheme="minorHAnsi" w:cstheme="minorHAnsi"/>
          <w:iCs/>
          <w:sz w:val="20"/>
          <w:szCs w:val="20"/>
        </w:rPr>
        <w:t xml:space="preserve">Zoothérapie, courant visant à l’emploi d’animaux à des fins thérapeutiques pour soigner ou accompagner dans certains cas de maladies ou pathologies complexes (déficients visuels, enfants autistes, détenus en voie de réinsertion), là où précisément la communication entre hommes est parfois délicate à établir ou restaurer. </w:t>
      </w:r>
    </w:p>
    <w:p w:rsidR="00FB579E" w:rsidRPr="009114D7" w:rsidRDefault="00FB579E" w:rsidP="00FB579E">
      <w:pPr>
        <w:pStyle w:val="assnattitrepg"/>
        <w:rPr>
          <w:rFonts w:asciiTheme="minorHAnsi" w:hAnsiTheme="minorHAnsi" w:cstheme="minorHAnsi"/>
          <w:iCs/>
          <w:sz w:val="20"/>
          <w:szCs w:val="20"/>
        </w:rPr>
      </w:pPr>
      <w:r w:rsidRPr="009114D7">
        <w:rPr>
          <w:rFonts w:asciiTheme="minorHAnsi" w:hAnsiTheme="minorHAnsi" w:cstheme="minorHAnsi"/>
          <w:iCs/>
          <w:sz w:val="20"/>
          <w:szCs w:val="20"/>
        </w:rPr>
        <w:t xml:space="preserve">Mais à bien y regarder,  exemples de complicité ou proximité homme-animal dans le monde littéraire, dont certaines inscrites dans  la littérature de jeunesse aujourd’hui largement diffusée dans le monde scolaire : </w:t>
      </w:r>
    </w:p>
    <w:p w:rsidR="00FB579E" w:rsidRPr="009114D7" w:rsidRDefault="00FB579E" w:rsidP="00FB579E">
      <w:pPr>
        <w:pStyle w:val="assnattitrepg"/>
        <w:numPr>
          <w:ilvl w:val="0"/>
          <w:numId w:val="6"/>
        </w:numPr>
        <w:rPr>
          <w:rFonts w:asciiTheme="minorHAnsi" w:hAnsiTheme="minorHAnsi" w:cstheme="minorHAnsi"/>
          <w:i/>
          <w:iCs/>
          <w:sz w:val="20"/>
          <w:szCs w:val="20"/>
        </w:rPr>
      </w:pPr>
      <w:r w:rsidRPr="009114D7">
        <w:rPr>
          <w:rFonts w:asciiTheme="minorHAnsi" w:hAnsiTheme="minorHAnsi" w:cstheme="minorHAnsi"/>
          <w:i/>
          <w:iCs/>
          <w:sz w:val="20"/>
          <w:szCs w:val="20"/>
        </w:rPr>
        <w:t xml:space="preserve">Zola-Germinal (Cf. le cheval Bataille), voir également </w:t>
      </w:r>
      <w:proofErr w:type="spellStart"/>
      <w:r w:rsidRPr="009114D7">
        <w:rPr>
          <w:rFonts w:asciiTheme="minorHAnsi" w:hAnsiTheme="minorHAnsi" w:cstheme="minorHAnsi"/>
          <w:i/>
          <w:iCs/>
          <w:sz w:val="20"/>
          <w:szCs w:val="20"/>
        </w:rPr>
        <w:t>txt</w:t>
      </w:r>
      <w:proofErr w:type="spellEnd"/>
      <w:r w:rsidRPr="009114D7">
        <w:rPr>
          <w:rFonts w:asciiTheme="minorHAnsi" w:hAnsiTheme="minorHAnsi" w:cstheme="minorHAnsi"/>
          <w:i/>
          <w:iCs/>
          <w:sz w:val="20"/>
          <w:szCs w:val="20"/>
        </w:rPr>
        <w:t xml:space="preserve"> L’amour des bêtes (1896)</w:t>
      </w:r>
    </w:p>
    <w:p w:rsidR="00FB579E" w:rsidRPr="009114D7" w:rsidRDefault="00FB579E" w:rsidP="00FB579E">
      <w:pPr>
        <w:pStyle w:val="assnattitrepg"/>
        <w:numPr>
          <w:ilvl w:val="0"/>
          <w:numId w:val="6"/>
        </w:numPr>
        <w:rPr>
          <w:rFonts w:asciiTheme="minorHAnsi" w:hAnsiTheme="minorHAnsi" w:cstheme="minorHAnsi"/>
          <w:i/>
          <w:iCs/>
          <w:sz w:val="20"/>
          <w:szCs w:val="20"/>
        </w:rPr>
      </w:pPr>
      <w:r w:rsidRPr="009114D7">
        <w:rPr>
          <w:rFonts w:asciiTheme="minorHAnsi" w:hAnsiTheme="minorHAnsi" w:cstheme="minorHAnsi"/>
          <w:i/>
          <w:iCs/>
          <w:sz w:val="20"/>
          <w:szCs w:val="20"/>
        </w:rPr>
        <w:t>Ruffin-Le collier rouge</w:t>
      </w:r>
    </w:p>
    <w:p w:rsidR="00FB579E" w:rsidRPr="009114D7" w:rsidRDefault="00FB579E" w:rsidP="00FB579E">
      <w:pPr>
        <w:pStyle w:val="assnattitrepg"/>
        <w:numPr>
          <w:ilvl w:val="0"/>
          <w:numId w:val="6"/>
        </w:numPr>
        <w:rPr>
          <w:rFonts w:asciiTheme="minorHAnsi" w:hAnsiTheme="minorHAnsi" w:cstheme="minorHAnsi"/>
          <w:i/>
          <w:iCs/>
          <w:sz w:val="20"/>
          <w:szCs w:val="20"/>
        </w:rPr>
      </w:pPr>
      <w:r w:rsidRPr="009114D7">
        <w:rPr>
          <w:rFonts w:asciiTheme="minorHAnsi" w:hAnsiTheme="minorHAnsi" w:cstheme="minorHAnsi"/>
          <w:i/>
          <w:iCs/>
          <w:sz w:val="20"/>
          <w:szCs w:val="20"/>
        </w:rPr>
        <w:t xml:space="preserve">Jack London-Croc Blanc, </w:t>
      </w:r>
    </w:p>
    <w:p w:rsidR="00FB579E" w:rsidRPr="009114D7" w:rsidRDefault="00FB579E" w:rsidP="00FB579E">
      <w:pPr>
        <w:pStyle w:val="assnattitrepg"/>
        <w:numPr>
          <w:ilvl w:val="0"/>
          <w:numId w:val="6"/>
        </w:numPr>
        <w:rPr>
          <w:rFonts w:asciiTheme="minorHAnsi" w:hAnsiTheme="minorHAnsi" w:cstheme="minorHAnsi"/>
          <w:i/>
          <w:iCs/>
          <w:sz w:val="20"/>
          <w:szCs w:val="20"/>
        </w:rPr>
      </w:pPr>
      <w:proofErr w:type="spellStart"/>
      <w:r w:rsidRPr="009114D7">
        <w:rPr>
          <w:rFonts w:asciiTheme="minorHAnsi" w:hAnsiTheme="minorHAnsi" w:cstheme="minorHAnsi"/>
          <w:i/>
          <w:iCs/>
          <w:sz w:val="20"/>
          <w:szCs w:val="20"/>
        </w:rPr>
        <w:t>Pennac-L’œil</w:t>
      </w:r>
      <w:proofErr w:type="spellEnd"/>
      <w:r w:rsidRPr="009114D7">
        <w:rPr>
          <w:rFonts w:asciiTheme="minorHAnsi" w:hAnsiTheme="minorHAnsi" w:cstheme="minorHAnsi"/>
          <w:i/>
          <w:iCs/>
          <w:sz w:val="20"/>
          <w:szCs w:val="20"/>
        </w:rPr>
        <w:t xml:space="preserve"> du loup&lt;= bien ciblé sur la thématique de la « grande barrière »</w:t>
      </w:r>
    </w:p>
    <w:p w:rsidR="00FB579E" w:rsidRPr="009114D7" w:rsidRDefault="00FB579E" w:rsidP="00FB579E">
      <w:pPr>
        <w:pStyle w:val="assnattitrepg"/>
        <w:numPr>
          <w:ilvl w:val="0"/>
          <w:numId w:val="6"/>
        </w:numPr>
        <w:rPr>
          <w:rFonts w:asciiTheme="minorHAnsi" w:hAnsiTheme="minorHAnsi" w:cstheme="minorHAnsi"/>
          <w:i/>
          <w:iCs/>
          <w:sz w:val="20"/>
          <w:szCs w:val="20"/>
        </w:rPr>
      </w:pPr>
      <w:proofErr w:type="spellStart"/>
      <w:r w:rsidRPr="009114D7">
        <w:rPr>
          <w:rFonts w:asciiTheme="minorHAnsi" w:hAnsiTheme="minorHAnsi" w:cstheme="minorHAnsi"/>
          <w:i/>
          <w:iCs/>
          <w:sz w:val="20"/>
          <w:szCs w:val="20"/>
        </w:rPr>
        <w:t>Morpurgo</w:t>
      </w:r>
      <w:proofErr w:type="spellEnd"/>
      <w:r w:rsidRPr="009114D7">
        <w:rPr>
          <w:rFonts w:asciiTheme="minorHAnsi" w:hAnsiTheme="minorHAnsi" w:cstheme="minorHAnsi"/>
          <w:i/>
          <w:iCs/>
          <w:sz w:val="20"/>
          <w:szCs w:val="20"/>
        </w:rPr>
        <w:t>-Le cheval de guerre</w:t>
      </w:r>
    </w:p>
    <w:p w:rsidR="00FB579E" w:rsidRPr="009114D7" w:rsidRDefault="00FB579E" w:rsidP="00FB579E">
      <w:pPr>
        <w:pStyle w:val="assnattitrepg"/>
        <w:rPr>
          <w:rFonts w:asciiTheme="minorHAnsi" w:hAnsiTheme="minorHAnsi" w:cstheme="minorHAnsi"/>
          <w:i/>
          <w:iCs/>
          <w:sz w:val="20"/>
          <w:szCs w:val="20"/>
          <w:u w:val="single"/>
        </w:rPr>
      </w:pPr>
      <w:r w:rsidRPr="009114D7">
        <w:rPr>
          <w:rFonts w:asciiTheme="minorHAnsi" w:hAnsiTheme="minorHAnsi" w:cstheme="minorHAnsi"/>
          <w:i/>
          <w:iCs/>
          <w:sz w:val="20"/>
          <w:szCs w:val="20"/>
          <w:u w:val="single"/>
        </w:rPr>
        <w:t>Conclusion :</w:t>
      </w:r>
    </w:p>
    <w:p w:rsidR="00FB579E" w:rsidRPr="009114D7" w:rsidRDefault="00FB579E" w:rsidP="00FB579E">
      <w:pPr>
        <w:pStyle w:val="assnattitrepg"/>
        <w:rPr>
          <w:rFonts w:asciiTheme="minorHAnsi" w:hAnsiTheme="minorHAnsi" w:cstheme="minorHAnsi"/>
          <w:iCs/>
          <w:sz w:val="20"/>
          <w:szCs w:val="20"/>
        </w:rPr>
      </w:pPr>
      <w:r w:rsidRPr="009114D7">
        <w:rPr>
          <w:rFonts w:asciiTheme="minorHAnsi" w:hAnsiTheme="minorHAnsi" w:cstheme="minorHAnsi"/>
          <w:iCs/>
          <w:sz w:val="20"/>
          <w:szCs w:val="20"/>
        </w:rPr>
        <w:t xml:space="preserve">Le fossé des espèces est tel que l’homme et l’animal, placés tous deux en conditions ordinaires,  restent en vis-à-vis dans un monde qu’ils partagent pourtant, au grand regret d’auteurs proches de la cause animale comme GIONO. </w:t>
      </w:r>
    </w:p>
    <w:p w:rsidR="00FB579E" w:rsidRPr="009114D7" w:rsidRDefault="00FB579E" w:rsidP="00FB579E">
      <w:pPr>
        <w:pStyle w:val="assnattitrepg"/>
        <w:rPr>
          <w:rFonts w:asciiTheme="minorHAnsi" w:hAnsiTheme="minorHAnsi" w:cstheme="minorHAnsi"/>
          <w:iCs/>
          <w:sz w:val="20"/>
          <w:szCs w:val="20"/>
        </w:rPr>
      </w:pPr>
      <w:r w:rsidRPr="009114D7">
        <w:rPr>
          <w:rFonts w:asciiTheme="minorHAnsi" w:hAnsiTheme="minorHAnsi" w:cstheme="minorHAnsi"/>
          <w:iCs/>
          <w:sz w:val="20"/>
          <w:szCs w:val="20"/>
        </w:rPr>
        <w:t xml:space="preserve">En revanche, la recherche nous apprend que des formes de communication ou d’interaction certes bien spécifiques et limitées semblent possibles. </w:t>
      </w:r>
    </w:p>
    <w:p w:rsidR="00FB579E" w:rsidRDefault="00FB579E" w:rsidP="00FB579E"/>
    <w:sectPr w:rsidR="00FB57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03515"/>
    <w:multiLevelType w:val="hybridMultilevel"/>
    <w:tmpl w:val="2DB869A8"/>
    <w:lvl w:ilvl="0" w:tplc="DE6E9BFE">
      <w:start w:val="1"/>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2BF649F1"/>
    <w:multiLevelType w:val="hybridMultilevel"/>
    <w:tmpl w:val="E9169496"/>
    <w:lvl w:ilvl="0" w:tplc="4DC4BF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68C5174"/>
    <w:multiLevelType w:val="hybridMultilevel"/>
    <w:tmpl w:val="07FC984A"/>
    <w:lvl w:ilvl="0" w:tplc="3C48E91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3CE73C9F"/>
    <w:multiLevelType w:val="hybridMultilevel"/>
    <w:tmpl w:val="543856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C6A325E"/>
    <w:multiLevelType w:val="hybridMultilevel"/>
    <w:tmpl w:val="13DEB06A"/>
    <w:lvl w:ilvl="0" w:tplc="FDD6AB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8A20864"/>
    <w:multiLevelType w:val="hybridMultilevel"/>
    <w:tmpl w:val="FDD461C0"/>
    <w:lvl w:ilvl="0" w:tplc="3006A37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B6F6D66"/>
    <w:multiLevelType w:val="hybridMultilevel"/>
    <w:tmpl w:val="5686E010"/>
    <w:lvl w:ilvl="0" w:tplc="88CA1DD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7D90CBC"/>
    <w:multiLevelType w:val="hybridMultilevel"/>
    <w:tmpl w:val="AD7E714C"/>
    <w:lvl w:ilvl="0" w:tplc="200264C8">
      <w:start w:val="1"/>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BAC"/>
    <w:rsid w:val="00257342"/>
    <w:rsid w:val="006D586A"/>
    <w:rsid w:val="00AE0BAC"/>
    <w:rsid w:val="00E14EAF"/>
    <w:rsid w:val="00FB57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7342"/>
    <w:pPr>
      <w:ind w:left="720"/>
      <w:contextualSpacing/>
    </w:pPr>
  </w:style>
  <w:style w:type="paragraph" w:customStyle="1" w:styleId="assnattitrepg">
    <w:name w:val="assnattitrepg"/>
    <w:basedOn w:val="Normal"/>
    <w:rsid w:val="00FB579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7342"/>
    <w:pPr>
      <w:ind w:left="720"/>
      <w:contextualSpacing/>
    </w:pPr>
  </w:style>
  <w:style w:type="paragraph" w:customStyle="1" w:styleId="assnattitrepg">
    <w:name w:val="assnattitrepg"/>
    <w:basedOn w:val="Normal"/>
    <w:rsid w:val="00FB579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5798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Lauze</dc:creator>
  <cp:lastModifiedBy>Marianne Lauze</cp:lastModifiedBy>
  <cp:revision>2</cp:revision>
  <dcterms:created xsi:type="dcterms:W3CDTF">2022-10-11T09:13:00Z</dcterms:created>
  <dcterms:modified xsi:type="dcterms:W3CDTF">2022-10-11T09:13:00Z</dcterms:modified>
</cp:coreProperties>
</file>