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6D99" w14:textId="18576A60" w:rsidR="00E04ACC" w:rsidRPr="009D6BAE" w:rsidRDefault="009F4744" w:rsidP="00B030EE">
      <w:pPr>
        <w:pStyle w:val="Titre1"/>
      </w:pPr>
      <w:r>
        <w:t xml:space="preserve">TD 4 dit TA A </w:t>
      </w:r>
      <w:r w:rsidR="009D6BAE" w:rsidRPr="009D6BAE">
        <w:t>littérature, enseigner la littérature, enseigner la compréhension des textes</w:t>
      </w:r>
    </w:p>
    <w:p w14:paraId="0476C20D" w14:textId="4CFCC4DF" w:rsidR="00B030EE" w:rsidRDefault="00B030EE" w:rsidP="00B030EE">
      <w:r>
        <w:t xml:space="preserve">Chaque partie est censée durer à peu près 30 minutes. </w:t>
      </w:r>
    </w:p>
    <w:p w14:paraId="7D9B863B" w14:textId="7D5A18CF" w:rsidR="000520C0" w:rsidRPr="000520C0" w:rsidRDefault="009F4744" w:rsidP="00B030EE">
      <w:pPr>
        <w:pStyle w:val="Titre2"/>
      </w:pPr>
      <w:r w:rsidRPr="000520C0">
        <w:t>Première partie</w:t>
      </w:r>
      <w:r w:rsidR="000520C0">
        <w:t xml:space="preserve"> : cycle 1 </w:t>
      </w:r>
    </w:p>
    <w:p w14:paraId="371E31BD" w14:textId="7F265BC5" w:rsidR="0016783B" w:rsidRDefault="0016783B" w:rsidP="00B030EE">
      <w:pPr>
        <w:pStyle w:val="Titre3"/>
      </w:pPr>
      <w:r>
        <w:t xml:space="preserve">Objectifs : </w:t>
      </w:r>
    </w:p>
    <w:p w14:paraId="1C67009F" w14:textId="77777777" w:rsidR="0016783B" w:rsidRDefault="0016783B" w:rsidP="0016783B">
      <w:pPr>
        <w:pStyle w:val="Paragraphedeliste"/>
        <w:numPr>
          <w:ilvl w:val="0"/>
          <w:numId w:val="6"/>
        </w:numPr>
        <w:rPr>
          <w:b/>
        </w:rPr>
      </w:pPr>
      <w:r>
        <w:rPr>
          <w:b/>
        </w:rPr>
        <w:t xml:space="preserve">Définir les obstacles à la compréhension </w:t>
      </w:r>
    </w:p>
    <w:p w14:paraId="368F88E3" w14:textId="77777777" w:rsidR="0016783B" w:rsidRDefault="0016783B" w:rsidP="0016783B">
      <w:pPr>
        <w:pStyle w:val="Paragraphedeliste"/>
        <w:numPr>
          <w:ilvl w:val="0"/>
          <w:numId w:val="6"/>
        </w:numPr>
        <w:rPr>
          <w:b/>
        </w:rPr>
      </w:pPr>
      <w:r>
        <w:rPr>
          <w:b/>
        </w:rPr>
        <w:t xml:space="preserve">Rappeler la dynamique du couple interprétation / compréhension </w:t>
      </w:r>
    </w:p>
    <w:p w14:paraId="3B833DFD" w14:textId="77777777" w:rsidR="0016783B" w:rsidRDefault="0016783B" w:rsidP="0016783B">
      <w:pPr>
        <w:pStyle w:val="Paragraphedeliste"/>
        <w:numPr>
          <w:ilvl w:val="0"/>
          <w:numId w:val="6"/>
        </w:numPr>
        <w:rPr>
          <w:b/>
        </w:rPr>
      </w:pPr>
      <w:r>
        <w:rPr>
          <w:b/>
        </w:rPr>
        <w:t>Préciser les obstacles particuliers en cycle 1</w:t>
      </w:r>
    </w:p>
    <w:p w14:paraId="34EDDE5D" w14:textId="31EA8E9D" w:rsidR="0016783B" w:rsidRDefault="0016783B" w:rsidP="0016783B">
      <w:pPr>
        <w:pStyle w:val="Paragraphedeliste"/>
        <w:numPr>
          <w:ilvl w:val="0"/>
          <w:numId w:val="6"/>
        </w:numPr>
        <w:rPr>
          <w:b/>
        </w:rPr>
      </w:pPr>
      <w:r>
        <w:rPr>
          <w:b/>
        </w:rPr>
        <w:t xml:space="preserve">Décrire quelques modalités de lecture et de dispositif en C1  </w:t>
      </w:r>
    </w:p>
    <w:p w14:paraId="0E6DD84F" w14:textId="52797467" w:rsidR="007149CE" w:rsidRPr="00481A9F" w:rsidRDefault="007149CE" w:rsidP="00481A9F">
      <w:pPr>
        <w:jc w:val="center"/>
        <w:rPr>
          <w:b/>
          <w:color w:val="C00000"/>
        </w:rPr>
      </w:pPr>
    </w:p>
    <w:tbl>
      <w:tblPr>
        <w:tblStyle w:val="TableauGrille2-Accentuation2"/>
        <w:tblW w:w="14029" w:type="dxa"/>
        <w:tblLook w:val="04A0" w:firstRow="1" w:lastRow="0" w:firstColumn="1" w:lastColumn="0" w:noHBand="0" w:noVBand="1"/>
      </w:tblPr>
      <w:tblGrid>
        <w:gridCol w:w="1194"/>
        <w:gridCol w:w="12835"/>
      </w:tblGrid>
      <w:tr w:rsidR="00563266" w:rsidRPr="00481A9F" w14:paraId="2C58E7E4" w14:textId="77777777" w:rsidTr="00B030EE">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194" w:type="dxa"/>
          </w:tcPr>
          <w:p w14:paraId="6231B4F1" w14:textId="44A08D39" w:rsidR="00563266" w:rsidRPr="00481A9F" w:rsidRDefault="00563266">
            <w:pPr>
              <w:rPr>
                <w:b w:val="0"/>
              </w:rPr>
            </w:pPr>
            <w:r w:rsidRPr="00481A9F">
              <w:t>PHASE</w:t>
            </w:r>
          </w:p>
        </w:tc>
        <w:tc>
          <w:tcPr>
            <w:tcW w:w="12835" w:type="dxa"/>
          </w:tcPr>
          <w:p w14:paraId="5C1747D8" w14:textId="0D3886A2" w:rsidR="00563266" w:rsidRPr="00481A9F" w:rsidRDefault="00563266" w:rsidP="007149CE">
            <w:pPr>
              <w:cnfStyle w:val="100000000000" w:firstRow="1" w:lastRow="0" w:firstColumn="0" w:lastColumn="0" w:oddVBand="0" w:evenVBand="0" w:oddHBand="0" w:evenHBand="0" w:firstRowFirstColumn="0" w:firstRowLastColumn="0" w:lastRowFirstColumn="0" w:lastRowLastColumn="0"/>
              <w:rPr>
                <w:b w:val="0"/>
              </w:rPr>
            </w:pPr>
            <w:r w:rsidRPr="00481A9F">
              <w:t xml:space="preserve">Pas à pas </w:t>
            </w:r>
          </w:p>
        </w:tc>
      </w:tr>
      <w:tr w:rsidR="00563266" w:rsidRPr="00481A9F" w14:paraId="01631A75" w14:textId="77777777" w:rsidTr="00B030EE">
        <w:trPr>
          <w:cnfStyle w:val="000000100000" w:firstRow="0" w:lastRow="0" w:firstColumn="0" w:lastColumn="0" w:oddVBand="0" w:evenVBand="0" w:oddHBand="1" w:evenHBand="0" w:firstRowFirstColumn="0" w:firstRowLastColumn="0" w:lastRowFirstColumn="0" w:lastRowLastColumn="0"/>
          <w:trHeight w:val="1156"/>
        </w:trPr>
        <w:tc>
          <w:tcPr>
            <w:cnfStyle w:val="001000000000" w:firstRow="0" w:lastRow="0" w:firstColumn="1" w:lastColumn="0" w:oddVBand="0" w:evenVBand="0" w:oddHBand="0" w:evenHBand="0" w:firstRowFirstColumn="0" w:firstRowLastColumn="0" w:lastRowFirstColumn="0" w:lastRowLastColumn="0"/>
            <w:tcW w:w="1194" w:type="dxa"/>
          </w:tcPr>
          <w:p w14:paraId="24786C41" w14:textId="77777777" w:rsidR="00563266" w:rsidRPr="00481A9F" w:rsidRDefault="00563266">
            <w:pPr>
              <w:rPr>
                <w:b w:val="0"/>
              </w:rPr>
            </w:pPr>
            <w:r w:rsidRPr="00481A9F">
              <w:t xml:space="preserve">Phase 1 </w:t>
            </w:r>
          </w:p>
        </w:tc>
        <w:tc>
          <w:tcPr>
            <w:tcW w:w="12835" w:type="dxa"/>
          </w:tcPr>
          <w:p w14:paraId="51905F51" w14:textId="77777777" w:rsidR="00563266" w:rsidRPr="00481A9F" w:rsidRDefault="00563266" w:rsidP="000520C0">
            <w:pPr>
              <w:pStyle w:val="Paragraphedeliste"/>
              <w:numPr>
                <w:ilvl w:val="0"/>
                <w:numId w:val="9"/>
              </w:numPr>
              <w:cnfStyle w:val="000000100000" w:firstRow="0" w:lastRow="0" w:firstColumn="0" w:lastColumn="0" w:oddVBand="0" w:evenVBand="0" w:oddHBand="1" w:evenHBand="0" w:firstRowFirstColumn="0" w:firstRowLastColumn="0" w:lastRowFirstColumn="0" w:lastRowLastColumn="0"/>
              <w:rPr>
                <w:rStyle w:val="Lienhypertexte"/>
                <w:color w:val="auto"/>
                <w:u w:val="none"/>
              </w:rPr>
            </w:pPr>
            <w:r w:rsidRPr="00481A9F">
              <w:t>Visionnez la lecture de l’album Roule</w:t>
            </w:r>
            <w:r>
              <w:t xml:space="preserve"> </w:t>
            </w:r>
            <w:r w:rsidRPr="00481A9F">
              <w:t xml:space="preserve">Galette </w:t>
            </w:r>
            <w:hyperlink r:id="rId7" w:history="1">
              <w:r w:rsidRPr="00481A9F">
                <w:rPr>
                  <w:rStyle w:val="Lienhypertexte"/>
                </w:rPr>
                <w:t>https://www.youtube.com/watch?v=0XUcXjAWvSk</w:t>
              </w:r>
            </w:hyperlink>
          </w:p>
          <w:p w14:paraId="6E6E9913" w14:textId="77777777" w:rsidR="00563266" w:rsidRPr="00424646" w:rsidRDefault="00563266" w:rsidP="00424646">
            <w:pPr>
              <w:pStyle w:val="Paragraphedeliste"/>
              <w:numPr>
                <w:ilvl w:val="0"/>
                <w:numId w:val="9"/>
              </w:numPr>
              <w:cnfStyle w:val="000000100000" w:firstRow="0" w:lastRow="0" w:firstColumn="0" w:lastColumn="0" w:oddVBand="0" w:evenVBand="0" w:oddHBand="1" w:evenHBand="0" w:firstRowFirstColumn="0" w:firstRowLastColumn="0" w:lastRowFirstColumn="0" w:lastRowLastColumn="0"/>
            </w:pPr>
            <w:r>
              <w:t xml:space="preserve">Activité 1 : </w:t>
            </w:r>
            <w:r w:rsidRPr="00424646">
              <w:t>Cet album est proposé souvent à des moyenne section de maternelle ; or il présente des difficultés. </w:t>
            </w:r>
          </w:p>
          <w:p w14:paraId="23F35EE5" w14:textId="425AAD27" w:rsidR="00563266" w:rsidRPr="00424646" w:rsidRDefault="00563266" w:rsidP="00424646">
            <w:pPr>
              <w:pStyle w:val="Paragraphedeliste"/>
              <w:cnfStyle w:val="000000100000" w:firstRow="0" w:lastRow="0" w:firstColumn="0" w:lastColumn="0" w:oddVBand="0" w:evenVBand="0" w:oddHBand="1" w:evenHBand="0" w:firstRowFirstColumn="0" w:firstRowLastColumn="0" w:lastRowFirstColumn="0" w:lastRowLastColumn="0"/>
            </w:pPr>
            <w:r w:rsidRPr="00424646">
              <w:t>Identifiez les obstacles de Roule Galette pour des lecteurs de MS</w:t>
            </w:r>
            <w:r>
              <w:t xml:space="preserve">. </w:t>
            </w:r>
          </w:p>
          <w:p w14:paraId="6D98258D" w14:textId="423A0F1E" w:rsidR="00563266" w:rsidRPr="00481A9F" w:rsidRDefault="00563266" w:rsidP="000520C0">
            <w:pPr>
              <w:pStyle w:val="Paragraphedeliste"/>
              <w:numPr>
                <w:ilvl w:val="0"/>
                <w:numId w:val="9"/>
              </w:numPr>
              <w:cnfStyle w:val="000000100000" w:firstRow="0" w:lastRow="0" w:firstColumn="0" w:lastColumn="0" w:oddVBand="0" w:evenVBand="0" w:oddHBand="1" w:evenHBand="0" w:firstRowFirstColumn="0" w:firstRowLastColumn="0" w:lastRowFirstColumn="0" w:lastRowLastColumn="0"/>
            </w:pPr>
            <w:r w:rsidRPr="00481A9F">
              <w:t xml:space="preserve">Lisez le texte de </w:t>
            </w:r>
            <w:proofErr w:type="spellStart"/>
            <w:r w:rsidRPr="00481A9F">
              <w:t>Brigaudiot</w:t>
            </w:r>
            <w:proofErr w:type="spellEnd"/>
            <w:r w:rsidR="0050791C">
              <w:t xml:space="preserve"> (fin du texte)</w:t>
            </w:r>
          </w:p>
        </w:tc>
      </w:tr>
      <w:tr w:rsidR="00563266" w:rsidRPr="00481A9F" w14:paraId="6A7AC76B" w14:textId="77777777" w:rsidTr="00B030EE">
        <w:trPr>
          <w:trHeight w:val="1156"/>
        </w:trPr>
        <w:tc>
          <w:tcPr>
            <w:cnfStyle w:val="001000000000" w:firstRow="0" w:lastRow="0" w:firstColumn="1" w:lastColumn="0" w:oddVBand="0" w:evenVBand="0" w:oddHBand="0" w:evenHBand="0" w:firstRowFirstColumn="0" w:firstRowLastColumn="0" w:lastRowFirstColumn="0" w:lastRowLastColumn="0"/>
            <w:tcW w:w="1194" w:type="dxa"/>
          </w:tcPr>
          <w:p w14:paraId="5BB3A2DD" w14:textId="77777777" w:rsidR="00563266" w:rsidRPr="00481A9F" w:rsidRDefault="00563266">
            <w:pPr>
              <w:rPr>
                <w:b w:val="0"/>
              </w:rPr>
            </w:pPr>
          </w:p>
        </w:tc>
        <w:tc>
          <w:tcPr>
            <w:tcW w:w="12835" w:type="dxa"/>
          </w:tcPr>
          <w:p w14:paraId="6D068D30" w14:textId="60003A5E" w:rsidR="00563266" w:rsidRPr="00424646" w:rsidRDefault="00563266" w:rsidP="00424646">
            <w:pPr>
              <w:pStyle w:val="Paragraphedeliste"/>
              <w:numPr>
                <w:ilvl w:val="0"/>
                <w:numId w:val="13"/>
              </w:numPr>
              <w:cnfStyle w:val="000000000000" w:firstRow="0" w:lastRow="0" w:firstColumn="0" w:lastColumn="0" w:oddVBand="0" w:evenVBand="0" w:oddHBand="0" w:evenHBand="0" w:firstRowFirstColumn="0" w:firstRowLastColumn="0" w:lastRowFirstColumn="0" w:lastRowLastColumn="0"/>
            </w:pPr>
            <w:r w:rsidRPr="00424646">
              <w:t>Voici une image qui illustre les théories de l'esprit</w:t>
            </w:r>
            <w:r>
              <w:t>.</w:t>
            </w:r>
            <w:r w:rsidRPr="00424646">
              <w:t xml:space="preserve"> </w:t>
            </w:r>
          </w:p>
          <w:p w14:paraId="2F635DD4" w14:textId="54D92003" w:rsidR="00563266" w:rsidRDefault="00563266" w:rsidP="00424646">
            <w:pPr>
              <w:ind w:left="360"/>
              <w:cnfStyle w:val="000000000000" w:firstRow="0" w:lastRow="0" w:firstColumn="0" w:lastColumn="0" w:oddVBand="0" w:evenVBand="0" w:oddHBand="0" w:evenHBand="0" w:firstRowFirstColumn="0" w:firstRowLastColumn="0" w:lastRowFirstColumn="0" w:lastRowLastColumn="0"/>
            </w:pPr>
          </w:p>
          <w:p w14:paraId="28ADE523" w14:textId="626C311A" w:rsidR="00563266" w:rsidRPr="00424646" w:rsidRDefault="00563266" w:rsidP="00424646">
            <w:pPr>
              <w:ind w:left="360"/>
              <w:cnfStyle w:val="000000000000" w:firstRow="0" w:lastRow="0" w:firstColumn="0" w:lastColumn="0" w:oddVBand="0" w:evenVBand="0" w:oddHBand="0" w:evenHBand="0" w:firstRowFirstColumn="0" w:firstRowLastColumn="0" w:lastRowFirstColumn="0" w:lastRowLastColumn="0"/>
            </w:pPr>
            <w:r>
              <w:rPr>
                <w:noProof/>
              </w:rPr>
              <w:lastRenderedPageBreak/>
              <w:drawing>
                <wp:inline distT="0" distB="0" distL="0" distR="0" wp14:anchorId="51BF4011" wp14:editId="4E9F39A1">
                  <wp:extent cx="4095645" cy="1857872"/>
                  <wp:effectExtent l="0" t="0" r="63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4712" cy="1861985"/>
                          </a:xfrm>
                          <a:prstGeom prst="rect">
                            <a:avLst/>
                          </a:prstGeom>
                          <a:noFill/>
                        </pic:spPr>
                      </pic:pic>
                    </a:graphicData>
                  </a:graphic>
                </wp:inline>
              </w:drawing>
            </w:r>
          </w:p>
          <w:p w14:paraId="0BF1A057" w14:textId="4491D74A" w:rsidR="00563266" w:rsidRPr="00424646" w:rsidRDefault="00563266" w:rsidP="00424646">
            <w:pPr>
              <w:ind w:left="360"/>
              <w:cnfStyle w:val="000000000000" w:firstRow="0" w:lastRow="0" w:firstColumn="0" w:lastColumn="0" w:oddVBand="0" w:evenVBand="0" w:oddHBand="0" w:evenHBand="0" w:firstRowFirstColumn="0" w:firstRowLastColumn="0" w:lastRowFirstColumn="0" w:lastRowLastColumn="0"/>
            </w:pPr>
            <w:r w:rsidRPr="00424646">
              <w:t xml:space="preserve">On montre à un enfant de 3 ans un petit film dans lequel un homme a rangé un objet dans le placard de gauche. Puis l'homme quitte la pièce et on déplace l'objet dans le placard de droite. L'homme revient et si on demande à l'enfant de 3 ans où l'homme va chercher l'objet, l'enfant répondra : "dans le placard de droite" parce que l'enfant ne parvient pas imaginer que l'homme ne sait pas que l'objet a été déplacé ; il ne parvient pas à imaginer les pensées de l'homme. </w:t>
            </w:r>
          </w:p>
          <w:p w14:paraId="69767E7D" w14:textId="29FD086D" w:rsidR="00563266" w:rsidRPr="00424646" w:rsidRDefault="00563266" w:rsidP="00424646">
            <w:pPr>
              <w:ind w:left="360"/>
              <w:cnfStyle w:val="000000000000" w:firstRow="0" w:lastRow="0" w:firstColumn="0" w:lastColumn="0" w:oddVBand="0" w:evenVBand="0" w:oddHBand="0" w:evenHBand="0" w:firstRowFirstColumn="0" w:firstRowLastColumn="0" w:lastRowFirstColumn="0" w:lastRowLastColumn="0"/>
            </w:pPr>
            <w:r w:rsidRPr="00424646">
              <w:t xml:space="preserve">Cette compétence se construit à partir de 5 ans. </w:t>
            </w:r>
          </w:p>
          <w:p w14:paraId="141D368D" w14:textId="77777777" w:rsidR="00563266" w:rsidRDefault="00563266" w:rsidP="00047E75">
            <w:pPr>
              <w:ind w:left="360"/>
              <w:cnfStyle w:val="000000000000" w:firstRow="0" w:lastRow="0" w:firstColumn="0" w:lastColumn="0" w:oddVBand="0" w:evenVBand="0" w:oddHBand="0" w:evenHBand="0" w:firstRowFirstColumn="0" w:firstRowLastColumn="0" w:lastRowFirstColumn="0" w:lastRowLastColumn="0"/>
            </w:pPr>
            <w:r w:rsidRPr="00424646">
              <w:t xml:space="preserve">Or en littérature, les pensées des personnages constituent une part importante de l'implicite des textes (Cf. </w:t>
            </w:r>
            <w:proofErr w:type="spellStart"/>
            <w:r w:rsidRPr="00424646">
              <w:t>Brigaudiot</w:t>
            </w:r>
            <w:proofErr w:type="spellEnd"/>
            <w:r w:rsidRPr="00424646">
              <w:t xml:space="preserve">).  </w:t>
            </w:r>
          </w:p>
          <w:p w14:paraId="157BD127" w14:textId="55172B8B" w:rsidR="00563266" w:rsidRPr="00047E75" w:rsidRDefault="00563266" w:rsidP="00047E75">
            <w:pPr>
              <w:ind w:left="360"/>
              <w:cnfStyle w:val="000000000000" w:firstRow="0" w:lastRow="0" w:firstColumn="0" w:lastColumn="0" w:oddVBand="0" w:evenVBand="0" w:oddHBand="0" w:evenHBand="0" w:firstRowFirstColumn="0" w:firstRowLastColumn="0" w:lastRowFirstColumn="0" w:lastRowLastColumn="0"/>
            </w:pPr>
            <w:r>
              <w:t>D’où l’importance du choix des albums (</w:t>
            </w:r>
            <w:proofErr w:type="spellStart"/>
            <w:r>
              <w:t>cf</w:t>
            </w:r>
            <w:proofErr w:type="spellEnd"/>
            <w:r>
              <w:t xml:space="preserve"> articles Boiron)</w:t>
            </w:r>
          </w:p>
        </w:tc>
      </w:tr>
      <w:tr w:rsidR="00563266" w:rsidRPr="00481A9F" w14:paraId="0DAD0EC0" w14:textId="77777777" w:rsidTr="00B030EE">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194" w:type="dxa"/>
          </w:tcPr>
          <w:p w14:paraId="7B22F307" w14:textId="29A0B7DD" w:rsidR="00563266" w:rsidRPr="00481A9F" w:rsidRDefault="00563266">
            <w:pPr>
              <w:rPr>
                <w:b w:val="0"/>
              </w:rPr>
            </w:pPr>
            <w:r w:rsidRPr="00481A9F">
              <w:lastRenderedPageBreak/>
              <w:t xml:space="preserve">Phase 3 </w:t>
            </w:r>
          </w:p>
        </w:tc>
        <w:tc>
          <w:tcPr>
            <w:tcW w:w="12835" w:type="dxa"/>
          </w:tcPr>
          <w:p w14:paraId="06D24177" w14:textId="4A5636F0" w:rsidR="00563266" w:rsidRPr="00481A9F" w:rsidRDefault="00563266" w:rsidP="00A04A7D">
            <w:pPr>
              <w:pStyle w:val="Paragraphedeliste"/>
              <w:numPr>
                <w:ilvl w:val="0"/>
                <w:numId w:val="15"/>
              </w:numPr>
              <w:cnfStyle w:val="000000100000" w:firstRow="0" w:lastRow="0" w:firstColumn="0" w:lastColumn="0" w:oddVBand="0" w:evenVBand="0" w:oddHBand="1" w:evenHBand="0" w:firstRowFirstColumn="0" w:firstRowLastColumn="0" w:lastRowFirstColumn="0" w:lastRowLastColumn="0"/>
            </w:pPr>
            <w:r w:rsidRPr="00481A9F">
              <w:t xml:space="preserve">Visionner la séance de littérature en Cycle 1 </w:t>
            </w:r>
            <w:hyperlink r:id="rId9" w:history="1">
              <w:r w:rsidRPr="00481A9F">
                <w:rPr>
                  <w:rStyle w:val="Lienhypertexte"/>
                </w:rPr>
                <w:t>https://www.reseau-canope.fr/bsd/sequence.aspx?bloc=4410</w:t>
              </w:r>
            </w:hyperlink>
            <w:r w:rsidRPr="00481A9F">
              <w:rPr>
                <w:rStyle w:val="Lienhypertexte"/>
              </w:rPr>
              <w:t xml:space="preserve"> </w:t>
            </w:r>
          </w:p>
          <w:p w14:paraId="654AC940" w14:textId="77777777"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047E75">
              <w:rPr>
                <w:rFonts w:eastAsiaTheme="minorHAnsi"/>
              </w:rPr>
              <w:t>A</w:t>
            </w:r>
            <w:proofErr w:type="spellEnd"/>
            <w:r w:rsidRPr="00047E75">
              <w:rPr>
                <w:rFonts w:eastAsiaTheme="minorHAnsi"/>
              </w:rPr>
              <w:t xml:space="preserve"> partir de la vidéo de classe "littérature en cycle 1", identifiez : </w:t>
            </w:r>
          </w:p>
          <w:p w14:paraId="011791AB" w14:textId="77777777"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rPr>
                <w:rFonts w:eastAsiaTheme="minorHAnsi"/>
              </w:rPr>
            </w:pPr>
            <w:r w:rsidRPr="00047E75">
              <w:rPr>
                <w:rFonts w:eastAsiaTheme="minorHAnsi"/>
              </w:rPr>
              <w:t>- les choix de l'enseignante pour entrer dans le texte</w:t>
            </w:r>
          </w:p>
          <w:p w14:paraId="003C00D3" w14:textId="77777777"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rPr>
                <w:rFonts w:eastAsiaTheme="minorHAnsi"/>
              </w:rPr>
            </w:pPr>
            <w:r w:rsidRPr="00047E75">
              <w:rPr>
                <w:rFonts w:eastAsiaTheme="minorHAnsi"/>
              </w:rPr>
              <w:t>- les ressources qu'elle utilise pour faire comprendre le texte </w:t>
            </w:r>
          </w:p>
          <w:p w14:paraId="18F85EDF" w14:textId="77777777"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rPr>
                <w:rFonts w:eastAsiaTheme="minorHAnsi"/>
              </w:rPr>
            </w:pPr>
            <w:r w:rsidRPr="00047E75">
              <w:rPr>
                <w:rFonts w:eastAsiaTheme="minorHAnsi"/>
              </w:rPr>
              <w:t>- le type de questions qu'elle pose </w:t>
            </w:r>
          </w:p>
          <w:p w14:paraId="4BDA8AE4" w14:textId="77777777" w:rsidR="00563266" w:rsidRDefault="00563266" w:rsidP="00A04A7D">
            <w:pPr>
              <w:pStyle w:val="Paragraphedeliste"/>
              <w:numPr>
                <w:ilvl w:val="0"/>
                <w:numId w:val="15"/>
              </w:numPr>
              <w:cnfStyle w:val="000000100000" w:firstRow="0" w:lastRow="0" w:firstColumn="0" w:lastColumn="0" w:oddVBand="0" w:evenVBand="0" w:oddHBand="1" w:evenHBand="0" w:firstRowFirstColumn="0" w:firstRowLastColumn="0" w:lastRowFirstColumn="0" w:lastRowLastColumn="0"/>
            </w:pPr>
            <w:r w:rsidRPr="00481A9F">
              <w:t xml:space="preserve">Bilan de cette activité </w:t>
            </w:r>
          </w:p>
          <w:p w14:paraId="22127618" w14:textId="314C4CD4"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pPr>
            <w:r w:rsidRPr="00047E75">
              <w:t>- choix de l'entrée par la 4° de couverture et hypothèses sur le texte, choix de la lecture de l'image</w:t>
            </w:r>
          </w:p>
          <w:p w14:paraId="4A570A22" w14:textId="572C25CC"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pPr>
            <w:r w:rsidRPr="00047E75">
              <w:t>- ressources : images, lectures précédentes (on parle de lecture en réseaux), connaissances du monde, lecture expressive...</w:t>
            </w:r>
          </w:p>
          <w:p w14:paraId="4B2637B0" w14:textId="082C9492" w:rsidR="00563266" w:rsidRPr="00047E75" w:rsidRDefault="00563266" w:rsidP="00047E75">
            <w:pPr>
              <w:ind w:left="360"/>
              <w:cnfStyle w:val="000000100000" w:firstRow="0" w:lastRow="0" w:firstColumn="0" w:lastColumn="0" w:oddVBand="0" w:evenVBand="0" w:oddHBand="1" w:evenHBand="0" w:firstRowFirstColumn="0" w:firstRowLastColumn="0" w:lastRowFirstColumn="0" w:lastRowLastColumn="0"/>
            </w:pPr>
            <w:r w:rsidRPr="00047E75">
              <w:t>- questions en pourquoi et en comment ; nombreuses relances et reformulations, elle feint l'étonnement</w:t>
            </w:r>
          </w:p>
        </w:tc>
      </w:tr>
      <w:tr w:rsidR="00563266" w:rsidRPr="00481A9F" w14:paraId="41689A53" w14:textId="77777777" w:rsidTr="00B030EE">
        <w:trPr>
          <w:trHeight w:val="173"/>
        </w:trPr>
        <w:tc>
          <w:tcPr>
            <w:cnfStyle w:val="001000000000" w:firstRow="0" w:lastRow="0" w:firstColumn="1" w:lastColumn="0" w:oddVBand="0" w:evenVBand="0" w:oddHBand="0" w:evenHBand="0" w:firstRowFirstColumn="0" w:firstRowLastColumn="0" w:lastRowFirstColumn="0" w:lastRowLastColumn="0"/>
            <w:tcW w:w="1194" w:type="dxa"/>
          </w:tcPr>
          <w:p w14:paraId="5B0D62A3" w14:textId="61742833" w:rsidR="00563266" w:rsidRPr="00481A9F" w:rsidRDefault="00563266" w:rsidP="00FC0AC6">
            <w:pPr>
              <w:rPr>
                <w:b w:val="0"/>
              </w:rPr>
            </w:pPr>
            <w:r>
              <w:rPr>
                <w:b w:val="0"/>
              </w:rPr>
              <w:lastRenderedPageBreak/>
              <w:t>Bilan 1</w:t>
            </w:r>
            <w:r w:rsidRPr="00A04A7D">
              <w:rPr>
                <w:b w:val="0"/>
                <w:vertAlign w:val="superscript"/>
              </w:rPr>
              <w:t>ère</w:t>
            </w:r>
            <w:r>
              <w:rPr>
                <w:b w:val="0"/>
              </w:rPr>
              <w:t xml:space="preserve"> partie </w:t>
            </w:r>
          </w:p>
        </w:tc>
        <w:tc>
          <w:tcPr>
            <w:tcW w:w="12835" w:type="dxa"/>
          </w:tcPr>
          <w:p w14:paraId="55277F6A" w14:textId="77777777"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proofErr w:type="gramStart"/>
            <w:r w:rsidRPr="00A04A7D">
              <w:rPr>
                <w:rFonts w:eastAsiaTheme="minorHAnsi"/>
              </w:rPr>
              <w:t>la</w:t>
            </w:r>
            <w:proofErr w:type="gramEnd"/>
            <w:r w:rsidRPr="00A04A7D">
              <w:rPr>
                <w:rFonts w:eastAsiaTheme="minorHAnsi"/>
              </w:rPr>
              <w:t xml:space="preserve"> lecture littéraire est un exercice scolaire qui vise l'appropriation d'un texte littéraire. Elle porte donc le plus souvent sur un texte littéraire ; elle met en </w:t>
            </w:r>
            <w:proofErr w:type="spellStart"/>
            <w:r w:rsidRPr="00A04A7D">
              <w:rPr>
                <w:rFonts w:eastAsiaTheme="minorHAnsi"/>
              </w:rPr>
              <w:t>oeuvre</w:t>
            </w:r>
            <w:proofErr w:type="spellEnd"/>
            <w:r w:rsidRPr="00A04A7D">
              <w:rPr>
                <w:rFonts w:eastAsiaTheme="minorHAnsi"/>
              </w:rPr>
              <w:t xml:space="preserve"> une double activité de compréhension - interprétation du texte et s'appuie sur une modalité de lecture, un dispositif particulier et/ou des activités en lien avec le texte. Cette didactisation du texte est orientée pour lever les obstacles du texte.  </w:t>
            </w:r>
          </w:p>
          <w:p w14:paraId="674FD5D4" w14:textId="76CE59CB"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r w:rsidRPr="00A04A7D">
              <w:rPr>
                <w:rFonts w:eastAsiaTheme="minorHAnsi"/>
              </w:rPr>
              <w:t xml:space="preserve">Compréhension et interprétation sont intimement liés : l'une ne </w:t>
            </w:r>
            <w:r>
              <w:t xml:space="preserve">va </w:t>
            </w:r>
            <w:r w:rsidRPr="00A04A7D">
              <w:rPr>
                <w:rFonts w:eastAsiaTheme="minorHAnsi"/>
              </w:rPr>
              <w:t>pas sans l'autre ; on ne peut comprendre sans interpréter et vice-versa. On comprend et on interprète dès le C1, à la mesure bien sûr des élèves de maternelle.   </w:t>
            </w:r>
          </w:p>
          <w:p w14:paraId="7CCB1B6D" w14:textId="6C2838DC"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r w:rsidRPr="00A04A7D">
              <w:rPr>
                <w:rFonts w:eastAsiaTheme="minorHAnsi"/>
              </w:rPr>
              <w:t>Les obstacles sont de 3 ordre</w:t>
            </w:r>
            <w:r>
              <w:t>s</w:t>
            </w:r>
            <w:r w:rsidRPr="00A04A7D">
              <w:rPr>
                <w:rFonts w:eastAsiaTheme="minorHAnsi"/>
              </w:rPr>
              <w:t xml:space="preserve"> : ils peuvent concerner le texte (tout texte littéraire est un texte </w:t>
            </w:r>
            <w:proofErr w:type="spellStart"/>
            <w:r w:rsidRPr="00A04A7D">
              <w:rPr>
                <w:rFonts w:eastAsiaTheme="minorHAnsi"/>
              </w:rPr>
              <w:t>plurisémiotique</w:t>
            </w:r>
            <w:proofErr w:type="spellEnd"/>
            <w:r w:rsidRPr="00A04A7D">
              <w:rPr>
                <w:rFonts w:eastAsiaTheme="minorHAnsi"/>
              </w:rPr>
              <w:t>, qui comporte des blancs, de l'implicite) ; ils peuvent concerner l'élève lui-même qui ne dispose pas de toutes les expériences du monde, du vocabulaire nécessaire, des stéréotypes utiles... pour comprendre le texte. Ils peuvent en outre être aggravés par une didactisation inadaptée</w:t>
            </w:r>
            <w:r>
              <w:t>.</w:t>
            </w:r>
          </w:p>
          <w:p w14:paraId="16E816A4" w14:textId="77777777"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r w:rsidRPr="00A04A7D">
              <w:rPr>
                <w:rFonts w:eastAsiaTheme="minorHAnsi"/>
              </w:rPr>
              <w:t>Pour un élève de maternelle tout texte littéraire - même le degré zéro de la littérature pour nous, Petit ours brun...par exemple - comporte de l'implicite : non-dits, pensées du personnages (états mentaux non compréhensibles pour lui), stéréotypes littéraires...    </w:t>
            </w:r>
          </w:p>
          <w:p w14:paraId="60B956BC" w14:textId="77777777"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r w:rsidRPr="00A04A7D">
              <w:rPr>
                <w:rFonts w:eastAsiaTheme="minorHAnsi"/>
              </w:rPr>
              <w:t>Ces obstacles jouent un rôle de levier dans la compréhension - interprétation des textes : c'est la lecture experte du maitre (voir grille) qui permet de les repérer, de didactiser le texte en conséquence et ainsi de lever ces obstacles.  </w:t>
            </w:r>
          </w:p>
          <w:p w14:paraId="41415D3D" w14:textId="43C087B1"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r w:rsidRPr="00A04A7D">
              <w:rPr>
                <w:rFonts w:eastAsiaTheme="minorHAnsi"/>
              </w:rPr>
              <w:t>Les modalités de lecture : lecture autonome, médiée par l'enseignant (lecture littéraire), lecture offerte.</w:t>
            </w:r>
          </w:p>
          <w:p w14:paraId="03A2B911" w14:textId="77777777"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rPr>
                <w:rFonts w:eastAsiaTheme="minorHAnsi"/>
              </w:rPr>
            </w:pPr>
            <w:r w:rsidRPr="00A04A7D">
              <w:rPr>
                <w:rFonts w:eastAsiaTheme="minorHAnsi"/>
              </w:rPr>
              <w:t>Les dispositifs : le débat, la lecture en réseau, le cercle de lecture...  </w:t>
            </w:r>
          </w:p>
          <w:p w14:paraId="2B8DEB05" w14:textId="4696215C" w:rsidR="00563266" w:rsidRPr="00A04A7D" w:rsidRDefault="00563266" w:rsidP="00A04A7D">
            <w:pPr>
              <w:pStyle w:val="Paragraphedeliste"/>
              <w:numPr>
                <w:ilvl w:val="0"/>
                <w:numId w:val="16"/>
              </w:numPr>
              <w:cnfStyle w:val="000000000000" w:firstRow="0" w:lastRow="0" w:firstColumn="0" w:lastColumn="0" w:oddVBand="0" w:evenVBand="0" w:oddHBand="0" w:evenHBand="0" w:firstRowFirstColumn="0" w:firstRowLastColumn="0" w:lastRowFirstColumn="0" w:lastRowLastColumn="0"/>
            </w:pPr>
            <w:r w:rsidRPr="00A04A7D">
              <w:rPr>
                <w:rFonts w:eastAsiaTheme="minorHAnsi"/>
              </w:rPr>
              <w:t>Les activités : rappel de récit, dessin, identification des personnages...  Pour le cycle 1 (voir document) </w:t>
            </w:r>
          </w:p>
        </w:tc>
      </w:tr>
      <w:tr w:rsidR="00563266" w:rsidRPr="00481A9F" w14:paraId="37ACEBFE" w14:textId="77777777" w:rsidTr="00B030EE">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194" w:type="dxa"/>
          </w:tcPr>
          <w:p w14:paraId="431B90CD" w14:textId="3AAE35A3" w:rsidR="00563266" w:rsidRPr="00481A9F" w:rsidRDefault="00563266">
            <w:pPr>
              <w:rPr>
                <w:b w:val="0"/>
              </w:rPr>
            </w:pPr>
            <w:r>
              <w:rPr>
                <w:b w:val="0"/>
              </w:rPr>
              <w:t xml:space="preserve">Lect </w:t>
            </w:r>
            <w:proofErr w:type="spellStart"/>
            <w:r>
              <w:rPr>
                <w:b w:val="0"/>
              </w:rPr>
              <w:t>comp</w:t>
            </w:r>
            <w:proofErr w:type="spellEnd"/>
            <w:r>
              <w:rPr>
                <w:b w:val="0"/>
              </w:rPr>
              <w:t xml:space="preserve"> </w:t>
            </w:r>
            <w:r w:rsidRPr="00481A9F">
              <w:t xml:space="preserve"> </w:t>
            </w:r>
          </w:p>
        </w:tc>
        <w:tc>
          <w:tcPr>
            <w:tcW w:w="12835" w:type="dxa"/>
          </w:tcPr>
          <w:p w14:paraId="138ED308" w14:textId="5464A58F" w:rsidR="00563266" w:rsidRPr="00A04A7D" w:rsidRDefault="00563266" w:rsidP="00A04A7D">
            <w:pPr>
              <w:cnfStyle w:val="000000100000" w:firstRow="0" w:lastRow="0" w:firstColumn="0" w:lastColumn="0" w:oddVBand="0" w:evenVBand="0" w:oddHBand="1" w:evenHBand="0" w:firstRowFirstColumn="0" w:firstRowLastColumn="0" w:lastRowFirstColumn="0" w:lastRowLastColumn="0"/>
            </w:pPr>
            <w:r w:rsidRPr="00A04A7D">
              <w:t xml:space="preserve">Lisez les textes « Difficultés de compréhension » et les documents sur la littérature en maternelle et les différents types de lecture en mater </w:t>
            </w:r>
          </w:p>
        </w:tc>
      </w:tr>
    </w:tbl>
    <w:p w14:paraId="4DBE0994" w14:textId="77777777" w:rsidR="00A04A7D" w:rsidRDefault="00A04A7D">
      <w:pPr>
        <w:rPr>
          <w:b/>
        </w:rPr>
      </w:pPr>
    </w:p>
    <w:p w14:paraId="154FFD5F" w14:textId="4389B45E" w:rsidR="00A04A7D" w:rsidRPr="00A04A7D" w:rsidRDefault="00A04A7D" w:rsidP="00B030EE">
      <w:pPr>
        <w:pStyle w:val="Titre2"/>
      </w:pPr>
      <w:r w:rsidRPr="00A04A7D">
        <w:t>Deuxième partie</w:t>
      </w:r>
      <w:r>
        <w:t xml:space="preserve"> : </w:t>
      </w:r>
      <w:r w:rsidR="0038177C">
        <w:t xml:space="preserve">enseignement explicite de la compréhension </w:t>
      </w:r>
    </w:p>
    <w:p w14:paraId="57B8E83A" w14:textId="7ACD9EE1" w:rsidR="0016783B" w:rsidRDefault="00A04A7D" w:rsidP="00B030EE">
      <w:pPr>
        <w:pStyle w:val="Titre3"/>
      </w:pPr>
      <w:r>
        <w:t>O</w:t>
      </w:r>
      <w:r w:rsidR="0016783B">
        <w:t>bjectifs</w:t>
      </w:r>
      <w:r>
        <w:t> </w:t>
      </w:r>
      <w:r w:rsidR="0016783B">
        <w:t xml:space="preserve">: </w:t>
      </w:r>
    </w:p>
    <w:p w14:paraId="6BB1E26B" w14:textId="77777777" w:rsidR="0016783B" w:rsidRDefault="0016783B" w:rsidP="0016783B">
      <w:pPr>
        <w:pStyle w:val="Paragraphedeliste"/>
        <w:numPr>
          <w:ilvl w:val="0"/>
          <w:numId w:val="2"/>
        </w:numPr>
        <w:rPr>
          <w:b/>
        </w:rPr>
      </w:pPr>
      <w:r>
        <w:rPr>
          <w:b/>
        </w:rPr>
        <w:t xml:space="preserve">Définir les stratégies du lecteur expert </w:t>
      </w:r>
    </w:p>
    <w:p w14:paraId="22480B8C" w14:textId="26AF67AB" w:rsidR="00150E90" w:rsidRDefault="00150E90" w:rsidP="0016783B">
      <w:pPr>
        <w:pStyle w:val="Paragraphedeliste"/>
        <w:numPr>
          <w:ilvl w:val="0"/>
          <w:numId w:val="2"/>
        </w:numPr>
        <w:rPr>
          <w:b/>
        </w:rPr>
      </w:pPr>
      <w:r>
        <w:rPr>
          <w:b/>
        </w:rPr>
        <w:t>Comprendre la nécessité d’un travail régulier et de convoquer les stratégies à chaque séance de littérature (le travail se fait dès le C1 pour certaines stratégies</w:t>
      </w:r>
      <w:r w:rsidR="00A04A7D">
        <w:rPr>
          <w:b/>
        </w:rPr>
        <w:t> </w:t>
      </w:r>
      <w:r>
        <w:rPr>
          <w:b/>
        </w:rPr>
        <w:t xml:space="preserve">: rappel de récit, se mettre à la place du personnage par exemple) </w:t>
      </w:r>
    </w:p>
    <w:p w14:paraId="40EFCA42" w14:textId="2B45B827" w:rsidR="00150E90" w:rsidRPr="0016783B" w:rsidRDefault="00150E90" w:rsidP="00306B27">
      <w:pPr>
        <w:pStyle w:val="Paragraphedeliste"/>
        <w:ind w:left="1080"/>
        <w:rPr>
          <w:b/>
        </w:rPr>
      </w:pPr>
    </w:p>
    <w:tbl>
      <w:tblPr>
        <w:tblStyle w:val="TableauGrille2-Accentuation2"/>
        <w:tblW w:w="0" w:type="auto"/>
        <w:tblLook w:val="04A0" w:firstRow="1" w:lastRow="0" w:firstColumn="1" w:lastColumn="0" w:noHBand="0" w:noVBand="1"/>
      </w:tblPr>
      <w:tblGrid>
        <w:gridCol w:w="1049"/>
        <w:gridCol w:w="12648"/>
      </w:tblGrid>
      <w:tr w:rsidR="00563266" w14:paraId="67FFD59F" w14:textId="77777777" w:rsidTr="00B030EE">
        <w:trPr>
          <w:cnfStyle w:val="100000000000" w:firstRow="1" w:lastRow="0" w:firstColumn="0" w:lastColumn="0" w:oddVBand="0" w:evenVBand="0" w:oddHBand="0" w:evenHBand="0" w:firstRowFirstColumn="0" w:firstRowLastColumn="0" w:lastRowFirstColumn="0" w:lastRowLastColumn="0"/>
          <w:trHeight w:val="895"/>
        </w:trPr>
        <w:tc>
          <w:tcPr>
            <w:cnfStyle w:val="001000000000" w:firstRow="0" w:lastRow="0" w:firstColumn="1" w:lastColumn="0" w:oddVBand="0" w:evenVBand="0" w:oddHBand="0" w:evenHBand="0" w:firstRowFirstColumn="0" w:firstRowLastColumn="0" w:lastRowFirstColumn="0" w:lastRowLastColumn="0"/>
            <w:tcW w:w="1049" w:type="dxa"/>
          </w:tcPr>
          <w:p w14:paraId="4A2F1BFE" w14:textId="77777777" w:rsidR="00563266" w:rsidRPr="00734AF7" w:rsidRDefault="00563266" w:rsidP="004C17A4">
            <w:pPr>
              <w:rPr>
                <w:b w:val="0"/>
              </w:rPr>
            </w:pPr>
            <w:r w:rsidRPr="00734AF7">
              <w:t xml:space="preserve">Phase 1 </w:t>
            </w:r>
          </w:p>
        </w:tc>
        <w:tc>
          <w:tcPr>
            <w:tcW w:w="12648" w:type="dxa"/>
          </w:tcPr>
          <w:p w14:paraId="7913E42A" w14:textId="0C8C6DBE" w:rsidR="00563266" w:rsidRDefault="00306B27" w:rsidP="007520C2">
            <w:pPr>
              <w:pStyle w:val="Paragraphedeliste"/>
              <w:numPr>
                <w:ilvl w:val="0"/>
                <w:numId w:val="17"/>
              </w:numPr>
              <w:cnfStyle w:val="100000000000" w:firstRow="1" w:lastRow="0" w:firstColumn="0" w:lastColumn="0" w:oddVBand="0" w:evenVBand="0" w:oddHBand="0" w:evenHBand="0" w:firstRowFirstColumn="0" w:firstRowLastColumn="0" w:lastRowFirstColumn="0" w:lastRowLastColumn="0"/>
            </w:pPr>
            <w:r>
              <w:t>Mentionner</w:t>
            </w:r>
            <w:r w:rsidR="00563266">
              <w:t xml:space="preserve"> un ou </w:t>
            </w:r>
            <w:r w:rsidR="00385033">
              <w:t xml:space="preserve">2 </w:t>
            </w:r>
            <w:r w:rsidR="00563266">
              <w:t xml:space="preserve">ex du dossier « stratégies » </w:t>
            </w:r>
            <w:bookmarkStart w:id="0" w:name="_Hlk56699675"/>
            <w:r w:rsidR="00385033">
              <w:t>dont le</w:t>
            </w:r>
            <w:r w:rsidR="00563266">
              <w:t xml:space="preserve"> document Éduscol « stratégies de compréhension</w:t>
            </w:r>
            <w:bookmarkEnd w:id="0"/>
            <w:r w:rsidR="00563266">
              <w:t> »</w:t>
            </w:r>
          </w:p>
          <w:p w14:paraId="5C5EC48D" w14:textId="75E6BBA0" w:rsidR="00563266" w:rsidRDefault="0027164D" w:rsidP="007520C2">
            <w:pPr>
              <w:pStyle w:val="Paragraphedeliste"/>
              <w:numPr>
                <w:ilvl w:val="0"/>
                <w:numId w:val="17"/>
              </w:numPr>
              <w:cnfStyle w:val="100000000000" w:firstRow="1" w:lastRow="0" w:firstColumn="0" w:lastColumn="0" w:oddVBand="0" w:evenVBand="0" w:oddHBand="0" w:evenHBand="0" w:firstRowFirstColumn="0" w:firstRowLastColumn="0" w:lastRowFirstColumn="0" w:lastRowLastColumn="0"/>
            </w:pPr>
            <w:r>
              <w:t>Rel</w:t>
            </w:r>
            <w:r w:rsidR="00563266">
              <w:t>isez les pages du diaporama du CM suivantes : 51-52</w:t>
            </w:r>
          </w:p>
          <w:p w14:paraId="6B089143" w14:textId="352AB048" w:rsidR="007520C2" w:rsidRPr="00093427" w:rsidRDefault="007520C2" w:rsidP="0038177C">
            <w:pPr>
              <w:pStyle w:val="Paragraphedeliste"/>
              <w:numPr>
                <w:ilvl w:val="0"/>
                <w:numId w:val="17"/>
              </w:numPr>
              <w:cnfStyle w:val="100000000000" w:firstRow="1" w:lastRow="0" w:firstColumn="0" w:lastColumn="0" w:oddVBand="0" w:evenVBand="0" w:oddHBand="0" w:evenHBand="0" w:firstRowFirstColumn="0" w:firstRowLastColumn="0" w:lastRowFirstColumn="0" w:lastRowLastColumn="0"/>
            </w:pPr>
            <w:r>
              <w:t xml:space="preserve">Activité 1 : identifiez les différentes stratégies de compréhension </w:t>
            </w:r>
          </w:p>
        </w:tc>
      </w:tr>
      <w:tr w:rsidR="00563266" w14:paraId="18DC9431" w14:textId="77777777" w:rsidTr="00B030EE">
        <w:trPr>
          <w:cnfStyle w:val="000000100000" w:firstRow="0" w:lastRow="0" w:firstColumn="0" w:lastColumn="0" w:oddVBand="0" w:evenVBand="0" w:oddHBand="1"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1049" w:type="dxa"/>
          </w:tcPr>
          <w:p w14:paraId="5CB316EB" w14:textId="77777777" w:rsidR="00563266" w:rsidRPr="00734AF7" w:rsidRDefault="00563266" w:rsidP="004C17A4">
            <w:pPr>
              <w:rPr>
                <w:b w:val="0"/>
              </w:rPr>
            </w:pPr>
            <w:r w:rsidRPr="00734AF7">
              <w:t xml:space="preserve">Phase 2 </w:t>
            </w:r>
          </w:p>
        </w:tc>
        <w:tc>
          <w:tcPr>
            <w:tcW w:w="12648" w:type="dxa"/>
          </w:tcPr>
          <w:p w14:paraId="2BB1AB85" w14:textId="3BD2E2AC" w:rsidR="007520C2" w:rsidRDefault="00563266" w:rsidP="00A04A7D">
            <w:pPr>
              <w:pStyle w:val="Paragraphedeliste"/>
              <w:numPr>
                <w:ilvl w:val="0"/>
                <w:numId w:val="17"/>
              </w:numPr>
              <w:cnfStyle w:val="000000100000" w:firstRow="0" w:lastRow="0" w:firstColumn="0" w:lastColumn="0" w:oddVBand="0" w:evenVBand="0" w:oddHBand="1" w:evenHBand="0" w:firstRowFirstColumn="0" w:firstRowLastColumn="0" w:lastRowFirstColumn="0" w:lastRowLastColumn="0"/>
            </w:pPr>
            <w:r>
              <w:t xml:space="preserve">Visionnez </w:t>
            </w:r>
            <w:r w:rsidR="007520C2">
              <w:t>un exemple parmi les 3</w:t>
            </w:r>
            <w:r>
              <w:t xml:space="preserve"> exemples de travail sur la compréhension</w:t>
            </w:r>
            <w:r w:rsidR="0038177C">
              <w:t xml:space="preserve"> : </w:t>
            </w:r>
            <w:r w:rsidRPr="004F03D6">
              <w:t xml:space="preserve"> </w:t>
            </w:r>
          </w:p>
          <w:p w14:paraId="7C9FD6EF" w14:textId="3C988C4F" w:rsidR="00563266" w:rsidRDefault="00563266" w:rsidP="007520C2">
            <w:pPr>
              <w:pStyle w:val="Paragraphedeliste"/>
              <w:numPr>
                <w:ilvl w:val="0"/>
                <w:numId w:val="2"/>
              </w:numPr>
              <w:cnfStyle w:val="000000100000" w:firstRow="0" w:lastRow="0" w:firstColumn="0" w:lastColumn="0" w:oddVBand="0" w:evenVBand="0" w:oddHBand="1" w:evenHBand="0" w:firstRowFirstColumn="0" w:firstRowLastColumn="0" w:lastRowFirstColumn="0" w:lastRowLastColumn="0"/>
            </w:pPr>
            <w:proofErr w:type="gramStart"/>
            <w:r w:rsidRPr="004F03D6">
              <w:t>exemple</w:t>
            </w:r>
            <w:proofErr w:type="gramEnd"/>
            <w:r w:rsidRPr="004F03D6">
              <w:t xml:space="preserve"> de séquence en littérature intégrant </w:t>
            </w:r>
            <w:r>
              <w:t>des stratégies Ami-Ami (numérisation de l’album)</w:t>
            </w:r>
          </w:p>
          <w:p w14:paraId="5D830D43" w14:textId="423CAA2A" w:rsidR="00563266" w:rsidRPr="00481A9F" w:rsidRDefault="00563266" w:rsidP="00481A9F">
            <w:pPr>
              <w:pStyle w:val="Paragraphedeliste"/>
              <w:numPr>
                <w:ilvl w:val="0"/>
                <w:numId w:val="2"/>
              </w:numPr>
              <w:cnfStyle w:val="000000100000" w:firstRow="0" w:lastRow="0" w:firstColumn="0" w:lastColumn="0" w:oddVBand="0" w:evenVBand="0" w:oddHBand="1" w:evenHBand="0" w:firstRowFirstColumn="0" w:firstRowLastColumn="0" w:lastRowFirstColumn="0" w:lastRowLastColumn="0"/>
              <w:rPr>
                <w:rStyle w:val="Lienhypertexte"/>
                <w:color w:val="auto"/>
                <w:u w:val="none"/>
              </w:rPr>
            </w:pPr>
            <w:r>
              <w:t xml:space="preserve"> </w:t>
            </w:r>
            <w:proofErr w:type="gramStart"/>
            <w:r>
              <w:t>restitution</w:t>
            </w:r>
            <w:proofErr w:type="gramEnd"/>
            <w:r>
              <w:t xml:space="preserve"> de récit </w:t>
            </w:r>
            <w:hyperlink r:id="rId10" w:history="1">
              <w:r w:rsidRPr="006F72FC">
                <w:rPr>
                  <w:rStyle w:val="Lienhypertexte"/>
                </w:rPr>
                <w:t>https://www.reseau-canope.fr/bsd/sequence.aspx?bloc=844</w:t>
              </w:r>
            </w:hyperlink>
            <w:r>
              <w:rPr>
                <w:rStyle w:val="Lienhypertexte"/>
              </w:rPr>
              <w:t xml:space="preserve"> </w:t>
            </w:r>
          </w:p>
          <w:p w14:paraId="2C58DD5C" w14:textId="17202C9D" w:rsidR="00563266" w:rsidRPr="0039311C" w:rsidRDefault="00000000" w:rsidP="00481A9F">
            <w:pPr>
              <w:pStyle w:val="Paragraphedeliste"/>
              <w:numPr>
                <w:ilvl w:val="0"/>
                <w:numId w:val="2"/>
              </w:numPr>
              <w:cnfStyle w:val="000000100000" w:firstRow="0" w:lastRow="0" w:firstColumn="0" w:lastColumn="0" w:oddVBand="0" w:evenVBand="0" w:oddHBand="1" w:evenHBand="0" w:firstRowFirstColumn="0" w:firstRowLastColumn="0" w:lastRowFirstColumn="0" w:lastRowLastColumn="0"/>
              <w:rPr>
                <w:rStyle w:val="Lienhypertexte"/>
                <w:color w:val="auto"/>
                <w:u w:val="none"/>
              </w:rPr>
            </w:pPr>
            <w:hyperlink r:id="rId11" w:history="1">
              <w:r w:rsidR="00563266" w:rsidRPr="004F03D6">
                <w:rPr>
                  <w:rStyle w:val="Lienhypertexte"/>
                </w:rPr>
                <w:t>Lecture feuilleton</w:t>
              </w:r>
            </w:hyperlink>
            <w:r w:rsidR="00563266">
              <w:rPr>
                <w:rStyle w:val="Lienhypertexte"/>
              </w:rPr>
              <w:t xml:space="preserve"> </w:t>
            </w:r>
            <w:r w:rsidR="00563266" w:rsidRPr="004F03D6">
              <w:rPr>
                <w:rStyle w:val="Lienhypertexte"/>
              </w:rPr>
              <w:t>https://www.reseau-canope.fr/bsd/sequence.aspx?bloc=643</w:t>
            </w:r>
            <w:r w:rsidR="00563266">
              <w:rPr>
                <w:rStyle w:val="Lienhypertexte"/>
              </w:rPr>
              <w:t xml:space="preserve"> </w:t>
            </w:r>
          </w:p>
          <w:p w14:paraId="01E17BFE" w14:textId="7B7D839C" w:rsidR="0038177C" w:rsidRDefault="0038177C" w:rsidP="0038177C">
            <w:pPr>
              <w:pStyle w:val="Paragraphedeliste"/>
              <w:numPr>
                <w:ilvl w:val="0"/>
                <w:numId w:val="17"/>
              </w:numPr>
              <w:cnfStyle w:val="000000100000" w:firstRow="0" w:lastRow="0" w:firstColumn="0" w:lastColumn="0" w:oddVBand="0" w:evenVBand="0" w:oddHBand="1" w:evenHBand="0" w:firstRowFirstColumn="0" w:firstRowLastColumn="0" w:lastRowFirstColumn="0" w:lastRowLastColumn="0"/>
            </w:pPr>
            <w:r>
              <w:t xml:space="preserve">Activité 2 : </w:t>
            </w:r>
            <w:r w:rsidRPr="00385033">
              <w:rPr>
                <w:rFonts w:eastAsiaTheme="minorHAnsi"/>
                <w:sz w:val="22"/>
                <w:szCs w:val="22"/>
              </w:rPr>
              <w:t xml:space="preserve">A partir </w:t>
            </w:r>
            <w:r>
              <w:t xml:space="preserve">de ces docs, </w:t>
            </w:r>
            <w:r w:rsidRPr="00385033">
              <w:rPr>
                <w:rFonts w:eastAsiaTheme="minorHAnsi"/>
                <w:sz w:val="22"/>
                <w:szCs w:val="22"/>
              </w:rPr>
              <w:t xml:space="preserve">identifiez les stratégies intégrées aux séances de littérature ; </w:t>
            </w:r>
            <w:r>
              <w:t xml:space="preserve">faire observer le lien entre ces stratégies et une possible séance de littérature. </w:t>
            </w:r>
          </w:p>
          <w:p w14:paraId="38199B1E" w14:textId="3D7F07EE" w:rsidR="00563266" w:rsidRDefault="00563266" w:rsidP="0038177C">
            <w:pPr>
              <w:pStyle w:val="Paragraphedeliste"/>
              <w:cnfStyle w:val="000000100000" w:firstRow="0" w:lastRow="0" w:firstColumn="0" w:lastColumn="0" w:oddVBand="0" w:evenVBand="0" w:oddHBand="1" w:evenHBand="0" w:firstRowFirstColumn="0" w:firstRowLastColumn="0" w:lastRowFirstColumn="0" w:lastRowLastColumn="0"/>
            </w:pPr>
          </w:p>
        </w:tc>
      </w:tr>
      <w:tr w:rsidR="00563266" w14:paraId="2CA38EA5" w14:textId="77777777" w:rsidTr="00B030EE">
        <w:trPr>
          <w:trHeight w:val="192"/>
        </w:trPr>
        <w:tc>
          <w:tcPr>
            <w:cnfStyle w:val="001000000000" w:firstRow="0" w:lastRow="0" w:firstColumn="1" w:lastColumn="0" w:oddVBand="0" w:evenVBand="0" w:oddHBand="0" w:evenHBand="0" w:firstRowFirstColumn="0" w:firstRowLastColumn="0" w:lastRowFirstColumn="0" w:lastRowLastColumn="0"/>
            <w:tcW w:w="1049" w:type="dxa"/>
          </w:tcPr>
          <w:p w14:paraId="612DE66D" w14:textId="75AA404C" w:rsidR="00563266" w:rsidRPr="00734AF7" w:rsidRDefault="00563266" w:rsidP="004C17A4">
            <w:pPr>
              <w:rPr>
                <w:b w:val="0"/>
              </w:rPr>
            </w:pPr>
            <w:r w:rsidRPr="00734AF7">
              <w:lastRenderedPageBreak/>
              <w:t xml:space="preserve">Phase 3 </w:t>
            </w:r>
          </w:p>
        </w:tc>
        <w:tc>
          <w:tcPr>
            <w:tcW w:w="12648" w:type="dxa"/>
          </w:tcPr>
          <w:p w14:paraId="2FBEC449" w14:textId="77777777" w:rsidR="007520C2" w:rsidRDefault="00563266" w:rsidP="007520C2">
            <w:pPr>
              <w:pStyle w:val="Paragraphedeliste"/>
              <w:numPr>
                <w:ilvl w:val="0"/>
                <w:numId w:val="17"/>
              </w:numPr>
              <w:cnfStyle w:val="000000000000" w:firstRow="0" w:lastRow="0" w:firstColumn="0" w:lastColumn="0" w:oddVBand="0" w:evenVBand="0" w:oddHBand="0" w:evenHBand="0" w:firstRowFirstColumn="0" w:firstRowLastColumn="0" w:lastRowFirstColumn="0" w:lastRowLastColumn="0"/>
            </w:pPr>
            <w:r>
              <w:t xml:space="preserve"> </w:t>
            </w:r>
            <w:r w:rsidR="007520C2">
              <w:t>Bilan (ce qu’il faut retenir)</w:t>
            </w:r>
          </w:p>
          <w:p w14:paraId="447CEEEC" w14:textId="77777777" w:rsidR="007520C2" w:rsidRPr="007520C2" w:rsidRDefault="007520C2" w:rsidP="007520C2">
            <w:pPr>
              <w:numPr>
                <w:ilvl w:val="0"/>
                <w:numId w:val="19"/>
              </w:numPr>
              <w:shd w:val="clear" w:color="auto" w:fill="FFFFFF"/>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2"/>
                <w:szCs w:val="22"/>
                <w:lang w:eastAsia="fr-FR"/>
              </w:rPr>
            </w:pPr>
            <w:r w:rsidRPr="007520C2">
              <w:rPr>
                <w:rFonts w:eastAsia="Times New Roman" w:cstheme="minorHAnsi"/>
                <w:lang w:eastAsia="fr-FR"/>
              </w:rPr>
              <w:t>Savoir</w:t>
            </w:r>
            <w:r w:rsidRPr="007520C2">
              <w:rPr>
                <w:rFonts w:eastAsia="Times New Roman" w:cstheme="minorHAnsi"/>
                <w:sz w:val="22"/>
                <w:szCs w:val="22"/>
                <w:lang w:eastAsia="fr-FR"/>
              </w:rPr>
              <w:t xml:space="preserve"> nommer et décrire des stratégies </w:t>
            </w:r>
          </w:p>
          <w:p w14:paraId="07E6BBBD" w14:textId="77777777" w:rsidR="007520C2" w:rsidRPr="007520C2" w:rsidRDefault="007520C2" w:rsidP="007520C2">
            <w:pPr>
              <w:numPr>
                <w:ilvl w:val="0"/>
                <w:numId w:val="19"/>
              </w:numPr>
              <w:shd w:val="clear" w:color="auto" w:fill="FFFFFF"/>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2"/>
                <w:szCs w:val="22"/>
                <w:lang w:eastAsia="fr-FR"/>
              </w:rPr>
            </w:pPr>
            <w:r w:rsidRPr="007520C2">
              <w:rPr>
                <w:rFonts w:eastAsia="Times New Roman" w:cstheme="minorHAnsi"/>
                <w:lang w:eastAsia="fr-FR"/>
              </w:rPr>
              <w:t>Savoir</w:t>
            </w:r>
            <w:r w:rsidRPr="007520C2">
              <w:rPr>
                <w:rFonts w:eastAsia="Times New Roman" w:cstheme="minorHAnsi"/>
                <w:sz w:val="22"/>
                <w:szCs w:val="22"/>
                <w:lang w:eastAsia="fr-FR"/>
              </w:rPr>
              <w:t xml:space="preserve"> associer des activités, des dispositifs en lien avec ces stratégies</w:t>
            </w:r>
          </w:p>
          <w:p w14:paraId="39BCF9A2" w14:textId="77777777" w:rsidR="007520C2" w:rsidRPr="007520C2" w:rsidRDefault="007520C2" w:rsidP="007520C2">
            <w:pPr>
              <w:numPr>
                <w:ilvl w:val="0"/>
                <w:numId w:val="19"/>
              </w:numPr>
              <w:shd w:val="clear" w:color="auto" w:fill="FFFFFF"/>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2"/>
                <w:szCs w:val="22"/>
                <w:lang w:eastAsia="fr-FR"/>
              </w:rPr>
            </w:pPr>
            <w:r w:rsidRPr="007520C2">
              <w:rPr>
                <w:rFonts w:eastAsia="Times New Roman" w:cstheme="minorHAnsi"/>
                <w:lang w:eastAsia="fr-FR"/>
              </w:rPr>
              <w:t>Bien</w:t>
            </w:r>
            <w:r w:rsidRPr="007520C2">
              <w:rPr>
                <w:rFonts w:eastAsia="Times New Roman" w:cstheme="minorHAnsi"/>
                <w:sz w:val="22"/>
                <w:szCs w:val="22"/>
                <w:lang w:eastAsia="fr-FR"/>
              </w:rPr>
              <w:t xml:space="preserve"> comprendre l'articulation entre l'apprentissage explicite de la compréhension (identification de ces stratégie</w:t>
            </w:r>
            <w:r>
              <w:rPr>
                <w:rFonts w:eastAsia="Times New Roman" w:cstheme="minorHAnsi"/>
                <w:lang w:eastAsia="fr-FR"/>
              </w:rPr>
              <w:t>s</w:t>
            </w:r>
            <w:r w:rsidRPr="007520C2">
              <w:rPr>
                <w:rFonts w:eastAsia="Times New Roman" w:cstheme="minorHAnsi"/>
                <w:sz w:val="22"/>
                <w:szCs w:val="22"/>
                <w:lang w:eastAsia="fr-FR"/>
              </w:rPr>
              <w:t xml:space="preserve"> et entrainement à la façon de gamme) et réinvestissement au sein de séances de lecture littéraire.  </w:t>
            </w:r>
          </w:p>
          <w:p w14:paraId="38EDE081" w14:textId="6BC6937C" w:rsidR="00563266" w:rsidRPr="0038177C" w:rsidRDefault="007520C2" w:rsidP="0038177C">
            <w:pPr>
              <w:numPr>
                <w:ilvl w:val="0"/>
                <w:numId w:val="19"/>
              </w:numPr>
              <w:shd w:val="clear" w:color="auto" w:fill="FFFFFF"/>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lang w:eastAsia="fr-FR"/>
              </w:rPr>
            </w:pPr>
            <w:r w:rsidRPr="007520C2">
              <w:rPr>
                <w:rFonts w:eastAsia="Times New Roman" w:cstheme="minorHAnsi"/>
                <w:sz w:val="22"/>
                <w:szCs w:val="22"/>
                <w:lang w:eastAsia="fr-FR"/>
              </w:rPr>
              <w:t>Ces stratégies peuvent être enseignées grâce à un matériel pédagogique dédié ou non</w:t>
            </w:r>
          </w:p>
        </w:tc>
      </w:tr>
    </w:tbl>
    <w:p w14:paraId="253C41EC" w14:textId="77777777" w:rsidR="00B030EE" w:rsidRDefault="00B030EE">
      <w:pPr>
        <w:rPr>
          <w:b/>
        </w:rPr>
      </w:pPr>
    </w:p>
    <w:p w14:paraId="05C56807" w14:textId="64425632" w:rsidR="00B030EE" w:rsidRDefault="00B030EE" w:rsidP="00B030EE">
      <w:pPr>
        <w:pStyle w:val="Titre2"/>
      </w:pPr>
      <w:r>
        <w:t xml:space="preserve">Troisième partie : modalités de travail en littérature / enseigner la littérature patrimoniale </w:t>
      </w:r>
    </w:p>
    <w:p w14:paraId="4FECFDDF" w14:textId="6A09671B" w:rsidR="002E2222" w:rsidRDefault="002E2222" w:rsidP="00B030EE">
      <w:pPr>
        <w:pStyle w:val="Titre3"/>
      </w:pPr>
      <w:r>
        <w:t xml:space="preserve">Objectifs : </w:t>
      </w:r>
    </w:p>
    <w:p w14:paraId="51D4454D" w14:textId="77777777" w:rsidR="002E2222" w:rsidRDefault="00D83584" w:rsidP="002E2222">
      <w:pPr>
        <w:pStyle w:val="Paragraphedeliste"/>
        <w:numPr>
          <w:ilvl w:val="0"/>
          <w:numId w:val="2"/>
        </w:numPr>
        <w:rPr>
          <w:b/>
        </w:rPr>
      </w:pPr>
      <w:r>
        <w:rPr>
          <w:b/>
        </w:rPr>
        <w:t xml:space="preserve">Comprendre qu’une entrée se fait en fonction de l’intention et des choix de l’enseignant (en lien avec objectifs et difficultés albums) </w:t>
      </w:r>
    </w:p>
    <w:p w14:paraId="57738D63" w14:textId="77777777" w:rsidR="00D83584" w:rsidRDefault="00D83584" w:rsidP="002E2222">
      <w:pPr>
        <w:pStyle w:val="Paragraphedeliste"/>
        <w:numPr>
          <w:ilvl w:val="0"/>
          <w:numId w:val="2"/>
        </w:numPr>
        <w:rPr>
          <w:b/>
        </w:rPr>
      </w:pPr>
      <w:r>
        <w:rPr>
          <w:b/>
        </w:rPr>
        <w:t>Comprendre comment on peut faire travailler compréhension et interprétation</w:t>
      </w:r>
    </w:p>
    <w:p w14:paraId="0703F6D2" w14:textId="77777777" w:rsidR="00D83584" w:rsidRDefault="00D83584" w:rsidP="002E2222">
      <w:pPr>
        <w:pStyle w:val="Paragraphedeliste"/>
        <w:numPr>
          <w:ilvl w:val="0"/>
          <w:numId w:val="2"/>
        </w:numPr>
        <w:rPr>
          <w:b/>
        </w:rPr>
      </w:pPr>
      <w:r>
        <w:rPr>
          <w:b/>
        </w:rPr>
        <w:t xml:space="preserve">Donner un exemple de débat </w:t>
      </w:r>
    </w:p>
    <w:p w14:paraId="3E208053" w14:textId="0EF2C907" w:rsidR="00D83584" w:rsidRDefault="00D83584" w:rsidP="002E2222">
      <w:pPr>
        <w:pStyle w:val="Paragraphedeliste"/>
        <w:numPr>
          <w:ilvl w:val="0"/>
          <w:numId w:val="2"/>
        </w:numPr>
        <w:rPr>
          <w:b/>
        </w:rPr>
      </w:pPr>
      <w:r>
        <w:rPr>
          <w:b/>
        </w:rPr>
        <w:t xml:space="preserve">Comprendre comment des OSS peuvent éclairer l’interprétation d’une œuvre patrimoniale </w:t>
      </w:r>
    </w:p>
    <w:p w14:paraId="43ABE950" w14:textId="77777777" w:rsidR="0050791C" w:rsidRPr="0050791C" w:rsidRDefault="0050791C" w:rsidP="0050791C">
      <w:pPr>
        <w:ind w:left="720"/>
        <w:rPr>
          <w:b/>
        </w:rPr>
      </w:pPr>
    </w:p>
    <w:tbl>
      <w:tblPr>
        <w:tblStyle w:val="TableauGrille2-Accentuation2"/>
        <w:tblW w:w="0" w:type="auto"/>
        <w:tblLook w:val="04A0" w:firstRow="1" w:lastRow="0" w:firstColumn="1" w:lastColumn="0" w:noHBand="0" w:noVBand="1"/>
      </w:tblPr>
      <w:tblGrid>
        <w:gridCol w:w="1349"/>
        <w:gridCol w:w="12486"/>
      </w:tblGrid>
      <w:tr w:rsidR="007B24A1" w14:paraId="7313ECCA" w14:textId="77777777" w:rsidTr="00B030EE">
        <w:trPr>
          <w:cnfStyle w:val="100000000000" w:firstRow="1" w:lastRow="0" w:firstColumn="0" w:lastColumn="0" w:oddVBand="0" w:evenVBand="0" w:oddHBand="0" w:evenHBand="0" w:firstRowFirstColumn="0" w:firstRowLastColumn="0" w:lastRowFirstColumn="0" w:lastRowLastColumn="0"/>
          <w:trHeight w:val="2008"/>
        </w:trPr>
        <w:tc>
          <w:tcPr>
            <w:cnfStyle w:val="001000000000" w:firstRow="0" w:lastRow="0" w:firstColumn="1" w:lastColumn="0" w:oddVBand="0" w:evenVBand="0" w:oddHBand="0" w:evenHBand="0" w:firstRowFirstColumn="0" w:firstRowLastColumn="0" w:lastRowFirstColumn="0" w:lastRowLastColumn="0"/>
            <w:tcW w:w="1349" w:type="dxa"/>
          </w:tcPr>
          <w:p w14:paraId="15562229" w14:textId="77777777" w:rsidR="0050791C" w:rsidRDefault="0050791C" w:rsidP="003D4649">
            <w:pPr>
              <w:pStyle w:val="Paragraphedeliste"/>
              <w:ind w:left="0"/>
              <w:rPr>
                <w:b w:val="0"/>
                <w:bCs w:val="0"/>
              </w:rPr>
            </w:pPr>
          </w:p>
          <w:p w14:paraId="5F94B453" w14:textId="246937B1" w:rsidR="007B24A1" w:rsidRDefault="007B24A1" w:rsidP="003D4649">
            <w:pPr>
              <w:pStyle w:val="Paragraphedeliste"/>
              <w:ind w:left="0"/>
              <w:rPr>
                <w:b w:val="0"/>
              </w:rPr>
            </w:pPr>
            <w:r>
              <w:t xml:space="preserve">Phase </w:t>
            </w:r>
            <w:r>
              <w:rPr>
                <w:b w:val="0"/>
              </w:rPr>
              <w:t>4</w:t>
            </w:r>
            <w:r>
              <w:t xml:space="preserve"> </w:t>
            </w:r>
          </w:p>
          <w:p w14:paraId="79AA4D8A" w14:textId="44538E90" w:rsidR="007B24A1" w:rsidRDefault="007B24A1" w:rsidP="003D4649">
            <w:pPr>
              <w:pStyle w:val="Paragraphedeliste"/>
              <w:ind w:left="0"/>
              <w:rPr>
                <w:b w:val="0"/>
              </w:rPr>
            </w:pPr>
            <w:r>
              <w:rPr>
                <w:b w:val="0"/>
              </w:rPr>
              <w:t>(</w:t>
            </w:r>
            <w:proofErr w:type="gramStart"/>
            <w:r>
              <w:rPr>
                <w:b w:val="0"/>
              </w:rPr>
              <w:t>phase</w:t>
            </w:r>
            <w:proofErr w:type="gramEnd"/>
            <w:r>
              <w:rPr>
                <w:b w:val="0"/>
              </w:rPr>
              <w:t xml:space="preserve"> qui peut être supprimée)</w:t>
            </w:r>
          </w:p>
        </w:tc>
        <w:tc>
          <w:tcPr>
            <w:tcW w:w="12486" w:type="dxa"/>
          </w:tcPr>
          <w:p w14:paraId="179BBA0E" w14:textId="77777777" w:rsidR="007B24A1" w:rsidRDefault="007B24A1" w:rsidP="00B030EE">
            <w:pPr>
              <w:pStyle w:val="Paragraphedeliste"/>
              <w:numPr>
                <w:ilvl w:val="0"/>
                <w:numId w:val="22"/>
              </w:numPr>
              <w:cnfStyle w:val="100000000000" w:firstRow="1" w:lastRow="0" w:firstColumn="0" w:lastColumn="0" w:oddVBand="0" w:evenVBand="0" w:oddHBand="0" w:evenHBand="0" w:firstRowFirstColumn="0" w:firstRowLastColumn="0" w:lastRowFirstColumn="0" w:lastRowLastColumn="0"/>
              <w:rPr>
                <w:b w:val="0"/>
              </w:rPr>
            </w:pPr>
            <w:r>
              <w:t xml:space="preserve">Visionner la vidéo BSD </w:t>
            </w:r>
            <w:hyperlink r:id="rId12" w:history="1">
              <w:r w:rsidRPr="008C1D6B">
                <w:rPr>
                  <w:rStyle w:val="Lienhypertexte"/>
                </w:rPr>
                <w:t>https://www.reseau-canope.fr/BSD/sequence.aspx?bloc=885901</w:t>
              </w:r>
            </w:hyperlink>
            <w:r>
              <w:t xml:space="preserve"> </w:t>
            </w:r>
            <w:r w:rsidRPr="002E2222">
              <w:rPr>
                <w:highlight w:val="yellow"/>
              </w:rPr>
              <w:t>attention vidéo Enseignement de la littérature 7’16</w:t>
            </w:r>
            <w:r>
              <w:t xml:space="preserve"> (c’est la 8</w:t>
            </w:r>
            <w:r w:rsidRPr="002E2222">
              <w:rPr>
                <w:vertAlign w:val="superscript"/>
              </w:rPr>
              <w:t>e</w:t>
            </w:r>
            <w:r>
              <w:t xml:space="preserve"> vidéo après la vidéo principale) </w:t>
            </w:r>
          </w:p>
          <w:p w14:paraId="14971B18" w14:textId="77777777" w:rsidR="007B24A1" w:rsidRDefault="007B24A1" w:rsidP="00B030EE">
            <w:pPr>
              <w:pStyle w:val="Paragraphedeliste"/>
              <w:numPr>
                <w:ilvl w:val="0"/>
                <w:numId w:val="22"/>
              </w:numPr>
              <w:cnfStyle w:val="100000000000" w:firstRow="1" w:lastRow="0" w:firstColumn="0" w:lastColumn="0" w:oddVBand="0" w:evenVBand="0" w:oddHBand="0" w:evenHBand="0" w:firstRowFirstColumn="0" w:firstRowLastColumn="0" w:lastRowFirstColumn="0" w:lastRowLastColumn="0"/>
              <w:rPr>
                <w:b w:val="0"/>
              </w:rPr>
            </w:pPr>
            <w:r w:rsidRPr="001D10AF">
              <w:t xml:space="preserve">Activité 1  </w:t>
            </w:r>
          </w:p>
          <w:p w14:paraId="680BD83D" w14:textId="77777777" w:rsidR="007B24A1" w:rsidRPr="007B24A1" w:rsidRDefault="007B24A1" w:rsidP="007B24A1">
            <w:pPr>
              <w:cnfStyle w:val="100000000000" w:firstRow="1" w:lastRow="0" w:firstColumn="0" w:lastColumn="0" w:oddVBand="0" w:evenVBand="0" w:oddHBand="0" w:evenHBand="0" w:firstRowFirstColumn="0" w:firstRowLastColumn="0" w:lastRowFirstColumn="0" w:lastRowLastColumn="0"/>
              <w:rPr>
                <w:rFonts w:eastAsiaTheme="minorHAnsi"/>
                <w:bCs w:val="0"/>
                <w:sz w:val="22"/>
                <w:szCs w:val="22"/>
              </w:rPr>
            </w:pPr>
            <w:r w:rsidRPr="007B24A1">
              <w:rPr>
                <w:rFonts w:eastAsiaTheme="minorHAnsi"/>
                <w:sz w:val="22"/>
                <w:szCs w:val="22"/>
              </w:rPr>
              <w:t>À partir de la vidéo : Travail autour des différents dispositifs en lien avec l’enjeu du texte</w:t>
            </w:r>
          </w:p>
          <w:p w14:paraId="4DD8EBCB" w14:textId="70863FE4" w:rsidR="007B24A1" w:rsidRPr="007B24A1" w:rsidRDefault="007B24A1" w:rsidP="0050791C">
            <w:pPr>
              <w:cnfStyle w:val="100000000000" w:firstRow="1" w:lastRow="0" w:firstColumn="0" w:lastColumn="0" w:oddVBand="0" w:evenVBand="0" w:oddHBand="0" w:evenHBand="0" w:firstRowFirstColumn="0" w:firstRowLastColumn="0" w:lastRowFirstColumn="0" w:lastRowLastColumn="0"/>
              <w:rPr>
                <w:rFonts w:eastAsiaTheme="minorHAnsi"/>
                <w:bCs w:val="0"/>
                <w:sz w:val="22"/>
                <w:szCs w:val="22"/>
              </w:rPr>
            </w:pPr>
            <w:r w:rsidRPr="007B24A1">
              <w:rPr>
                <w:rFonts w:eastAsiaTheme="minorHAnsi"/>
                <w:sz w:val="22"/>
                <w:szCs w:val="22"/>
              </w:rPr>
              <w:t xml:space="preserve">Repérez </w:t>
            </w:r>
            <w:r w:rsidR="0050791C">
              <w:rPr>
                <w:rFonts w:eastAsiaTheme="minorHAnsi"/>
                <w:sz w:val="22"/>
                <w:szCs w:val="22"/>
              </w:rPr>
              <w:t>l</w:t>
            </w:r>
            <w:r w:rsidRPr="007B24A1">
              <w:rPr>
                <w:rFonts w:eastAsiaTheme="minorHAnsi"/>
                <w:sz w:val="22"/>
                <w:szCs w:val="22"/>
              </w:rPr>
              <w:t>es différents dispositifs, les différentes lectures selon le cycle, les différentes activités  </w:t>
            </w:r>
          </w:p>
          <w:p w14:paraId="15DA9B99" w14:textId="77777777" w:rsidR="007B24A1" w:rsidRPr="007B24A1" w:rsidRDefault="007B24A1" w:rsidP="007B24A1">
            <w:pPr>
              <w:spacing w:before="0"/>
              <w:cnfStyle w:val="100000000000" w:firstRow="1" w:lastRow="0" w:firstColumn="0" w:lastColumn="0" w:oddVBand="0" w:evenVBand="0" w:oddHBand="0" w:evenHBand="0" w:firstRowFirstColumn="0" w:firstRowLastColumn="0" w:lastRowFirstColumn="0" w:lastRowLastColumn="0"/>
              <w:rPr>
                <w:rFonts w:eastAsiaTheme="minorHAnsi"/>
                <w:bCs w:val="0"/>
                <w:sz w:val="22"/>
                <w:szCs w:val="22"/>
              </w:rPr>
            </w:pPr>
            <w:r w:rsidRPr="007B24A1">
              <w:rPr>
                <w:rFonts w:eastAsiaTheme="minorHAnsi"/>
                <w:sz w:val="22"/>
                <w:szCs w:val="22"/>
              </w:rPr>
              <w:t>Les choix des enseignantes par rapport aux obstacles repérés </w:t>
            </w:r>
          </w:p>
          <w:p w14:paraId="43CCC26E" w14:textId="4862DBD9" w:rsidR="007B24A1" w:rsidRPr="007B24A1" w:rsidRDefault="007B24A1" w:rsidP="0050791C">
            <w:pPr>
              <w:cnfStyle w:val="100000000000" w:firstRow="1" w:lastRow="0" w:firstColumn="0" w:lastColumn="0" w:oddVBand="0" w:evenVBand="0" w:oddHBand="0" w:evenHBand="0" w:firstRowFirstColumn="0" w:firstRowLastColumn="0" w:lastRowFirstColumn="0" w:lastRowLastColumn="0"/>
              <w:rPr>
                <w:b w:val="0"/>
              </w:rPr>
            </w:pPr>
            <w:r w:rsidRPr="007B24A1">
              <w:rPr>
                <w:rFonts w:eastAsiaTheme="minorHAnsi"/>
                <w:sz w:val="22"/>
                <w:szCs w:val="22"/>
              </w:rPr>
              <w:t>Les stratégies de lecture en jeu</w:t>
            </w:r>
          </w:p>
        </w:tc>
      </w:tr>
      <w:tr w:rsidR="007B24A1" w14:paraId="3B5FC087" w14:textId="77777777" w:rsidTr="00B030EE">
        <w:trPr>
          <w:cnfStyle w:val="000000100000" w:firstRow="0" w:lastRow="0" w:firstColumn="0" w:lastColumn="0" w:oddVBand="0" w:evenVBand="0" w:oddHBand="1" w:evenHBand="0" w:firstRowFirstColumn="0" w:firstRowLastColumn="0" w:lastRowFirstColumn="0" w:lastRowLastColumn="0"/>
          <w:trHeight w:val="2182"/>
        </w:trPr>
        <w:tc>
          <w:tcPr>
            <w:cnfStyle w:val="001000000000" w:firstRow="0" w:lastRow="0" w:firstColumn="1" w:lastColumn="0" w:oddVBand="0" w:evenVBand="0" w:oddHBand="0" w:evenHBand="0" w:firstRowFirstColumn="0" w:firstRowLastColumn="0" w:lastRowFirstColumn="0" w:lastRowLastColumn="0"/>
            <w:tcW w:w="1349" w:type="dxa"/>
          </w:tcPr>
          <w:p w14:paraId="5E70010F" w14:textId="6E991D52" w:rsidR="007B24A1" w:rsidRDefault="007B24A1" w:rsidP="003D4649">
            <w:pPr>
              <w:pStyle w:val="Paragraphedeliste"/>
              <w:ind w:left="0"/>
              <w:rPr>
                <w:b w:val="0"/>
              </w:rPr>
            </w:pPr>
            <w:r>
              <w:lastRenderedPageBreak/>
              <w:t xml:space="preserve">Phase </w:t>
            </w:r>
            <w:r>
              <w:rPr>
                <w:b w:val="0"/>
              </w:rPr>
              <w:t>5</w:t>
            </w:r>
          </w:p>
        </w:tc>
        <w:tc>
          <w:tcPr>
            <w:tcW w:w="12486" w:type="dxa"/>
          </w:tcPr>
          <w:p w14:paraId="72CD10E8" w14:textId="7DF43B94" w:rsidR="007B24A1" w:rsidRPr="007A0D6C" w:rsidRDefault="007B24A1" w:rsidP="00B030EE">
            <w:pPr>
              <w:pStyle w:val="Paragraphedeliste"/>
              <w:numPr>
                <w:ilvl w:val="0"/>
                <w:numId w:val="22"/>
              </w:numPr>
              <w:cnfStyle w:val="000000100000" w:firstRow="0" w:lastRow="0" w:firstColumn="0" w:lastColumn="0" w:oddVBand="0" w:evenVBand="0" w:oddHBand="1" w:evenHBand="0" w:firstRowFirstColumn="0" w:firstRowLastColumn="0" w:lastRowFirstColumn="0" w:lastRowLastColumn="0"/>
              <w:rPr>
                <w:rStyle w:val="Lienhypertexte"/>
                <w:b/>
                <w:color w:val="auto"/>
                <w:u w:val="none"/>
              </w:rPr>
            </w:pPr>
            <w:r>
              <w:rPr>
                <w:b/>
              </w:rPr>
              <w:t xml:space="preserve">Visionnez la vidéo </w:t>
            </w:r>
            <w:hyperlink r:id="rId13" w:history="1">
              <w:r w:rsidRPr="008C1D6B">
                <w:rPr>
                  <w:rStyle w:val="Lienhypertexte"/>
                </w:rPr>
                <w:t>https://www.reseau-canope.fr/BSD/sequence.aspx?bloc=886107</w:t>
              </w:r>
            </w:hyperlink>
          </w:p>
          <w:p w14:paraId="2D8C6691" w14:textId="18671607" w:rsidR="007B24A1" w:rsidRDefault="007B24A1" w:rsidP="00B030EE">
            <w:pPr>
              <w:pStyle w:val="Paragraphedeliste"/>
              <w:numPr>
                <w:ilvl w:val="0"/>
                <w:numId w:val="22"/>
              </w:numPr>
              <w:cnfStyle w:val="000000100000" w:firstRow="0" w:lastRow="0" w:firstColumn="0" w:lastColumn="0" w:oddVBand="0" w:evenVBand="0" w:oddHBand="1" w:evenHBand="0" w:firstRowFirstColumn="0" w:firstRowLastColumn="0" w:lastRowFirstColumn="0" w:lastRowLastColumn="0"/>
              <w:rPr>
                <w:b/>
              </w:rPr>
            </w:pPr>
            <w:r>
              <w:rPr>
                <w:b/>
              </w:rPr>
              <w:t xml:space="preserve">Lisez les documents du dossier  </w:t>
            </w:r>
          </w:p>
          <w:p w14:paraId="631401AC" w14:textId="77777777" w:rsidR="007B24A1" w:rsidRDefault="007B24A1" w:rsidP="00B030EE">
            <w:pPr>
              <w:pStyle w:val="Paragraphedeliste"/>
              <w:numPr>
                <w:ilvl w:val="0"/>
                <w:numId w:val="22"/>
              </w:numPr>
              <w:cnfStyle w:val="000000100000" w:firstRow="0" w:lastRow="0" w:firstColumn="0" w:lastColumn="0" w:oddVBand="0" w:evenVBand="0" w:oddHBand="1" w:evenHBand="0" w:firstRowFirstColumn="0" w:firstRowLastColumn="0" w:lastRowFirstColumn="0" w:lastRowLastColumn="0"/>
              <w:rPr>
                <w:b/>
              </w:rPr>
            </w:pPr>
            <w:r>
              <w:rPr>
                <w:b/>
              </w:rPr>
              <w:t>Activité 2</w:t>
            </w:r>
          </w:p>
          <w:p w14:paraId="0E7E5250" w14:textId="77777777" w:rsidR="007B24A1" w:rsidRPr="007B24A1" w:rsidRDefault="007B24A1" w:rsidP="007B24A1">
            <w:pPr>
              <w:spacing w:before="0"/>
              <w:cnfStyle w:val="000000100000" w:firstRow="0" w:lastRow="0" w:firstColumn="0" w:lastColumn="0" w:oddVBand="0" w:evenVBand="0" w:oddHBand="1" w:evenHBand="0" w:firstRowFirstColumn="0" w:firstRowLastColumn="0" w:lastRowFirstColumn="0" w:lastRowLastColumn="0"/>
              <w:rPr>
                <w:rFonts w:eastAsiaTheme="minorHAnsi"/>
                <w:bCs/>
                <w:sz w:val="22"/>
                <w:szCs w:val="22"/>
              </w:rPr>
            </w:pPr>
            <w:r w:rsidRPr="007B24A1">
              <w:rPr>
                <w:rFonts w:eastAsiaTheme="minorHAnsi"/>
                <w:bCs/>
                <w:sz w:val="22"/>
                <w:szCs w:val="22"/>
              </w:rPr>
              <w:t>Définissez la lecture patrimoniale, le rôle de l’intertextualité </w:t>
            </w:r>
          </w:p>
          <w:p w14:paraId="1F2872F9" w14:textId="77777777" w:rsidR="007B24A1" w:rsidRPr="007B24A1" w:rsidRDefault="007B24A1" w:rsidP="007B24A1">
            <w:pPr>
              <w:spacing w:before="0"/>
              <w:cnfStyle w:val="000000100000" w:firstRow="0" w:lastRow="0" w:firstColumn="0" w:lastColumn="0" w:oddVBand="0" w:evenVBand="0" w:oddHBand="1" w:evenHBand="0" w:firstRowFirstColumn="0" w:firstRowLastColumn="0" w:lastRowFirstColumn="0" w:lastRowLastColumn="0"/>
              <w:rPr>
                <w:rFonts w:eastAsiaTheme="minorHAnsi"/>
                <w:bCs/>
                <w:sz w:val="22"/>
                <w:szCs w:val="22"/>
              </w:rPr>
            </w:pPr>
            <w:r w:rsidRPr="007B24A1">
              <w:rPr>
                <w:rFonts w:eastAsiaTheme="minorHAnsi"/>
                <w:bCs/>
                <w:sz w:val="22"/>
                <w:szCs w:val="22"/>
              </w:rPr>
              <w:t>Expliquez le rôle du débat, son organisation</w:t>
            </w:r>
          </w:p>
          <w:p w14:paraId="6DCF7EDD" w14:textId="77777777" w:rsidR="007B24A1" w:rsidRPr="007B24A1" w:rsidRDefault="007B24A1" w:rsidP="007B24A1">
            <w:pPr>
              <w:spacing w:before="0"/>
              <w:cnfStyle w:val="000000100000" w:firstRow="0" w:lastRow="0" w:firstColumn="0" w:lastColumn="0" w:oddVBand="0" w:evenVBand="0" w:oddHBand="1" w:evenHBand="0" w:firstRowFirstColumn="0" w:firstRowLastColumn="0" w:lastRowFirstColumn="0" w:lastRowLastColumn="0"/>
              <w:rPr>
                <w:rFonts w:eastAsiaTheme="minorHAnsi"/>
                <w:bCs/>
                <w:sz w:val="22"/>
                <w:szCs w:val="22"/>
              </w:rPr>
            </w:pPr>
            <w:r w:rsidRPr="007B24A1">
              <w:rPr>
                <w:rFonts w:eastAsiaTheme="minorHAnsi"/>
                <w:bCs/>
                <w:sz w:val="22"/>
                <w:szCs w:val="22"/>
              </w:rPr>
              <w:t>Lisez les pages 43 à 47 du diaporama du CM : comment le sujet-lecteur est-il sollicité au cours de ce débat ?  </w:t>
            </w:r>
          </w:p>
          <w:p w14:paraId="6F26421C" w14:textId="7A361195" w:rsidR="007B24A1" w:rsidRPr="007B24A1" w:rsidRDefault="007B24A1" w:rsidP="007B24A1">
            <w:pPr>
              <w:cnfStyle w:val="000000100000" w:firstRow="0" w:lastRow="0" w:firstColumn="0" w:lastColumn="0" w:oddVBand="0" w:evenVBand="0" w:oddHBand="1" w:evenHBand="0" w:firstRowFirstColumn="0" w:firstRowLastColumn="0" w:lastRowFirstColumn="0" w:lastRowLastColumn="0"/>
              <w:rPr>
                <w:bCs/>
              </w:rPr>
            </w:pPr>
            <w:proofErr w:type="spellStart"/>
            <w:r w:rsidRPr="007B24A1">
              <w:rPr>
                <w:rFonts w:eastAsiaTheme="minorHAnsi"/>
                <w:bCs/>
                <w:sz w:val="22"/>
                <w:szCs w:val="22"/>
              </w:rPr>
              <w:t>A</w:t>
            </w:r>
            <w:proofErr w:type="spellEnd"/>
            <w:r w:rsidRPr="007B24A1">
              <w:rPr>
                <w:rFonts w:eastAsiaTheme="minorHAnsi"/>
                <w:bCs/>
                <w:sz w:val="22"/>
                <w:szCs w:val="22"/>
              </w:rPr>
              <w:t xml:space="preserve"> votre avis, que signifie l'expression "Enjeux littéraires et de formation personnelle" dans les programmes de cycle 3 et en quoi ce qui se passe dans cette séance permet-il de illustrer ce rôle de la </w:t>
            </w:r>
            <w:proofErr w:type="gramStart"/>
            <w:r w:rsidRPr="007B24A1">
              <w:rPr>
                <w:rFonts w:eastAsiaTheme="minorHAnsi"/>
                <w:bCs/>
                <w:sz w:val="22"/>
                <w:szCs w:val="22"/>
              </w:rPr>
              <w:t>littérature  ?</w:t>
            </w:r>
            <w:proofErr w:type="gramEnd"/>
            <w:r w:rsidRPr="007B24A1">
              <w:rPr>
                <w:rFonts w:eastAsiaTheme="minorHAnsi"/>
                <w:bCs/>
                <w:sz w:val="22"/>
                <w:szCs w:val="22"/>
              </w:rPr>
              <w:t>  </w:t>
            </w:r>
          </w:p>
        </w:tc>
      </w:tr>
      <w:tr w:rsidR="007B24A1" w14:paraId="49ECD6F6" w14:textId="77777777" w:rsidTr="00B030EE">
        <w:trPr>
          <w:trHeight w:val="5326"/>
        </w:trPr>
        <w:tc>
          <w:tcPr>
            <w:cnfStyle w:val="001000000000" w:firstRow="0" w:lastRow="0" w:firstColumn="1" w:lastColumn="0" w:oddVBand="0" w:evenVBand="0" w:oddHBand="0" w:evenHBand="0" w:firstRowFirstColumn="0" w:firstRowLastColumn="0" w:lastRowFirstColumn="0" w:lastRowLastColumn="0"/>
            <w:tcW w:w="1349" w:type="dxa"/>
          </w:tcPr>
          <w:p w14:paraId="6369CED0" w14:textId="36CAF82D" w:rsidR="007B24A1" w:rsidRDefault="007B24A1" w:rsidP="003D4649">
            <w:pPr>
              <w:pStyle w:val="Paragraphedeliste"/>
              <w:ind w:left="0"/>
              <w:rPr>
                <w:b w:val="0"/>
              </w:rPr>
            </w:pPr>
            <w:r>
              <w:t xml:space="preserve">Phase </w:t>
            </w:r>
            <w:r>
              <w:rPr>
                <w:b w:val="0"/>
              </w:rPr>
              <w:t>6</w:t>
            </w:r>
          </w:p>
        </w:tc>
        <w:tc>
          <w:tcPr>
            <w:tcW w:w="12486" w:type="dxa"/>
          </w:tcPr>
          <w:p w14:paraId="6A9902CA" w14:textId="77777777" w:rsidR="007B24A1" w:rsidRDefault="007B24A1" w:rsidP="00B030EE">
            <w:pPr>
              <w:pStyle w:val="Paragraphedeliste"/>
              <w:numPr>
                <w:ilvl w:val="0"/>
                <w:numId w:val="22"/>
              </w:numPr>
              <w:cnfStyle w:val="000000000000" w:firstRow="0" w:lastRow="0" w:firstColumn="0" w:lastColumn="0" w:oddVBand="0" w:evenVBand="0" w:oddHBand="0" w:evenHBand="0" w:firstRowFirstColumn="0" w:firstRowLastColumn="0" w:lastRowFirstColumn="0" w:lastRowLastColumn="0"/>
              <w:rPr>
                <w:b/>
              </w:rPr>
            </w:pPr>
            <w:r>
              <w:rPr>
                <w:b/>
              </w:rPr>
              <w:t xml:space="preserve">Temps de bilan </w:t>
            </w:r>
          </w:p>
          <w:p w14:paraId="5C8D23FF" w14:textId="2EF7C7E5"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Cs/>
              </w:rPr>
            </w:pPr>
            <w:r>
              <w:rPr>
                <w:bCs/>
              </w:rPr>
              <w:t>Le terme « </w:t>
            </w:r>
            <w:r w:rsidRPr="0038177C">
              <w:rPr>
                <w:bCs/>
              </w:rPr>
              <w:t>patrimonial</w:t>
            </w:r>
            <w:r>
              <w:rPr>
                <w:bCs/>
              </w:rPr>
              <w:t> » (associée à la littérature</w:t>
            </w:r>
            <w:r w:rsidR="002469EA">
              <w:rPr>
                <w:bCs/>
              </w:rPr>
              <w:t>)</w:t>
            </w:r>
            <w:r w:rsidRPr="0038177C">
              <w:rPr>
                <w:bCs/>
              </w:rPr>
              <w:t xml:space="preserve"> comporte des connotations</w:t>
            </w:r>
            <w:r w:rsidR="002469EA">
              <w:rPr>
                <w:bCs/>
              </w:rPr>
              <w:t xml:space="preserve"> : </w:t>
            </w:r>
            <w:r>
              <w:rPr>
                <w:bCs/>
              </w:rPr>
              <w:t>« </w:t>
            </w:r>
            <w:r w:rsidRPr="0038177C">
              <w:rPr>
                <w:bCs/>
              </w:rPr>
              <w:t>importées du domaine de l’histoire de l’art, et conduisant à une vision passéiste de la littérature et de son enseignement.</w:t>
            </w:r>
            <w:r>
              <w:rPr>
                <w:bCs/>
              </w:rPr>
              <w:t> »</w:t>
            </w:r>
            <w:r w:rsidRPr="0038177C">
              <w:rPr>
                <w:bCs/>
              </w:rPr>
              <w:t xml:space="preserve"> (Louichon) Or au contraire, </w:t>
            </w:r>
            <w:r w:rsidR="002469EA">
              <w:rPr>
                <w:bCs/>
              </w:rPr>
              <w:t>l’</w:t>
            </w:r>
            <w:r w:rsidRPr="0038177C">
              <w:rPr>
                <w:bCs/>
              </w:rPr>
              <w:t xml:space="preserve">œuvre patrimoniale est production passée et réception présente. </w:t>
            </w:r>
          </w:p>
          <w:p w14:paraId="2DAADBC8" w14:textId="77777777"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Cs/>
              </w:rPr>
            </w:pPr>
            <w:r w:rsidRPr="0038177C">
              <w:rPr>
                <w:bCs/>
              </w:rPr>
              <w:t>OSS : Objets sémiotiques secondaires = avatars et réécritures diverses de l'</w:t>
            </w:r>
            <w:proofErr w:type="spellStart"/>
            <w:r w:rsidRPr="0038177C">
              <w:rPr>
                <w:bCs/>
              </w:rPr>
              <w:t>oeuvre</w:t>
            </w:r>
            <w:proofErr w:type="spellEnd"/>
            <w:r w:rsidRPr="0038177C">
              <w:rPr>
                <w:bCs/>
              </w:rPr>
              <w:t xml:space="preserve"> patrimoniale qu’elle génère et que l’on peut classer en 4 catégories : les adaptations, les hypertextes et </w:t>
            </w:r>
            <w:proofErr w:type="spellStart"/>
            <w:r w:rsidRPr="0038177C">
              <w:rPr>
                <w:bCs/>
              </w:rPr>
              <w:t>transfictions</w:t>
            </w:r>
            <w:proofErr w:type="spellEnd"/>
            <w:r w:rsidRPr="0038177C">
              <w:rPr>
                <w:bCs/>
              </w:rPr>
              <w:t>, les métatextes et les allusions.</w:t>
            </w:r>
          </w:p>
          <w:p w14:paraId="0EBE61F3" w14:textId="77777777"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Cs/>
              </w:rPr>
            </w:pPr>
            <w:r w:rsidRPr="0038177C">
              <w:rPr>
                <w:bCs/>
              </w:rPr>
              <w:t xml:space="preserve">Le rôle de l’intertextualité : tout texte possède un lien d'intertextualité avec un ou d'autres textes(s) ; la mise au jour des liens entre les textes permet de mieux comprendre certains phénomènes récurrents du texte (stéréotypes littéraires : le renard rusé, le loup méchant ; genre d'un texte littéraire, scripts liés à un type de personnage...) </w:t>
            </w:r>
          </w:p>
          <w:p w14:paraId="38C05609" w14:textId="43A6FB77"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Cs/>
              </w:rPr>
            </w:pPr>
            <w:r w:rsidRPr="0038177C">
              <w:rPr>
                <w:bCs/>
              </w:rPr>
              <w:t xml:space="preserve">Le débat est un dispositif qui repose sur une situation problème (une ou des questions qui vont toucher à l'interprétation du texte </w:t>
            </w:r>
            <w:r w:rsidR="002469EA">
              <w:rPr>
                <w:bCs/>
              </w:rPr>
              <w:t>(</w:t>
            </w:r>
            <w:r w:rsidRPr="0038177C">
              <w:rPr>
                <w:bCs/>
              </w:rPr>
              <w:t xml:space="preserve">d'où le nom de débat interprétatif) qui va impliquer les lecteurs.  </w:t>
            </w:r>
          </w:p>
          <w:p w14:paraId="45B157EF" w14:textId="7809E137"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Cs/>
              </w:rPr>
            </w:pPr>
            <w:r w:rsidRPr="0038177C">
              <w:rPr>
                <w:bCs/>
              </w:rPr>
              <w:t xml:space="preserve">Son organisation : un temps de réflexion individuelle et/ou en petits </w:t>
            </w:r>
            <w:proofErr w:type="spellStart"/>
            <w:r w:rsidRPr="0038177C">
              <w:rPr>
                <w:bCs/>
              </w:rPr>
              <w:t>gpes</w:t>
            </w:r>
            <w:proofErr w:type="spellEnd"/>
            <w:r w:rsidRPr="0038177C">
              <w:rPr>
                <w:bCs/>
              </w:rPr>
              <w:t xml:space="preserve"> autour d'un écrit (carnet de lecteur souvent utilisé) ; temps de mise en commun sous la forme d'un débat réglé ; retour sur les hypothèses de départ (carnet de lecteur possible là encore.)</w:t>
            </w:r>
          </w:p>
          <w:p w14:paraId="3F873C4C" w14:textId="77777777"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Cs/>
              </w:rPr>
            </w:pPr>
            <w:r w:rsidRPr="0038177C">
              <w:rPr>
                <w:bCs/>
              </w:rPr>
              <w:t xml:space="preserve">Le sujet-lecteur peut être sollicité de multiples façon au cours d'une séance de littérature (et le cas échéant au cours d'un débat) : réactions axiologiques, émotionnelles, esthétiques...  </w:t>
            </w:r>
          </w:p>
          <w:p w14:paraId="78AF9396" w14:textId="42210C98" w:rsidR="007B24A1" w:rsidRPr="0038177C" w:rsidRDefault="007B24A1" w:rsidP="0038177C">
            <w:pPr>
              <w:cnfStyle w:val="000000000000" w:firstRow="0" w:lastRow="0" w:firstColumn="0" w:lastColumn="0" w:oddVBand="0" w:evenVBand="0" w:oddHBand="0" w:evenHBand="0" w:firstRowFirstColumn="0" w:firstRowLastColumn="0" w:lastRowFirstColumn="0" w:lastRowLastColumn="0"/>
              <w:rPr>
                <w:b/>
              </w:rPr>
            </w:pPr>
            <w:r w:rsidRPr="0038177C">
              <w:rPr>
                <w:bCs/>
              </w:rPr>
              <w:t xml:space="preserve">L'expression "Enjeux littéraires et de formation personnelle" présente dans les programmes de cycle 3 renvoient aux enjeux esthétiques (valeurs de la littérature --&gt; enjeux littéraires) et enjeux éthiques de la littérature (valeurs dans la littérature --&gt; formation personnelle) : dans la séance de la vidéo, les élèves sont amenés à dire quelle fin ils préfèrent et ce que cela suppose comme choix esthétique (enjeux littéraires) et quelle est la morale et comment ils la comprennent, ils se l'approprient (enjeux de formation personnelle).     </w:t>
            </w:r>
          </w:p>
        </w:tc>
      </w:tr>
    </w:tbl>
    <w:p w14:paraId="1DFF658D" w14:textId="77777777" w:rsidR="002E2222" w:rsidRDefault="002E2222" w:rsidP="002E2222">
      <w:pPr>
        <w:pStyle w:val="Paragraphedeliste"/>
        <w:ind w:left="1080"/>
        <w:rPr>
          <w:b/>
        </w:rPr>
      </w:pPr>
    </w:p>
    <w:p w14:paraId="69E795F5" w14:textId="77777777" w:rsidR="00FA7696" w:rsidRDefault="00FA7696" w:rsidP="00150E90">
      <w:pPr>
        <w:pStyle w:val="Paragraphedeliste"/>
        <w:ind w:left="1080"/>
        <w:rPr>
          <w:b/>
        </w:rPr>
      </w:pPr>
    </w:p>
    <w:p w14:paraId="09D5C3FE" w14:textId="7F829269" w:rsidR="004C17A4" w:rsidRPr="004C17A4" w:rsidRDefault="004C17A4" w:rsidP="004C17A4">
      <w:pPr>
        <w:rPr>
          <w:b/>
        </w:rPr>
      </w:pPr>
    </w:p>
    <w:sectPr w:rsidR="004C17A4" w:rsidRPr="004C17A4" w:rsidSect="00093427">
      <w:footerReference w:type="default" r:id="rId1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0C6B" w14:textId="77777777" w:rsidR="004965FD" w:rsidRDefault="004965FD" w:rsidP="002469EA">
      <w:pPr>
        <w:spacing w:before="0" w:after="0" w:line="240" w:lineRule="auto"/>
      </w:pPr>
      <w:r>
        <w:separator/>
      </w:r>
    </w:p>
  </w:endnote>
  <w:endnote w:type="continuationSeparator" w:id="0">
    <w:p w14:paraId="5BBA766B" w14:textId="77777777" w:rsidR="004965FD" w:rsidRDefault="004965FD" w:rsidP="002469E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548778"/>
      <w:docPartObj>
        <w:docPartGallery w:val="Page Numbers (Bottom of Page)"/>
        <w:docPartUnique/>
      </w:docPartObj>
    </w:sdtPr>
    <w:sdtContent>
      <w:p w14:paraId="3261A19C" w14:textId="76D63EBB" w:rsidR="002469EA" w:rsidRPr="002469EA" w:rsidRDefault="002469EA">
        <w:pPr>
          <w:pStyle w:val="Pieddepage"/>
          <w:jc w:val="right"/>
          <w:rPr>
            <w:lang w:val="it-IT"/>
          </w:rPr>
        </w:pPr>
        <w:r>
          <w:fldChar w:fldCharType="begin"/>
        </w:r>
        <w:r w:rsidRPr="002469EA">
          <w:rPr>
            <w:lang w:val="it-IT"/>
          </w:rPr>
          <w:instrText>PAGE   \* MERGEFORMAT</w:instrText>
        </w:r>
        <w:r>
          <w:fldChar w:fldCharType="separate"/>
        </w:r>
        <w:r w:rsidRPr="002469EA">
          <w:rPr>
            <w:lang w:val="it-IT"/>
          </w:rPr>
          <w:t>2</w:t>
        </w:r>
        <w:r>
          <w:fldChar w:fldCharType="end"/>
        </w:r>
      </w:p>
    </w:sdtContent>
  </w:sdt>
  <w:p w14:paraId="3E7CF81E" w14:textId="6000B979" w:rsidR="002469EA" w:rsidRPr="002469EA" w:rsidRDefault="002469EA">
    <w:pPr>
      <w:pStyle w:val="Pieddepage"/>
      <w:rPr>
        <w:lang w:val="it-IT"/>
      </w:rPr>
    </w:pPr>
    <w:r w:rsidRPr="002469EA">
      <w:rPr>
        <w:lang w:val="it-IT"/>
      </w:rPr>
      <w:t xml:space="preserve">Sandrine Bazile </w:t>
    </w:r>
    <w:r w:rsidRPr="002469EA">
      <w:rPr>
        <w:lang w:val="it-IT"/>
      </w:rPr>
      <w:tab/>
    </w:r>
    <w:r>
      <w:rPr>
        <w:lang w:val="it-IT"/>
      </w:rPr>
      <w:tab/>
    </w:r>
    <w:r w:rsidRPr="002469EA">
      <w:rPr>
        <w:lang w:val="it-IT"/>
      </w:rPr>
      <w:t>UE 302 Master MEEF FDE M</w:t>
    </w:r>
    <w:r>
      <w:rPr>
        <w:lang w:val="it-IT"/>
      </w:rPr>
      <w:t>o</w:t>
    </w:r>
    <w:r w:rsidRPr="002469EA">
      <w:rPr>
        <w:lang w:val="it-IT"/>
      </w:rPr>
      <w:t>ntpelli</w:t>
    </w:r>
    <w:r>
      <w:rPr>
        <w:lang w:val="it-IT"/>
      </w:rPr>
      <w: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C37B9" w14:textId="77777777" w:rsidR="004965FD" w:rsidRDefault="004965FD" w:rsidP="002469EA">
      <w:pPr>
        <w:spacing w:before="0" w:after="0" w:line="240" w:lineRule="auto"/>
      </w:pPr>
      <w:r>
        <w:separator/>
      </w:r>
    </w:p>
  </w:footnote>
  <w:footnote w:type="continuationSeparator" w:id="0">
    <w:p w14:paraId="0A81929E" w14:textId="77777777" w:rsidR="004965FD" w:rsidRDefault="004965FD" w:rsidP="002469E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879"/>
    <w:multiLevelType w:val="hybridMultilevel"/>
    <w:tmpl w:val="C7721742"/>
    <w:lvl w:ilvl="0" w:tplc="B5F4002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15A0A6A"/>
    <w:multiLevelType w:val="hybridMultilevel"/>
    <w:tmpl w:val="27928C04"/>
    <w:lvl w:ilvl="0" w:tplc="A622057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334B91"/>
    <w:multiLevelType w:val="hybridMultilevel"/>
    <w:tmpl w:val="5D806F2C"/>
    <w:lvl w:ilvl="0" w:tplc="040C0001">
      <w:start w:val="1"/>
      <w:numFmt w:val="bullet"/>
      <w:lvlText w:val=""/>
      <w:lvlJc w:val="left"/>
      <w:pPr>
        <w:ind w:left="703" w:hanging="360"/>
      </w:pPr>
      <w:rPr>
        <w:rFonts w:ascii="Symbol" w:hAnsi="Symbol" w:hint="default"/>
      </w:rPr>
    </w:lvl>
    <w:lvl w:ilvl="1" w:tplc="040C0003" w:tentative="1">
      <w:start w:val="1"/>
      <w:numFmt w:val="bullet"/>
      <w:lvlText w:val="o"/>
      <w:lvlJc w:val="left"/>
      <w:pPr>
        <w:ind w:left="1423" w:hanging="360"/>
      </w:pPr>
      <w:rPr>
        <w:rFonts w:ascii="Courier New" w:hAnsi="Courier New" w:cs="Courier New" w:hint="default"/>
      </w:rPr>
    </w:lvl>
    <w:lvl w:ilvl="2" w:tplc="040C0005" w:tentative="1">
      <w:start w:val="1"/>
      <w:numFmt w:val="bullet"/>
      <w:lvlText w:val=""/>
      <w:lvlJc w:val="left"/>
      <w:pPr>
        <w:ind w:left="2143" w:hanging="360"/>
      </w:pPr>
      <w:rPr>
        <w:rFonts w:ascii="Wingdings" w:hAnsi="Wingdings" w:hint="default"/>
      </w:rPr>
    </w:lvl>
    <w:lvl w:ilvl="3" w:tplc="040C0001" w:tentative="1">
      <w:start w:val="1"/>
      <w:numFmt w:val="bullet"/>
      <w:lvlText w:val=""/>
      <w:lvlJc w:val="left"/>
      <w:pPr>
        <w:ind w:left="2863" w:hanging="360"/>
      </w:pPr>
      <w:rPr>
        <w:rFonts w:ascii="Symbol" w:hAnsi="Symbol" w:hint="default"/>
      </w:rPr>
    </w:lvl>
    <w:lvl w:ilvl="4" w:tplc="040C0003" w:tentative="1">
      <w:start w:val="1"/>
      <w:numFmt w:val="bullet"/>
      <w:lvlText w:val="o"/>
      <w:lvlJc w:val="left"/>
      <w:pPr>
        <w:ind w:left="3583" w:hanging="360"/>
      </w:pPr>
      <w:rPr>
        <w:rFonts w:ascii="Courier New" w:hAnsi="Courier New" w:cs="Courier New" w:hint="default"/>
      </w:rPr>
    </w:lvl>
    <w:lvl w:ilvl="5" w:tplc="040C0005" w:tentative="1">
      <w:start w:val="1"/>
      <w:numFmt w:val="bullet"/>
      <w:lvlText w:val=""/>
      <w:lvlJc w:val="left"/>
      <w:pPr>
        <w:ind w:left="4303" w:hanging="360"/>
      </w:pPr>
      <w:rPr>
        <w:rFonts w:ascii="Wingdings" w:hAnsi="Wingdings" w:hint="default"/>
      </w:rPr>
    </w:lvl>
    <w:lvl w:ilvl="6" w:tplc="040C0001" w:tentative="1">
      <w:start w:val="1"/>
      <w:numFmt w:val="bullet"/>
      <w:lvlText w:val=""/>
      <w:lvlJc w:val="left"/>
      <w:pPr>
        <w:ind w:left="5023" w:hanging="360"/>
      </w:pPr>
      <w:rPr>
        <w:rFonts w:ascii="Symbol" w:hAnsi="Symbol" w:hint="default"/>
      </w:rPr>
    </w:lvl>
    <w:lvl w:ilvl="7" w:tplc="040C0003" w:tentative="1">
      <w:start w:val="1"/>
      <w:numFmt w:val="bullet"/>
      <w:lvlText w:val="o"/>
      <w:lvlJc w:val="left"/>
      <w:pPr>
        <w:ind w:left="5743" w:hanging="360"/>
      </w:pPr>
      <w:rPr>
        <w:rFonts w:ascii="Courier New" w:hAnsi="Courier New" w:cs="Courier New" w:hint="default"/>
      </w:rPr>
    </w:lvl>
    <w:lvl w:ilvl="8" w:tplc="040C0005" w:tentative="1">
      <w:start w:val="1"/>
      <w:numFmt w:val="bullet"/>
      <w:lvlText w:val=""/>
      <w:lvlJc w:val="left"/>
      <w:pPr>
        <w:ind w:left="6463" w:hanging="360"/>
      </w:pPr>
      <w:rPr>
        <w:rFonts w:ascii="Wingdings" w:hAnsi="Wingdings" w:hint="default"/>
      </w:rPr>
    </w:lvl>
  </w:abstractNum>
  <w:abstractNum w:abstractNumId="3" w15:restartNumberingAfterBreak="0">
    <w:nsid w:val="08861DFB"/>
    <w:multiLevelType w:val="multilevel"/>
    <w:tmpl w:val="C27CB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21962"/>
    <w:multiLevelType w:val="hybridMultilevel"/>
    <w:tmpl w:val="B7EA40B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321354"/>
    <w:multiLevelType w:val="multilevel"/>
    <w:tmpl w:val="5ED0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1502C"/>
    <w:multiLevelType w:val="hybridMultilevel"/>
    <w:tmpl w:val="E0DAA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32154AC"/>
    <w:multiLevelType w:val="hybridMultilevel"/>
    <w:tmpl w:val="D71A888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3E0BB3"/>
    <w:multiLevelType w:val="hybridMultilevel"/>
    <w:tmpl w:val="B7EA40B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827548"/>
    <w:multiLevelType w:val="hybridMultilevel"/>
    <w:tmpl w:val="5AF4DC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C87E97"/>
    <w:multiLevelType w:val="hybridMultilevel"/>
    <w:tmpl w:val="6F3E2D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D7D1ABB"/>
    <w:multiLevelType w:val="hybridMultilevel"/>
    <w:tmpl w:val="6B16CD0E"/>
    <w:lvl w:ilvl="0" w:tplc="FC668578">
      <w:start w:val="30"/>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4F426D6E"/>
    <w:multiLevelType w:val="multilevel"/>
    <w:tmpl w:val="CB621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D655C4"/>
    <w:multiLevelType w:val="multilevel"/>
    <w:tmpl w:val="0CB4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1F1A61"/>
    <w:multiLevelType w:val="hybridMultilevel"/>
    <w:tmpl w:val="5AB8DB40"/>
    <w:lvl w:ilvl="0" w:tplc="040C000F">
      <w:start w:val="1"/>
      <w:numFmt w:val="decimal"/>
      <w:lvlText w:val="%1."/>
      <w:lvlJc w:val="left"/>
      <w:pPr>
        <w:ind w:left="703" w:hanging="360"/>
      </w:pPr>
      <w:rPr>
        <w:rFonts w:hint="default"/>
      </w:rPr>
    </w:lvl>
    <w:lvl w:ilvl="1" w:tplc="040C0003" w:tentative="1">
      <w:start w:val="1"/>
      <w:numFmt w:val="bullet"/>
      <w:lvlText w:val="o"/>
      <w:lvlJc w:val="left"/>
      <w:pPr>
        <w:ind w:left="1423" w:hanging="360"/>
      </w:pPr>
      <w:rPr>
        <w:rFonts w:ascii="Courier New" w:hAnsi="Courier New" w:cs="Courier New" w:hint="default"/>
      </w:rPr>
    </w:lvl>
    <w:lvl w:ilvl="2" w:tplc="040C0005" w:tentative="1">
      <w:start w:val="1"/>
      <w:numFmt w:val="bullet"/>
      <w:lvlText w:val=""/>
      <w:lvlJc w:val="left"/>
      <w:pPr>
        <w:ind w:left="2143" w:hanging="360"/>
      </w:pPr>
      <w:rPr>
        <w:rFonts w:ascii="Wingdings" w:hAnsi="Wingdings" w:hint="default"/>
      </w:rPr>
    </w:lvl>
    <w:lvl w:ilvl="3" w:tplc="040C0001" w:tentative="1">
      <w:start w:val="1"/>
      <w:numFmt w:val="bullet"/>
      <w:lvlText w:val=""/>
      <w:lvlJc w:val="left"/>
      <w:pPr>
        <w:ind w:left="2863" w:hanging="360"/>
      </w:pPr>
      <w:rPr>
        <w:rFonts w:ascii="Symbol" w:hAnsi="Symbol" w:hint="default"/>
      </w:rPr>
    </w:lvl>
    <w:lvl w:ilvl="4" w:tplc="040C0003" w:tentative="1">
      <w:start w:val="1"/>
      <w:numFmt w:val="bullet"/>
      <w:lvlText w:val="o"/>
      <w:lvlJc w:val="left"/>
      <w:pPr>
        <w:ind w:left="3583" w:hanging="360"/>
      </w:pPr>
      <w:rPr>
        <w:rFonts w:ascii="Courier New" w:hAnsi="Courier New" w:cs="Courier New" w:hint="default"/>
      </w:rPr>
    </w:lvl>
    <w:lvl w:ilvl="5" w:tplc="040C0005" w:tentative="1">
      <w:start w:val="1"/>
      <w:numFmt w:val="bullet"/>
      <w:lvlText w:val=""/>
      <w:lvlJc w:val="left"/>
      <w:pPr>
        <w:ind w:left="4303" w:hanging="360"/>
      </w:pPr>
      <w:rPr>
        <w:rFonts w:ascii="Wingdings" w:hAnsi="Wingdings" w:hint="default"/>
      </w:rPr>
    </w:lvl>
    <w:lvl w:ilvl="6" w:tplc="040C0001" w:tentative="1">
      <w:start w:val="1"/>
      <w:numFmt w:val="bullet"/>
      <w:lvlText w:val=""/>
      <w:lvlJc w:val="left"/>
      <w:pPr>
        <w:ind w:left="5023" w:hanging="360"/>
      </w:pPr>
      <w:rPr>
        <w:rFonts w:ascii="Symbol" w:hAnsi="Symbol" w:hint="default"/>
      </w:rPr>
    </w:lvl>
    <w:lvl w:ilvl="7" w:tplc="040C0003" w:tentative="1">
      <w:start w:val="1"/>
      <w:numFmt w:val="bullet"/>
      <w:lvlText w:val="o"/>
      <w:lvlJc w:val="left"/>
      <w:pPr>
        <w:ind w:left="5743" w:hanging="360"/>
      </w:pPr>
      <w:rPr>
        <w:rFonts w:ascii="Courier New" w:hAnsi="Courier New" w:cs="Courier New" w:hint="default"/>
      </w:rPr>
    </w:lvl>
    <w:lvl w:ilvl="8" w:tplc="040C0005" w:tentative="1">
      <w:start w:val="1"/>
      <w:numFmt w:val="bullet"/>
      <w:lvlText w:val=""/>
      <w:lvlJc w:val="left"/>
      <w:pPr>
        <w:ind w:left="6463" w:hanging="360"/>
      </w:pPr>
      <w:rPr>
        <w:rFonts w:ascii="Wingdings" w:hAnsi="Wingdings" w:hint="default"/>
      </w:rPr>
    </w:lvl>
  </w:abstractNum>
  <w:abstractNum w:abstractNumId="15" w15:restartNumberingAfterBreak="0">
    <w:nsid w:val="57B7593F"/>
    <w:multiLevelType w:val="hybridMultilevel"/>
    <w:tmpl w:val="3424D778"/>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EB2674"/>
    <w:multiLevelType w:val="hybridMultilevel"/>
    <w:tmpl w:val="B7EA40B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31A18FB"/>
    <w:multiLevelType w:val="hybridMultilevel"/>
    <w:tmpl w:val="B7EA40B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3A3396D"/>
    <w:multiLevelType w:val="hybridMultilevel"/>
    <w:tmpl w:val="B7EA40B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C392479"/>
    <w:multiLevelType w:val="hybridMultilevel"/>
    <w:tmpl w:val="B7EA40B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EDF2B56"/>
    <w:multiLevelType w:val="hybridMultilevel"/>
    <w:tmpl w:val="7C4866BC"/>
    <w:lvl w:ilvl="0" w:tplc="EBD60F4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A254375"/>
    <w:multiLevelType w:val="hybridMultilevel"/>
    <w:tmpl w:val="30885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25048320">
    <w:abstractNumId w:val="9"/>
  </w:num>
  <w:num w:numId="2" w16cid:durableId="947392934">
    <w:abstractNumId w:val="11"/>
  </w:num>
  <w:num w:numId="3" w16cid:durableId="1369261502">
    <w:abstractNumId w:val="6"/>
  </w:num>
  <w:num w:numId="4" w16cid:durableId="267855405">
    <w:abstractNumId w:val="2"/>
  </w:num>
  <w:num w:numId="5" w16cid:durableId="1541434466">
    <w:abstractNumId w:val="21"/>
  </w:num>
  <w:num w:numId="6" w16cid:durableId="844396694">
    <w:abstractNumId w:val="20"/>
  </w:num>
  <w:num w:numId="7" w16cid:durableId="472139903">
    <w:abstractNumId w:val="1"/>
  </w:num>
  <w:num w:numId="8" w16cid:durableId="2126079056">
    <w:abstractNumId w:val="15"/>
  </w:num>
  <w:num w:numId="9" w16cid:durableId="371149758">
    <w:abstractNumId w:val="17"/>
  </w:num>
  <w:num w:numId="10" w16cid:durableId="2062440686">
    <w:abstractNumId w:val="0"/>
  </w:num>
  <w:num w:numId="11" w16cid:durableId="1516385840">
    <w:abstractNumId w:val="10"/>
  </w:num>
  <w:num w:numId="12" w16cid:durableId="2097968633">
    <w:abstractNumId w:val="14"/>
  </w:num>
  <w:num w:numId="13" w16cid:durableId="1209535109">
    <w:abstractNumId w:val="18"/>
  </w:num>
  <w:num w:numId="14" w16cid:durableId="1434593750">
    <w:abstractNumId w:val="5"/>
  </w:num>
  <w:num w:numId="15" w16cid:durableId="1742365585">
    <w:abstractNumId w:val="16"/>
  </w:num>
  <w:num w:numId="16" w16cid:durableId="2061435618">
    <w:abstractNumId w:val="8"/>
  </w:num>
  <w:num w:numId="17" w16cid:durableId="1884638501">
    <w:abstractNumId w:val="19"/>
  </w:num>
  <w:num w:numId="18" w16cid:durableId="1300957054">
    <w:abstractNumId w:val="13"/>
  </w:num>
  <w:num w:numId="19" w16cid:durableId="160583971">
    <w:abstractNumId w:val="7"/>
  </w:num>
  <w:num w:numId="20" w16cid:durableId="1837727696">
    <w:abstractNumId w:val="12"/>
  </w:num>
  <w:num w:numId="21" w16cid:durableId="677970804">
    <w:abstractNumId w:val="3"/>
  </w:num>
  <w:num w:numId="22" w16cid:durableId="2046057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619"/>
    <w:rsid w:val="00047E75"/>
    <w:rsid w:val="000520C0"/>
    <w:rsid w:val="00093427"/>
    <w:rsid w:val="00095A03"/>
    <w:rsid w:val="000C64CB"/>
    <w:rsid w:val="001117B1"/>
    <w:rsid w:val="00150E90"/>
    <w:rsid w:val="0016783B"/>
    <w:rsid w:val="00182A98"/>
    <w:rsid w:val="001A31F9"/>
    <w:rsid w:val="001A6787"/>
    <w:rsid w:val="001D10AF"/>
    <w:rsid w:val="001F154A"/>
    <w:rsid w:val="00244589"/>
    <w:rsid w:val="002469EA"/>
    <w:rsid w:val="0027164D"/>
    <w:rsid w:val="002774F4"/>
    <w:rsid w:val="002E2222"/>
    <w:rsid w:val="002F21B3"/>
    <w:rsid w:val="00306B27"/>
    <w:rsid w:val="0038177C"/>
    <w:rsid w:val="00385033"/>
    <w:rsid w:val="0039311C"/>
    <w:rsid w:val="003C6222"/>
    <w:rsid w:val="003D22C7"/>
    <w:rsid w:val="003E0B54"/>
    <w:rsid w:val="00407F12"/>
    <w:rsid w:val="00424646"/>
    <w:rsid w:val="00425FB2"/>
    <w:rsid w:val="00480DCB"/>
    <w:rsid w:val="00481A9F"/>
    <w:rsid w:val="004965FD"/>
    <w:rsid w:val="004C17A4"/>
    <w:rsid w:val="004F03D6"/>
    <w:rsid w:val="00503384"/>
    <w:rsid w:val="0050791C"/>
    <w:rsid w:val="00540AA3"/>
    <w:rsid w:val="00547B88"/>
    <w:rsid w:val="00563266"/>
    <w:rsid w:val="00594BAD"/>
    <w:rsid w:val="005F077D"/>
    <w:rsid w:val="00610777"/>
    <w:rsid w:val="00687BCB"/>
    <w:rsid w:val="00692E85"/>
    <w:rsid w:val="006A49C3"/>
    <w:rsid w:val="007149CE"/>
    <w:rsid w:val="00734AF7"/>
    <w:rsid w:val="00737CDD"/>
    <w:rsid w:val="007520C2"/>
    <w:rsid w:val="007A0D6C"/>
    <w:rsid w:val="007B0830"/>
    <w:rsid w:val="007B24A1"/>
    <w:rsid w:val="00822395"/>
    <w:rsid w:val="008F5D70"/>
    <w:rsid w:val="009430DF"/>
    <w:rsid w:val="009B46B2"/>
    <w:rsid w:val="009D6BAE"/>
    <w:rsid w:val="009F4744"/>
    <w:rsid w:val="009F63DD"/>
    <w:rsid w:val="00A04A7D"/>
    <w:rsid w:val="00A10F9E"/>
    <w:rsid w:val="00A3643C"/>
    <w:rsid w:val="00A522AE"/>
    <w:rsid w:val="00AA0562"/>
    <w:rsid w:val="00B030EE"/>
    <w:rsid w:val="00B47A0E"/>
    <w:rsid w:val="00B6323B"/>
    <w:rsid w:val="00B725EE"/>
    <w:rsid w:val="00B8674D"/>
    <w:rsid w:val="00BB3C31"/>
    <w:rsid w:val="00BD2DDD"/>
    <w:rsid w:val="00BE62C1"/>
    <w:rsid w:val="00C3445C"/>
    <w:rsid w:val="00C87619"/>
    <w:rsid w:val="00CA6F45"/>
    <w:rsid w:val="00CB0A5C"/>
    <w:rsid w:val="00D57EF5"/>
    <w:rsid w:val="00D751FB"/>
    <w:rsid w:val="00D83584"/>
    <w:rsid w:val="00E04ACC"/>
    <w:rsid w:val="00E1026B"/>
    <w:rsid w:val="00F028F9"/>
    <w:rsid w:val="00F761D9"/>
    <w:rsid w:val="00F8192D"/>
    <w:rsid w:val="00FA6126"/>
    <w:rsid w:val="00FA7696"/>
    <w:rsid w:val="00FD76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5182"/>
  <w15:chartTrackingRefBased/>
  <w15:docId w15:val="{8298F661-BEE9-4EAF-9726-B69E224E8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0EE"/>
  </w:style>
  <w:style w:type="paragraph" w:styleId="Titre1">
    <w:name w:val="heading 1"/>
    <w:basedOn w:val="Normal"/>
    <w:next w:val="Normal"/>
    <w:link w:val="Titre1Car"/>
    <w:uiPriority w:val="9"/>
    <w:qFormat/>
    <w:rsid w:val="00B030EE"/>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B030EE"/>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B030EE"/>
    <w:pPr>
      <w:pBdr>
        <w:top w:val="single" w:sz="6" w:space="2" w:color="3494BA" w:themeColor="accent1"/>
      </w:pBdr>
      <w:spacing w:before="300" w:after="0"/>
      <w:outlineLvl w:val="2"/>
    </w:pPr>
    <w:rPr>
      <w:caps/>
      <w:color w:val="1A495C" w:themeColor="accent1" w:themeShade="7F"/>
      <w:spacing w:val="15"/>
    </w:rPr>
  </w:style>
  <w:style w:type="paragraph" w:styleId="Titre4">
    <w:name w:val="heading 4"/>
    <w:basedOn w:val="Normal"/>
    <w:next w:val="Normal"/>
    <w:link w:val="Titre4Car"/>
    <w:uiPriority w:val="9"/>
    <w:semiHidden/>
    <w:unhideWhenUsed/>
    <w:qFormat/>
    <w:rsid w:val="00B030EE"/>
    <w:pPr>
      <w:pBdr>
        <w:top w:val="dotted" w:sz="6" w:space="2" w:color="3494BA" w:themeColor="accent1"/>
      </w:pBdr>
      <w:spacing w:before="200" w:after="0"/>
      <w:outlineLvl w:val="3"/>
    </w:pPr>
    <w:rPr>
      <w:caps/>
      <w:color w:val="276E8B" w:themeColor="accent1" w:themeShade="BF"/>
      <w:spacing w:val="10"/>
    </w:rPr>
  </w:style>
  <w:style w:type="paragraph" w:styleId="Titre5">
    <w:name w:val="heading 5"/>
    <w:basedOn w:val="Normal"/>
    <w:next w:val="Normal"/>
    <w:link w:val="Titre5Car"/>
    <w:uiPriority w:val="9"/>
    <w:semiHidden/>
    <w:unhideWhenUsed/>
    <w:qFormat/>
    <w:rsid w:val="00B030EE"/>
    <w:pPr>
      <w:pBdr>
        <w:bottom w:val="single" w:sz="6" w:space="1" w:color="3494BA" w:themeColor="accent1"/>
      </w:pBdr>
      <w:spacing w:before="200" w:after="0"/>
      <w:outlineLvl w:val="4"/>
    </w:pPr>
    <w:rPr>
      <w:caps/>
      <w:color w:val="276E8B" w:themeColor="accent1" w:themeShade="BF"/>
      <w:spacing w:val="10"/>
    </w:rPr>
  </w:style>
  <w:style w:type="paragraph" w:styleId="Titre6">
    <w:name w:val="heading 6"/>
    <w:basedOn w:val="Normal"/>
    <w:next w:val="Normal"/>
    <w:link w:val="Titre6Car"/>
    <w:uiPriority w:val="9"/>
    <w:semiHidden/>
    <w:unhideWhenUsed/>
    <w:qFormat/>
    <w:rsid w:val="00B030EE"/>
    <w:pPr>
      <w:pBdr>
        <w:bottom w:val="dotted" w:sz="6" w:space="1" w:color="3494BA" w:themeColor="accent1"/>
      </w:pBdr>
      <w:spacing w:before="200" w:after="0"/>
      <w:outlineLvl w:val="5"/>
    </w:pPr>
    <w:rPr>
      <w:caps/>
      <w:color w:val="276E8B" w:themeColor="accent1" w:themeShade="BF"/>
      <w:spacing w:val="10"/>
    </w:rPr>
  </w:style>
  <w:style w:type="paragraph" w:styleId="Titre7">
    <w:name w:val="heading 7"/>
    <w:basedOn w:val="Normal"/>
    <w:next w:val="Normal"/>
    <w:link w:val="Titre7Car"/>
    <w:uiPriority w:val="9"/>
    <w:semiHidden/>
    <w:unhideWhenUsed/>
    <w:qFormat/>
    <w:rsid w:val="00B030EE"/>
    <w:pPr>
      <w:spacing w:before="200" w:after="0"/>
      <w:outlineLvl w:val="6"/>
    </w:pPr>
    <w:rPr>
      <w:caps/>
      <w:color w:val="276E8B" w:themeColor="accent1" w:themeShade="BF"/>
      <w:spacing w:val="10"/>
    </w:rPr>
  </w:style>
  <w:style w:type="paragraph" w:styleId="Titre8">
    <w:name w:val="heading 8"/>
    <w:basedOn w:val="Normal"/>
    <w:next w:val="Normal"/>
    <w:link w:val="Titre8Car"/>
    <w:uiPriority w:val="9"/>
    <w:semiHidden/>
    <w:unhideWhenUsed/>
    <w:qFormat/>
    <w:rsid w:val="00B030EE"/>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B030EE"/>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44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D6BAE"/>
    <w:pPr>
      <w:ind w:left="720"/>
      <w:contextualSpacing/>
    </w:pPr>
  </w:style>
  <w:style w:type="character" w:styleId="Lienhypertexte">
    <w:name w:val="Hyperlink"/>
    <w:basedOn w:val="Policepardfaut"/>
    <w:uiPriority w:val="99"/>
    <w:unhideWhenUsed/>
    <w:rsid w:val="00093427"/>
    <w:rPr>
      <w:color w:val="6B9F25" w:themeColor="hyperlink"/>
      <w:u w:val="single"/>
    </w:rPr>
  </w:style>
  <w:style w:type="character" w:styleId="Mentionnonrsolue">
    <w:name w:val="Unresolved Mention"/>
    <w:basedOn w:val="Policepardfaut"/>
    <w:uiPriority w:val="99"/>
    <w:semiHidden/>
    <w:unhideWhenUsed/>
    <w:rsid w:val="00093427"/>
    <w:rPr>
      <w:color w:val="808080"/>
      <w:shd w:val="clear" w:color="auto" w:fill="E6E6E6"/>
    </w:rPr>
  </w:style>
  <w:style w:type="character" w:styleId="Lienhypertextesuivivisit">
    <w:name w:val="FollowedHyperlink"/>
    <w:basedOn w:val="Policepardfaut"/>
    <w:uiPriority w:val="99"/>
    <w:semiHidden/>
    <w:unhideWhenUsed/>
    <w:rsid w:val="003C6222"/>
    <w:rPr>
      <w:color w:val="9F6715" w:themeColor="followedHyperlink"/>
      <w:u w:val="single"/>
    </w:rPr>
  </w:style>
  <w:style w:type="paragraph" w:styleId="NormalWeb">
    <w:name w:val="Normal (Web)"/>
    <w:basedOn w:val="Normal"/>
    <w:uiPriority w:val="99"/>
    <w:semiHidden/>
    <w:unhideWhenUsed/>
    <w:rsid w:val="00424646"/>
    <w:rPr>
      <w:rFonts w:ascii="Times New Roman" w:hAnsi="Times New Roman" w:cs="Times New Roman"/>
      <w:sz w:val="24"/>
      <w:szCs w:val="24"/>
    </w:rPr>
  </w:style>
  <w:style w:type="character" w:styleId="lev">
    <w:name w:val="Strong"/>
    <w:uiPriority w:val="22"/>
    <w:qFormat/>
    <w:rsid w:val="00B030EE"/>
    <w:rPr>
      <w:b/>
      <w:bCs/>
    </w:rPr>
  </w:style>
  <w:style w:type="character" w:customStyle="1" w:styleId="Titre1Car">
    <w:name w:val="Titre 1 Car"/>
    <w:basedOn w:val="Policepardfaut"/>
    <w:link w:val="Titre1"/>
    <w:uiPriority w:val="9"/>
    <w:rsid w:val="00B030EE"/>
    <w:rPr>
      <w:caps/>
      <w:color w:val="FFFFFF" w:themeColor="background1"/>
      <w:spacing w:val="15"/>
      <w:sz w:val="22"/>
      <w:szCs w:val="22"/>
      <w:shd w:val="clear" w:color="auto" w:fill="3494BA" w:themeFill="accent1"/>
    </w:rPr>
  </w:style>
  <w:style w:type="character" w:customStyle="1" w:styleId="Titre2Car">
    <w:name w:val="Titre 2 Car"/>
    <w:basedOn w:val="Policepardfaut"/>
    <w:link w:val="Titre2"/>
    <w:uiPriority w:val="9"/>
    <w:rsid w:val="00B030EE"/>
    <w:rPr>
      <w:caps/>
      <w:spacing w:val="15"/>
      <w:shd w:val="clear" w:color="auto" w:fill="D4EAF3" w:themeFill="accent1" w:themeFillTint="33"/>
    </w:rPr>
  </w:style>
  <w:style w:type="character" w:customStyle="1" w:styleId="Titre3Car">
    <w:name w:val="Titre 3 Car"/>
    <w:basedOn w:val="Policepardfaut"/>
    <w:link w:val="Titre3"/>
    <w:uiPriority w:val="9"/>
    <w:rsid w:val="00B030EE"/>
    <w:rPr>
      <w:caps/>
      <w:color w:val="1A495C" w:themeColor="accent1" w:themeShade="7F"/>
      <w:spacing w:val="15"/>
    </w:rPr>
  </w:style>
  <w:style w:type="character" w:customStyle="1" w:styleId="Titre4Car">
    <w:name w:val="Titre 4 Car"/>
    <w:basedOn w:val="Policepardfaut"/>
    <w:link w:val="Titre4"/>
    <w:uiPriority w:val="9"/>
    <w:semiHidden/>
    <w:rsid w:val="00B030EE"/>
    <w:rPr>
      <w:caps/>
      <w:color w:val="276E8B" w:themeColor="accent1" w:themeShade="BF"/>
      <w:spacing w:val="10"/>
    </w:rPr>
  </w:style>
  <w:style w:type="character" w:customStyle="1" w:styleId="Titre5Car">
    <w:name w:val="Titre 5 Car"/>
    <w:basedOn w:val="Policepardfaut"/>
    <w:link w:val="Titre5"/>
    <w:uiPriority w:val="9"/>
    <w:semiHidden/>
    <w:rsid w:val="00B030EE"/>
    <w:rPr>
      <w:caps/>
      <w:color w:val="276E8B" w:themeColor="accent1" w:themeShade="BF"/>
      <w:spacing w:val="10"/>
    </w:rPr>
  </w:style>
  <w:style w:type="character" w:customStyle="1" w:styleId="Titre6Car">
    <w:name w:val="Titre 6 Car"/>
    <w:basedOn w:val="Policepardfaut"/>
    <w:link w:val="Titre6"/>
    <w:uiPriority w:val="9"/>
    <w:semiHidden/>
    <w:rsid w:val="00B030EE"/>
    <w:rPr>
      <w:caps/>
      <w:color w:val="276E8B" w:themeColor="accent1" w:themeShade="BF"/>
      <w:spacing w:val="10"/>
    </w:rPr>
  </w:style>
  <w:style w:type="character" w:customStyle="1" w:styleId="Titre7Car">
    <w:name w:val="Titre 7 Car"/>
    <w:basedOn w:val="Policepardfaut"/>
    <w:link w:val="Titre7"/>
    <w:uiPriority w:val="9"/>
    <w:semiHidden/>
    <w:rsid w:val="00B030EE"/>
    <w:rPr>
      <w:caps/>
      <w:color w:val="276E8B" w:themeColor="accent1" w:themeShade="BF"/>
      <w:spacing w:val="10"/>
    </w:rPr>
  </w:style>
  <w:style w:type="character" w:customStyle="1" w:styleId="Titre8Car">
    <w:name w:val="Titre 8 Car"/>
    <w:basedOn w:val="Policepardfaut"/>
    <w:link w:val="Titre8"/>
    <w:uiPriority w:val="9"/>
    <w:semiHidden/>
    <w:rsid w:val="00B030EE"/>
    <w:rPr>
      <w:caps/>
      <w:spacing w:val="10"/>
      <w:sz w:val="18"/>
      <w:szCs w:val="18"/>
    </w:rPr>
  </w:style>
  <w:style w:type="character" w:customStyle="1" w:styleId="Titre9Car">
    <w:name w:val="Titre 9 Car"/>
    <w:basedOn w:val="Policepardfaut"/>
    <w:link w:val="Titre9"/>
    <w:uiPriority w:val="9"/>
    <w:semiHidden/>
    <w:rsid w:val="00B030EE"/>
    <w:rPr>
      <w:i/>
      <w:iCs/>
      <w:caps/>
      <w:spacing w:val="10"/>
      <w:sz w:val="18"/>
      <w:szCs w:val="18"/>
    </w:rPr>
  </w:style>
  <w:style w:type="paragraph" w:styleId="Lgende">
    <w:name w:val="caption"/>
    <w:basedOn w:val="Normal"/>
    <w:next w:val="Normal"/>
    <w:uiPriority w:val="35"/>
    <w:semiHidden/>
    <w:unhideWhenUsed/>
    <w:qFormat/>
    <w:rsid w:val="00B030EE"/>
    <w:rPr>
      <w:b/>
      <w:bCs/>
      <w:color w:val="276E8B" w:themeColor="accent1" w:themeShade="BF"/>
      <w:sz w:val="16"/>
      <w:szCs w:val="16"/>
    </w:rPr>
  </w:style>
  <w:style w:type="paragraph" w:styleId="Titre">
    <w:name w:val="Title"/>
    <w:basedOn w:val="Normal"/>
    <w:next w:val="Normal"/>
    <w:link w:val="TitreCar"/>
    <w:uiPriority w:val="10"/>
    <w:qFormat/>
    <w:rsid w:val="00B030EE"/>
    <w:pPr>
      <w:spacing w:before="0" w:after="0"/>
    </w:pPr>
    <w:rPr>
      <w:rFonts w:asciiTheme="majorHAnsi" w:eastAsiaTheme="majorEastAsia" w:hAnsiTheme="majorHAnsi" w:cstheme="majorBidi"/>
      <w:caps/>
      <w:color w:val="3494BA" w:themeColor="accent1"/>
      <w:spacing w:val="10"/>
      <w:sz w:val="52"/>
      <w:szCs w:val="52"/>
    </w:rPr>
  </w:style>
  <w:style w:type="character" w:customStyle="1" w:styleId="TitreCar">
    <w:name w:val="Titre Car"/>
    <w:basedOn w:val="Policepardfaut"/>
    <w:link w:val="Titre"/>
    <w:uiPriority w:val="10"/>
    <w:rsid w:val="00B030EE"/>
    <w:rPr>
      <w:rFonts w:asciiTheme="majorHAnsi" w:eastAsiaTheme="majorEastAsia" w:hAnsiTheme="majorHAnsi" w:cstheme="majorBidi"/>
      <w:caps/>
      <w:color w:val="3494BA" w:themeColor="accent1"/>
      <w:spacing w:val="10"/>
      <w:sz w:val="52"/>
      <w:szCs w:val="52"/>
    </w:rPr>
  </w:style>
  <w:style w:type="paragraph" w:styleId="Sous-titre">
    <w:name w:val="Subtitle"/>
    <w:basedOn w:val="Normal"/>
    <w:next w:val="Normal"/>
    <w:link w:val="Sous-titreCar"/>
    <w:uiPriority w:val="11"/>
    <w:qFormat/>
    <w:rsid w:val="00B030EE"/>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B030EE"/>
    <w:rPr>
      <w:caps/>
      <w:color w:val="595959" w:themeColor="text1" w:themeTint="A6"/>
      <w:spacing w:val="10"/>
      <w:sz w:val="21"/>
      <w:szCs w:val="21"/>
    </w:rPr>
  </w:style>
  <w:style w:type="character" w:styleId="Accentuation">
    <w:name w:val="Emphasis"/>
    <w:uiPriority w:val="20"/>
    <w:qFormat/>
    <w:rsid w:val="00B030EE"/>
    <w:rPr>
      <w:caps/>
      <w:color w:val="1A495C" w:themeColor="accent1" w:themeShade="7F"/>
      <w:spacing w:val="5"/>
    </w:rPr>
  </w:style>
  <w:style w:type="paragraph" w:styleId="Sansinterligne">
    <w:name w:val="No Spacing"/>
    <w:uiPriority w:val="1"/>
    <w:qFormat/>
    <w:rsid w:val="00B030EE"/>
    <w:pPr>
      <w:spacing w:after="0" w:line="240" w:lineRule="auto"/>
    </w:pPr>
  </w:style>
  <w:style w:type="paragraph" w:styleId="Citation">
    <w:name w:val="Quote"/>
    <w:basedOn w:val="Normal"/>
    <w:next w:val="Normal"/>
    <w:link w:val="CitationCar"/>
    <w:uiPriority w:val="29"/>
    <w:qFormat/>
    <w:rsid w:val="00B030EE"/>
    <w:rPr>
      <w:i/>
      <w:iCs/>
      <w:sz w:val="24"/>
      <w:szCs w:val="24"/>
    </w:rPr>
  </w:style>
  <w:style w:type="character" w:customStyle="1" w:styleId="CitationCar">
    <w:name w:val="Citation Car"/>
    <w:basedOn w:val="Policepardfaut"/>
    <w:link w:val="Citation"/>
    <w:uiPriority w:val="29"/>
    <w:rsid w:val="00B030EE"/>
    <w:rPr>
      <w:i/>
      <w:iCs/>
      <w:sz w:val="24"/>
      <w:szCs w:val="24"/>
    </w:rPr>
  </w:style>
  <w:style w:type="paragraph" w:styleId="Citationintense">
    <w:name w:val="Intense Quote"/>
    <w:basedOn w:val="Normal"/>
    <w:next w:val="Normal"/>
    <w:link w:val="CitationintenseCar"/>
    <w:uiPriority w:val="30"/>
    <w:qFormat/>
    <w:rsid w:val="00B030EE"/>
    <w:pPr>
      <w:spacing w:before="240" w:after="240" w:line="240" w:lineRule="auto"/>
      <w:ind w:left="1080" w:right="1080"/>
      <w:jc w:val="center"/>
    </w:pPr>
    <w:rPr>
      <w:color w:val="3494BA" w:themeColor="accent1"/>
      <w:sz w:val="24"/>
      <w:szCs w:val="24"/>
    </w:rPr>
  </w:style>
  <w:style w:type="character" w:customStyle="1" w:styleId="CitationintenseCar">
    <w:name w:val="Citation intense Car"/>
    <w:basedOn w:val="Policepardfaut"/>
    <w:link w:val="Citationintense"/>
    <w:uiPriority w:val="30"/>
    <w:rsid w:val="00B030EE"/>
    <w:rPr>
      <w:color w:val="3494BA" w:themeColor="accent1"/>
      <w:sz w:val="24"/>
      <w:szCs w:val="24"/>
    </w:rPr>
  </w:style>
  <w:style w:type="character" w:styleId="Accentuationlgre">
    <w:name w:val="Subtle Emphasis"/>
    <w:uiPriority w:val="19"/>
    <w:qFormat/>
    <w:rsid w:val="00B030EE"/>
    <w:rPr>
      <w:i/>
      <w:iCs/>
      <w:color w:val="1A495C" w:themeColor="accent1" w:themeShade="7F"/>
    </w:rPr>
  </w:style>
  <w:style w:type="character" w:styleId="Accentuationintense">
    <w:name w:val="Intense Emphasis"/>
    <w:uiPriority w:val="21"/>
    <w:qFormat/>
    <w:rsid w:val="00B030EE"/>
    <w:rPr>
      <w:b/>
      <w:bCs/>
      <w:caps/>
      <w:color w:val="1A495C" w:themeColor="accent1" w:themeShade="7F"/>
      <w:spacing w:val="10"/>
    </w:rPr>
  </w:style>
  <w:style w:type="character" w:styleId="Rfrencelgre">
    <w:name w:val="Subtle Reference"/>
    <w:uiPriority w:val="31"/>
    <w:qFormat/>
    <w:rsid w:val="00B030EE"/>
    <w:rPr>
      <w:b/>
      <w:bCs/>
      <w:color w:val="3494BA" w:themeColor="accent1"/>
    </w:rPr>
  </w:style>
  <w:style w:type="character" w:styleId="Rfrenceintense">
    <w:name w:val="Intense Reference"/>
    <w:uiPriority w:val="32"/>
    <w:qFormat/>
    <w:rsid w:val="00B030EE"/>
    <w:rPr>
      <w:b/>
      <w:bCs/>
      <w:i/>
      <w:iCs/>
      <w:caps/>
      <w:color w:val="3494BA" w:themeColor="accent1"/>
    </w:rPr>
  </w:style>
  <w:style w:type="character" w:styleId="Titredulivre">
    <w:name w:val="Book Title"/>
    <w:uiPriority w:val="33"/>
    <w:qFormat/>
    <w:rsid w:val="00B030EE"/>
    <w:rPr>
      <w:b/>
      <w:bCs/>
      <w:i/>
      <w:iCs/>
      <w:spacing w:val="0"/>
    </w:rPr>
  </w:style>
  <w:style w:type="paragraph" w:styleId="En-ttedetabledesmatires">
    <w:name w:val="TOC Heading"/>
    <w:basedOn w:val="Titre1"/>
    <w:next w:val="Normal"/>
    <w:uiPriority w:val="39"/>
    <w:semiHidden/>
    <w:unhideWhenUsed/>
    <w:qFormat/>
    <w:rsid w:val="00B030EE"/>
    <w:pPr>
      <w:outlineLvl w:val="9"/>
    </w:pPr>
  </w:style>
  <w:style w:type="table" w:styleId="TableauGrille2-Accentuation2">
    <w:name w:val="Grid Table 2 Accent 2"/>
    <w:basedOn w:val="TableauNormal"/>
    <w:uiPriority w:val="47"/>
    <w:rsid w:val="00B030EE"/>
    <w:pPr>
      <w:spacing w:after="0" w:line="240" w:lineRule="auto"/>
    </w:pPr>
    <w:tblPr>
      <w:tblStyleRowBandSize w:val="1"/>
      <w:tblStyleColBandSize w:val="1"/>
      <w:tblBorders>
        <w:top w:val="single" w:sz="2" w:space="0" w:color="9AD3D9" w:themeColor="accent2" w:themeTint="99"/>
        <w:bottom w:val="single" w:sz="2" w:space="0" w:color="9AD3D9" w:themeColor="accent2" w:themeTint="99"/>
        <w:insideH w:val="single" w:sz="2" w:space="0" w:color="9AD3D9" w:themeColor="accent2" w:themeTint="99"/>
        <w:insideV w:val="single" w:sz="2" w:space="0" w:color="9AD3D9" w:themeColor="accent2" w:themeTint="99"/>
      </w:tblBorders>
    </w:tblPr>
    <w:tblStylePr w:type="firstRow">
      <w:rPr>
        <w:b/>
        <w:bCs/>
      </w:rPr>
      <w:tblPr/>
      <w:tcPr>
        <w:tcBorders>
          <w:top w:val="nil"/>
          <w:bottom w:val="single" w:sz="12" w:space="0" w:color="9AD3D9" w:themeColor="accent2" w:themeTint="99"/>
          <w:insideH w:val="nil"/>
          <w:insideV w:val="nil"/>
        </w:tcBorders>
        <w:shd w:val="clear" w:color="auto" w:fill="FFFFFF" w:themeFill="background1"/>
      </w:tcPr>
    </w:tblStylePr>
    <w:tblStylePr w:type="lastRow">
      <w:rPr>
        <w:b/>
        <w:bCs/>
      </w:rPr>
      <w:tblPr/>
      <w:tcPr>
        <w:tcBorders>
          <w:top w:val="double" w:sz="2" w:space="0" w:color="9AD3D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paragraph" w:styleId="En-tte">
    <w:name w:val="header"/>
    <w:basedOn w:val="Normal"/>
    <w:link w:val="En-tteCar"/>
    <w:uiPriority w:val="99"/>
    <w:unhideWhenUsed/>
    <w:rsid w:val="002469EA"/>
    <w:pPr>
      <w:tabs>
        <w:tab w:val="center" w:pos="4536"/>
        <w:tab w:val="right" w:pos="9072"/>
      </w:tabs>
      <w:spacing w:before="0" w:after="0" w:line="240" w:lineRule="auto"/>
    </w:pPr>
  </w:style>
  <w:style w:type="character" w:customStyle="1" w:styleId="En-tteCar">
    <w:name w:val="En-tête Car"/>
    <w:basedOn w:val="Policepardfaut"/>
    <w:link w:val="En-tte"/>
    <w:uiPriority w:val="99"/>
    <w:rsid w:val="002469EA"/>
  </w:style>
  <w:style w:type="paragraph" w:styleId="Pieddepage">
    <w:name w:val="footer"/>
    <w:basedOn w:val="Normal"/>
    <w:link w:val="PieddepageCar"/>
    <w:uiPriority w:val="99"/>
    <w:unhideWhenUsed/>
    <w:rsid w:val="002469EA"/>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246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30010">
      <w:bodyDiv w:val="1"/>
      <w:marLeft w:val="0"/>
      <w:marRight w:val="0"/>
      <w:marTop w:val="0"/>
      <w:marBottom w:val="0"/>
      <w:divBdr>
        <w:top w:val="none" w:sz="0" w:space="0" w:color="auto"/>
        <w:left w:val="none" w:sz="0" w:space="0" w:color="auto"/>
        <w:bottom w:val="none" w:sz="0" w:space="0" w:color="auto"/>
        <w:right w:val="none" w:sz="0" w:space="0" w:color="auto"/>
      </w:divBdr>
    </w:div>
    <w:div w:id="224685814">
      <w:bodyDiv w:val="1"/>
      <w:marLeft w:val="0"/>
      <w:marRight w:val="0"/>
      <w:marTop w:val="0"/>
      <w:marBottom w:val="0"/>
      <w:divBdr>
        <w:top w:val="none" w:sz="0" w:space="0" w:color="auto"/>
        <w:left w:val="none" w:sz="0" w:space="0" w:color="auto"/>
        <w:bottom w:val="none" w:sz="0" w:space="0" w:color="auto"/>
        <w:right w:val="none" w:sz="0" w:space="0" w:color="auto"/>
      </w:divBdr>
    </w:div>
    <w:div w:id="596324936">
      <w:bodyDiv w:val="1"/>
      <w:marLeft w:val="0"/>
      <w:marRight w:val="0"/>
      <w:marTop w:val="0"/>
      <w:marBottom w:val="0"/>
      <w:divBdr>
        <w:top w:val="none" w:sz="0" w:space="0" w:color="auto"/>
        <w:left w:val="none" w:sz="0" w:space="0" w:color="auto"/>
        <w:bottom w:val="none" w:sz="0" w:space="0" w:color="auto"/>
        <w:right w:val="none" w:sz="0" w:space="0" w:color="auto"/>
      </w:divBdr>
    </w:div>
    <w:div w:id="980158886">
      <w:bodyDiv w:val="1"/>
      <w:marLeft w:val="0"/>
      <w:marRight w:val="0"/>
      <w:marTop w:val="0"/>
      <w:marBottom w:val="0"/>
      <w:divBdr>
        <w:top w:val="none" w:sz="0" w:space="0" w:color="auto"/>
        <w:left w:val="none" w:sz="0" w:space="0" w:color="auto"/>
        <w:bottom w:val="none" w:sz="0" w:space="0" w:color="auto"/>
        <w:right w:val="none" w:sz="0" w:space="0" w:color="auto"/>
      </w:divBdr>
    </w:div>
    <w:div w:id="1004481451">
      <w:bodyDiv w:val="1"/>
      <w:marLeft w:val="0"/>
      <w:marRight w:val="0"/>
      <w:marTop w:val="0"/>
      <w:marBottom w:val="0"/>
      <w:divBdr>
        <w:top w:val="none" w:sz="0" w:space="0" w:color="auto"/>
        <w:left w:val="none" w:sz="0" w:space="0" w:color="auto"/>
        <w:bottom w:val="none" w:sz="0" w:space="0" w:color="auto"/>
        <w:right w:val="none" w:sz="0" w:space="0" w:color="auto"/>
      </w:divBdr>
    </w:div>
    <w:div w:id="1438327337">
      <w:bodyDiv w:val="1"/>
      <w:marLeft w:val="0"/>
      <w:marRight w:val="0"/>
      <w:marTop w:val="0"/>
      <w:marBottom w:val="0"/>
      <w:divBdr>
        <w:top w:val="none" w:sz="0" w:space="0" w:color="auto"/>
        <w:left w:val="none" w:sz="0" w:space="0" w:color="auto"/>
        <w:bottom w:val="none" w:sz="0" w:space="0" w:color="auto"/>
        <w:right w:val="none" w:sz="0" w:space="0" w:color="auto"/>
      </w:divBdr>
    </w:div>
    <w:div w:id="1659384472">
      <w:bodyDiv w:val="1"/>
      <w:marLeft w:val="0"/>
      <w:marRight w:val="0"/>
      <w:marTop w:val="0"/>
      <w:marBottom w:val="0"/>
      <w:divBdr>
        <w:top w:val="none" w:sz="0" w:space="0" w:color="auto"/>
        <w:left w:val="none" w:sz="0" w:space="0" w:color="auto"/>
        <w:bottom w:val="none" w:sz="0" w:space="0" w:color="auto"/>
        <w:right w:val="none" w:sz="0" w:space="0" w:color="auto"/>
      </w:divBdr>
    </w:div>
    <w:div w:id="1743290329">
      <w:bodyDiv w:val="1"/>
      <w:marLeft w:val="0"/>
      <w:marRight w:val="0"/>
      <w:marTop w:val="0"/>
      <w:marBottom w:val="0"/>
      <w:divBdr>
        <w:top w:val="none" w:sz="0" w:space="0" w:color="auto"/>
        <w:left w:val="none" w:sz="0" w:space="0" w:color="auto"/>
        <w:bottom w:val="none" w:sz="0" w:space="0" w:color="auto"/>
        <w:right w:val="none" w:sz="0" w:space="0" w:color="auto"/>
      </w:divBdr>
    </w:div>
    <w:div w:id="1764301304">
      <w:bodyDiv w:val="1"/>
      <w:marLeft w:val="0"/>
      <w:marRight w:val="0"/>
      <w:marTop w:val="0"/>
      <w:marBottom w:val="0"/>
      <w:divBdr>
        <w:top w:val="none" w:sz="0" w:space="0" w:color="auto"/>
        <w:left w:val="none" w:sz="0" w:space="0" w:color="auto"/>
        <w:bottom w:val="none" w:sz="0" w:space="0" w:color="auto"/>
        <w:right w:val="none" w:sz="0" w:space="0" w:color="auto"/>
      </w:divBdr>
    </w:div>
    <w:div w:id="1922447126">
      <w:bodyDiv w:val="1"/>
      <w:marLeft w:val="0"/>
      <w:marRight w:val="0"/>
      <w:marTop w:val="0"/>
      <w:marBottom w:val="0"/>
      <w:divBdr>
        <w:top w:val="none" w:sz="0" w:space="0" w:color="auto"/>
        <w:left w:val="none" w:sz="0" w:space="0" w:color="auto"/>
        <w:bottom w:val="none" w:sz="0" w:space="0" w:color="auto"/>
        <w:right w:val="none" w:sz="0" w:space="0" w:color="auto"/>
      </w:divBdr>
    </w:div>
    <w:div w:id="1943685687">
      <w:bodyDiv w:val="1"/>
      <w:marLeft w:val="0"/>
      <w:marRight w:val="0"/>
      <w:marTop w:val="0"/>
      <w:marBottom w:val="0"/>
      <w:divBdr>
        <w:top w:val="none" w:sz="0" w:space="0" w:color="auto"/>
        <w:left w:val="none" w:sz="0" w:space="0" w:color="auto"/>
        <w:bottom w:val="none" w:sz="0" w:space="0" w:color="auto"/>
        <w:right w:val="none" w:sz="0" w:space="0" w:color="auto"/>
      </w:divBdr>
    </w:div>
    <w:div w:id="20394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seau-canope.fr/BSD/sequence.aspx?bloc=886107" TargetMode="External"/><Relationship Id="rId3" Type="http://schemas.openxmlformats.org/officeDocument/2006/relationships/settings" Target="settings.xml"/><Relationship Id="rId7" Type="http://schemas.openxmlformats.org/officeDocument/2006/relationships/hyperlink" Target="https://www.youtube.com/watch?v=0XUcXjAWvSk" TargetMode="External"/><Relationship Id="rId12" Type="http://schemas.openxmlformats.org/officeDocument/2006/relationships/hyperlink" Target="https://www.reseau-canope.fr/BSD/sequence.aspx?bloc=8859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u-canope.fr/bsd/sequence.aspx?bloc=64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eseau-canope.fr/bsd/sequence.aspx?bloc=844" TargetMode="External"/><Relationship Id="rId4" Type="http://schemas.openxmlformats.org/officeDocument/2006/relationships/webSettings" Target="webSettings.xml"/><Relationship Id="rId9" Type="http://schemas.openxmlformats.org/officeDocument/2006/relationships/hyperlink" Target="https://www.reseau-canope.fr/bsd/sequence.aspx?bloc=4410"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Bleu vert">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1523</Words>
  <Characters>8382</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dc:creator>
  <cp:keywords/>
  <dc:description/>
  <cp:lastModifiedBy>Sandrine BAZILE</cp:lastModifiedBy>
  <cp:revision>2</cp:revision>
  <dcterms:created xsi:type="dcterms:W3CDTF">2023-09-26T09:06:00Z</dcterms:created>
  <dcterms:modified xsi:type="dcterms:W3CDTF">2023-09-26T09:06:00Z</dcterms:modified>
</cp:coreProperties>
</file>