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C48" w:rsidRDefault="00E0196F" w:rsidP="00166852">
      <w:pPr>
        <w:jc w:val="center"/>
        <w:rPr>
          <w:rFonts w:ascii="Arial" w:hAnsi="Arial" w:cs="Arial"/>
          <w:b/>
          <w:bCs/>
          <w:sz w:val="44"/>
          <w:szCs w:val="44"/>
        </w:rPr>
      </w:pPr>
      <w:r w:rsidRPr="00E0196F">
        <w:rPr>
          <w:rFonts w:ascii="Arial" w:hAnsi="Arial" w:cs="Arial"/>
          <w:b/>
          <w:bCs/>
          <w:sz w:val="44"/>
          <w:szCs w:val="44"/>
        </w:rPr>
        <w:t>Les 4 cas d’ouverture du contrôle budgétaire</w:t>
      </w:r>
    </w:p>
    <w:p w:rsidR="00166852" w:rsidRPr="00166852" w:rsidRDefault="00166852" w:rsidP="00166852">
      <w:pPr>
        <w:jc w:val="center"/>
        <w:rPr>
          <w:rFonts w:ascii="Arial" w:hAnsi="Arial" w:cs="Arial"/>
          <w:b/>
          <w:bCs/>
          <w:sz w:val="36"/>
          <w:szCs w:val="36"/>
        </w:rPr>
      </w:pPr>
      <w:r w:rsidRPr="00166852">
        <w:rPr>
          <w:rFonts w:ascii="Arial" w:hAnsi="Arial" w:cs="Arial"/>
          <w:b/>
          <w:bCs/>
          <w:sz w:val="36"/>
          <w:szCs w:val="36"/>
        </w:rPr>
        <w:t>(</w:t>
      </w:r>
      <w:proofErr w:type="gramStart"/>
      <w:r w:rsidRPr="00166852">
        <w:rPr>
          <w:rFonts w:ascii="Arial" w:hAnsi="Arial" w:cs="Arial"/>
          <w:b/>
          <w:bCs/>
          <w:sz w:val="36"/>
          <w:szCs w:val="36"/>
        </w:rPr>
        <w:t>articles</w:t>
      </w:r>
      <w:proofErr w:type="gramEnd"/>
      <w:r w:rsidRPr="00166852">
        <w:rPr>
          <w:rFonts w:ascii="Arial" w:hAnsi="Arial" w:cs="Arial"/>
          <w:b/>
          <w:bCs/>
          <w:sz w:val="36"/>
          <w:szCs w:val="36"/>
        </w:rPr>
        <w:t xml:space="preserve"> du Code général des collectivités territoriales)</w:t>
      </w:r>
    </w:p>
    <w:p w:rsidR="00E0196F" w:rsidRPr="00E0196F" w:rsidRDefault="00E0196F">
      <w:pPr>
        <w:rPr>
          <w:rFonts w:ascii="Arial" w:hAnsi="Arial" w:cs="Arial"/>
        </w:rPr>
      </w:pPr>
    </w:p>
    <w:p w:rsidR="00166852" w:rsidRDefault="00166852">
      <w:pPr>
        <w:rPr>
          <w:rFonts w:ascii="Arial" w:hAnsi="Arial" w:cs="Arial"/>
        </w:rPr>
      </w:pPr>
    </w:p>
    <w:p w:rsidR="00166852" w:rsidRDefault="00166852">
      <w:pPr>
        <w:rPr>
          <w:rFonts w:ascii="Arial" w:hAnsi="Arial" w:cs="Arial"/>
        </w:rPr>
      </w:pPr>
    </w:p>
    <w:p w:rsidR="00E0196F" w:rsidRPr="00166852" w:rsidRDefault="00E0196F">
      <w:pPr>
        <w:rPr>
          <w:rFonts w:ascii="Arial" w:hAnsi="Arial" w:cs="Arial"/>
          <w:b/>
          <w:bCs/>
        </w:rPr>
      </w:pPr>
      <w:r w:rsidRPr="00166852">
        <w:rPr>
          <w:rFonts w:ascii="Arial" w:hAnsi="Arial" w:cs="Arial"/>
          <w:b/>
          <w:bCs/>
        </w:rPr>
        <w:t>1°) Budget voté en retard :</w:t>
      </w:r>
    </w:p>
    <w:p w:rsidR="00E0196F" w:rsidRPr="00E0196F" w:rsidRDefault="00E0196F">
      <w:pPr>
        <w:rPr>
          <w:rFonts w:ascii="Arial" w:hAnsi="Arial" w:cs="Arial"/>
        </w:rPr>
      </w:pPr>
      <w:r w:rsidRPr="00E0196F">
        <w:rPr>
          <w:rFonts w:ascii="Arial" w:hAnsi="Arial" w:cs="Arial"/>
        </w:rPr>
        <w:t>Article L. 1612-2 CGCT</w:t>
      </w:r>
    </w:p>
    <w:p w:rsidR="00E0196F" w:rsidRPr="00E0196F" w:rsidRDefault="00E0196F" w:rsidP="00E0196F">
      <w:pPr>
        <w:pStyle w:val="NormalWeb"/>
        <w:shd w:val="clear" w:color="auto" w:fill="FFFFFF"/>
        <w:spacing w:before="0" w:beforeAutospacing="0" w:after="240" w:afterAutospacing="0"/>
        <w:jc w:val="both"/>
        <w:rPr>
          <w:rFonts w:ascii="Arial" w:hAnsi="Arial" w:cs="Arial"/>
          <w:color w:val="000000"/>
          <w:sz w:val="21"/>
          <w:szCs w:val="21"/>
        </w:rPr>
      </w:pPr>
      <w:r w:rsidRPr="00E0196F">
        <w:rPr>
          <w:rFonts w:ascii="Arial" w:hAnsi="Arial" w:cs="Arial"/>
          <w:color w:val="000000"/>
          <w:sz w:val="21"/>
          <w:szCs w:val="21"/>
        </w:rPr>
        <w:t>Si le budget n'est pas adopté avant le 15 avril de l'exercice auquel il s'applique, ou avant le 30 avril de l'année du renouvellement des organes délibérants, le représentant de l'</w:t>
      </w:r>
      <w:r w:rsidR="00166852">
        <w:rPr>
          <w:rFonts w:ascii="Arial" w:hAnsi="Arial" w:cs="Arial"/>
          <w:color w:val="000000"/>
          <w:sz w:val="21"/>
          <w:szCs w:val="21"/>
        </w:rPr>
        <w:t>État</w:t>
      </w:r>
      <w:r w:rsidRPr="00E0196F">
        <w:rPr>
          <w:rFonts w:ascii="Arial" w:hAnsi="Arial" w:cs="Arial"/>
          <w:color w:val="000000"/>
          <w:sz w:val="21"/>
          <w:szCs w:val="21"/>
        </w:rPr>
        <w:t xml:space="preserve"> dans le département saisit sans délai la chambre régionale des comptes qui, dans le mois, et par un avis public, formule des propositions pour le règlement du budget. Le représentant de l'</w:t>
      </w:r>
      <w:r w:rsidR="00166852">
        <w:rPr>
          <w:rFonts w:ascii="Arial" w:hAnsi="Arial" w:cs="Arial"/>
          <w:color w:val="000000"/>
          <w:sz w:val="21"/>
          <w:szCs w:val="21"/>
        </w:rPr>
        <w:t>État</w:t>
      </w:r>
      <w:r w:rsidRPr="00E0196F">
        <w:rPr>
          <w:rFonts w:ascii="Arial" w:hAnsi="Arial" w:cs="Arial"/>
          <w:color w:val="000000"/>
          <w:sz w:val="21"/>
          <w:szCs w:val="21"/>
        </w:rPr>
        <w:t xml:space="preserve"> règle le budget et le rend exécutoire. Si le représentant de l'</w:t>
      </w:r>
      <w:r w:rsidR="00166852">
        <w:rPr>
          <w:rFonts w:ascii="Arial" w:hAnsi="Arial" w:cs="Arial"/>
          <w:color w:val="000000"/>
          <w:sz w:val="21"/>
          <w:szCs w:val="21"/>
        </w:rPr>
        <w:t>État</w:t>
      </w:r>
      <w:r w:rsidRPr="00E0196F">
        <w:rPr>
          <w:rFonts w:ascii="Arial" w:hAnsi="Arial" w:cs="Arial"/>
          <w:color w:val="000000"/>
          <w:sz w:val="21"/>
          <w:szCs w:val="21"/>
        </w:rPr>
        <w:t xml:space="preserve"> dans le département s'écarte des propositions de la chambre régionale des comptes, il assortit sa décision d'une motivation explicite.</w:t>
      </w:r>
    </w:p>
    <w:p w:rsidR="00E0196F" w:rsidRPr="00E0196F" w:rsidRDefault="00E0196F" w:rsidP="00E0196F">
      <w:pPr>
        <w:pStyle w:val="NormalWeb"/>
        <w:shd w:val="clear" w:color="auto" w:fill="FFFFFF"/>
        <w:spacing w:before="0" w:beforeAutospacing="0" w:after="240" w:afterAutospacing="0"/>
        <w:jc w:val="both"/>
        <w:rPr>
          <w:rFonts w:ascii="Arial" w:hAnsi="Arial" w:cs="Arial"/>
          <w:color w:val="000000"/>
          <w:sz w:val="21"/>
          <w:szCs w:val="21"/>
        </w:rPr>
      </w:pPr>
      <w:r w:rsidRPr="00E0196F">
        <w:rPr>
          <w:rFonts w:ascii="Arial" w:hAnsi="Arial" w:cs="Arial"/>
          <w:color w:val="000000"/>
          <w:sz w:val="21"/>
          <w:szCs w:val="21"/>
        </w:rPr>
        <w:t>A compter de la saisine de la chambre régionale des comptes et jusqu'au règlement du budget par le représentant de l'</w:t>
      </w:r>
      <w:r w:rsidR="00166852">
        <w:rPr>
          <w:rFonts w:ascii="Arial" w:hAnsi="Arial" w:cs="Arial"/>
          <w:color w:val="000000"/>
          <w:sz w:val="21"/>
          <w:szCs w:val="21"/>
        </w:rPr>
        <w:t>État</w:t>
      </w:r>
      <w:r w:rsidRPr="00E0196F">
        <w:rPr>
          <w:rFonts w:ascii="Arial" w:hAnsi="Arial" w:cs="Arial"/>
          <w:color w:val="000000"/>
          <w:sz w:val="21"/>
          <w:szCs w:val="21"/>
        </w:rPr>
        <w:t>, l'organe délibérant ne peut adopter de délibération sur le budget de l'exercice en cours.</w:t>
      </w:r>
    </w:p>
    <w:p w:rsidR="00E0196F" w:rsidRPr="00E0196F" w:rsidRDefault="00E0196F" w:rsidP="00E0196F">
      <w:pPr>
        <w:pStyle w:val="NormalWeb"/>
        <w:shd w:val="clear" w:color="auto" w:fill="FFFFFF"/>
        <w:spacing w:before="0" w:beforeAutospacing="0" w:after="240" w:afterAutospacing="0"/>
        <w:jc w:val="both"/>
        <w:rPr>
          <w:rFonts w:ascii="Arial" w:hAnsi="Arial" w:cs="Arial"/>
          <w:color w:val="000000"/>
          <w:sz w:val="21"/>
          <w:szCs w:val="21"/>
        </w:rPr>
      </w:pPr>
      <w:r w:rsidRPr="00E0196F">
        <w:rPr>
          <w:rFonts w:ascii="Arial" w:hAnsi="Arial" w:cs="Arial"/>
          <w:color w:val="000000"/>
          <w:sz w:val="21"/>
          <w:szCs w:val="21"/>
        </w:rPr>
        <w:t>Ces dispositions ne sont pas applicables quand le défaut d'adoption résulte de l'absence de communication avant le 31 mars à l'organe délibérant d'informations indispensables à l'établissement du budget. La liste de ces informations est fixée par décret. Dans ce cas, l'organe délibérant dispose de quinze jours à compter de cette communication pour arrêter le budget.</w:t>
      </w:r>
    </w:p>
    <w:p w:rsidR="00E0196F" w:rsidRPr="00E0196F" w:rsidRDefault="00E0196F" w:rsidP="00E0196F">
      <w:pPr>
        <w:jc w:val="both"/>
        <w:rPr>
          <w:rFonts w:ascii="Arial" w:hAnsi="Arial" w:cs="Arial"/>
        </w:rPr>
      </w:pPr>
    </w:p>
    <w:p w:rsidR="00E0196F" w:rsidRPr="00E0196F" w:rsidRDefault="00E0196F">
      <w:pPr>
        <w:rPr>
          <w:rFonts w:ascii="Arial" w:hAnsi="Arial" w:cs="Arial"/>
        </w:rPr>
      </w:pPr>
    </w:p>
    <w:p w:rsidR="00E0196F" w:rsidRPr="00166852" w:rsidRDefault="00E0196F">
      <w:pPr>
        <w:rPr>
          <w:rFonts w:ascii="Arial" w:hAnsi="Arial" w:cs="Arial"/>
          <w:b/>
          <w:bCs/>
        </w:rPr>
      </w:pPr>
      <w:r w:rsidRPr="00166852">
        <w:rPr>
          <w:rFonts w:ascii="Arial" w:hAnsi="Arial" w:cs="Arial"/>
          <w:b/>
          <w:bCs/>
        </w:rPr>
        <w:t>2°) Budget voté en déséquilibre :</w:t>
      </w:r>
    </w:p>
    <w:p w:rsidR="00E0196F" w:rsidRDefault="00E0196F" w:rsidP="00E0196F">
      <w:pPr>
        <w:jc w:val="both"/>
        <w:rPr>
          <w:rFonts w:ascii="Arial" w:hAnsi="Arial" w:cs="Arial"/>
        </w:rPr>
      </w:pPr>
      <w:r w:rsidRPr="00E0196F">
        <w:rPr>
          <w:rFonts w:ascii="Arial" w:hAnsi="Arial" w:cs="Arial"/>
        </w:rPr>
        <w:t>Article L. 1612-5 CGCT</w:t>
      </w:r>
    </w:p>
    <w:p w:rsidR="00E0196F" w:rsidRDefault="00E0196F" w:rsidP="00166852">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Lorsque le budget d'une collectivité territoriale n'est pas voté en équilibre réel, la chambre régionale des comptes, saisie par le représentant de l'</w:t>
      </w:r>
      <w:r w:rsidR="00166852">
        <w:rPr>
          <w:rFonts w:ascii="Arial" w:hAnsi="Arial" w:cs="Arial"/>
          <w:color w:val="000000"/>
          <w:sz w:val="21"/>
          <w:szCs w:val="21"/>
        </w:rPr>
        <w:t>État</w:t>
      </w:r>
      <w:r>
        <w:rPr>
          <w:rFonts w:ascii="Arial" w:hAnsi="Arial" w:cs="Arial"/>
          <w:color w:val="000000"/>
          <w:sz w:val="21"/>
          <w:szCs w:val="21"/>
        </w:rPr>
        <w:t xml:space="preserve"> dans un délai de trente jours à compter de la transmission prévue aux articles </w:t>
      </w:r>
      <w:hyperlink r:id="rId5" w:tooltip="Code général des collectivités territoriales - art. L2131-1 (V)" w:history="1">
        <w:r>
          <w:rPr>
            <w:rStyle w:val="Lienhypertexte"/>
            <w:rFonts w:ascii="Arial" w:hAnsi="Arial" w:cs="Arial"/>
            <w:color w:val="4A5E81"/>
            <w:sz w:val="21"/>
            <w:szCs w:val="21"/>
          </w:rPr>
          <w:t>L. 2131-1</w:t>
        </w:r>
      </w:hyperlink>
      <w:r>
        <w:rPr>
          <w:rFonts w:ascii="Arial" w:hAnsi="Arial" w:cs="Arial"/>
          <w:color w:val="000000"/>
          <w:sz w:val="21"/>
          <w:szCs w:val="21"/>
        </w:rPr>
        <w:t>, </w:t>
      </w:r>
      <w:hyperlink r:id="rId6" w:tooltip="Code général des collectivités territoriales - art. L3131-1 (V)" w:history="1">
        <w:r>
          <w:rPr>
            <w:rStyle w:val="Lienhypertexte"/>
            <w:rFonts w:ascii="Arial" w:hAnsi="Arial" w:cs="Arial"/>
            <w:color w:val="4A5E81"/>
            <w:sz w:val="21"/>
            <w:szCs w:val="21"/>
          </w:rPr>
          <w:t>L. 3131-1 </w:t>
        </w:r>
      </w:hyperlink>
      <w:r>
        <w:rPr>
          <w:rFonts w:ascii="Arial" w:hAnsi="Arial" w:cs="Arial"/>
          <w:color w:val="000000"/>
          <w:sz w:val="21"/>
          <w:szCs w:val="21"/>
        </w:rPr>
        <w:t>et </w:t>
      </w:r>
      <w:hyperlink r:id="rId7" w:tooltip="Code général des collectivités territoriales - art. L4141-1 (V)" w:history="1">
        <w:r>
          <w:rPr>
            <w:rStyle w:val="Lienhypertexte"/>
            <w:rFonts w:ascii="Arial" w:hAnsi="Arial" w:cs="Arial"/>
            <w:color w:val="4A5E81"/>
            <w:sz w:val="21"/>
            <w:szCs w:val="21"/>
          </w:rPr>
          <w:t>L. 4141-1</w:t>
        </w:r>
      </w:hyperlink>
      <w:r>
        <w:rPr>
          <w:rFonts w:ascii="Arial" w:hAnsi="Arial" w:cs="Arial"/>
          <w:color w:val="000000"/>
          <w:sz w:val="21"/>
          <w:szCs w:val="21"/>
        </w:rPr>
        <w:t>, le constate et propose à la collectivité territoriale, dans un délai de trente jours à compter de la saisine, les mesures nécessaires au rétablissement de l'équilibre budgétaire et demande à l'organe délibérant une nouvelle délibération.</w:t>
      </w:r>
    </w:p>
    <w:p w:rsidR="00E0196F" w:rsidRDefault="00E0196F" w:rsidP="00E0196F">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La nouvelle délibération, rectifiant le budget initial, doit intervenir dans un délai d'un mois à partir de la communication des propositions de la chambre régionale des comptes.</w:t>
      </w:r>
    </w:p>
    <w:p w:rsidR="00E0196F" w:rsidRDefault="00E0196F" w:rsidP="00E0196F">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Si l'organe délibérant ne s'est pas prononcé dans le délai prescrit, ou si la délibération prise ne comporte pas de mesures de redressement jugées suffisantes par la chambre régionale des comptes, qui se prononce sur ce point dans un délai de quinze jours à partir de la transmission de la nouvelle délibération, le budget est réglé et rendu exécutoire par le représentant de l'</w:t>
      </w:r>
      <w:r w:rsidR="00166852">
        <w:rPr>
          <w:rFonts w:ascii="Arial" w:hAnsi="Arial" w:cs="Arial"/>
          <w:color w:val="000000"/>
          <w:sz w:val="21"/>
          <w:szCs w:val="21"/>
        </w:rPr>
        <w:t>État</w:t>
      </w:r>
      <w:r>
        <w:rPr>
          <w:rFonts w:ascii="Arial" w:hAnsi="Arial" w:cs="Arial"/>
          <w:color w:val="000000"/>
          <w:sz w:val="21"/>
          <w:szCs w:val="21"/>
        </w:rPr>
        <w:t xml:space="preserve"> dans le département. Si celui-ci s'écarte des propositions formulées par la chambre régionale des comptes, il assortit sa décision d'une motivation explicite.</w:t>
      </w:r>
    </w:p>
    <w:p w:rsidR="00E0196F" w:rsidRPr="00E0196F" w:rsidRDefault="00E0196F" w:rsidP="00E0196F">
      <w:pPr>
        <w:jc w:val="both"/>
        <w:rPr>
          <w:rFonts w:ascii="Arial" w:hAnsi="Arial" w:cs="Arial"/>
        </w:rPr>
      </w:pPr>
    </w:p>
    <w:p w:rsidR="00E0196F" w:rsidRPr="00E0196F" w:rsidRDefault="00E0196F">
      <w:pPr>
        <w:rPr>
          <w:rFonts w:ascii="Arial" w:hAnsi="Arial" w:cs="Arial"/>
        </w:rPr>
      </w:pPr>
    </w:p>
    <w:p w:rsidR="00E0196F" w:rsidRPr="00166852" w:rsidRDefault="00E0196F">
      <w:pPr>
        <w:rPr>
          <w:rFonts w:ascii="Arial" w:hAnsi="Arial" w:cs="Arial"/>
          <w:b/>
          <w:bCs/>
        </w:rPr>
      </w:pPr>
      <w:r w:rsidRPr="00166852">
        <w:rPr>
          <w:rFonts w:ascii="Arial" w:hAnsi="Arial" w:cs="Arial"/>
          <w:b/>
          <w:bCs/>
        </w:rPr>
        <w:t>3°) Inscription d’office d’une dépense obligatoire :</w:t>
      </w:r>
    </w:p>
    <w:p w:rsidR="00E0196F" w:rsidRDefault="00E0196F" w:rsidP="00166852">
      <w:pPr>
        <w:jc w:val="both"/>
        <w:rPr>
          <w:rFonts w:ascii="Arial" w:hAnsi="Arial" w:cs="Arial"/>
        </w:rPr>
      </w:pPr>
      <w:r w:rsidRPr="00E0196F">
        <w:rPr>
          <w:rFonts w:ascii="Arial" w:hAnsi="Arial" w:cs="Arial"/>
        </w:rPr>
        <w:t>Article L. 1612-1</w:t>
      </w:r>
      <w:r w:rsidR="00166852">
        <w:rPr>
          <w:rFonts w:ascii="Arial" w:hAnsi="Arial" w:cs="Arial"/>
        </w:rPr>
        <w:t>5</w:t>
      </w:r>
      <w:r w:rsidRPr="00E0196F">
        <w:rPr>
          <w:rFonts w:ascii="Arial" w:hAnsi="Arial" w:cs="Arial"/>
        </w:rPr>
        <w:t xml:space="preserve"> CGCT</w:t>
      </w:r>
    </w:p>
    <w:p w:rsidR="00166852" w:rsidRDefault="00166852" w:rsidP="00166852">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Ne sont obligatoires pour les collectivités territoriales que les dépenses nécessaires à l'acquittement des dettes exigibles et les dépenses pour lesquelles la loi l'a expressément décidé.</w:t>
      </w:r>
    </w:p>
    <w:p w:rsidR="00166852" w:rsidRDefault="00166852" w:rsidP="00166852">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La chambre régionale des comptes saisie, soit par le représentant de l'</w:t>
      </w:r>
      <w:r>
        <w:rPr>
          <w:rFonts w:ascii="Arial" w:hAnsi="Arial" w:cs="Arial"/>
          <w:color w:val="000000"/>
          <w:sz w:val="21"/>
          <w:szCs w:val="21"/>
        </w:rPr>
        <w:t>État</w:t>
      </w:r>
      <w:r>
        <w:rPr>
          <w:rFonts w:ascii="Arial" w:hAnsi="Arial" w:cs="Arial"/>
          <w:color w:val="000000"/>
          <w:sz w:val="21"/>
          <w:szCs w:val="21"/>
        </w:rPr>
        <w:t xml:space="preserve"> dans le département, soit par le comptable public concerné, soit par toute personne y ayant intérêt, constate qu'une dépense obligatoire n'a pas été inscrite au budget ou l'a été pour une somme insuffisante. Elle opère cette constatation dans le délai d'un mois à partir de sa saisine et adresse une mise en demeure à la collectivité territoriale concernée.</w:t>
      </w:r>
    </w:p>
    <w:p w:rsidR="00166852" w:rsidRDefault="00166852" w:rsidP="00166852">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Si, dans un délai d'un mois, cette mise en demeure n'est pas suivie d'effet, la chambre régionale des comptes demande au représentant de l'</w:t>
      </w:r>
      <w:r>
        <w:rPr>
          <w:rFonts w:ascii="Arial" w:hAnsi="Arial" w:cs="Arial"/>
          <w:color w:val="000000"/>
          <w:sz w:val="21"/>
          <w:szCs w:val="21"/>
        </w:rPr>
        <w:t>État</w:t>
      </w:r>
      <w:r>
        <w:rPr>
          <w:rFonts w:ascii="Arial" w:hAnsi="Arial" w:cs="Arial"/>
          <w:color w:val="000000"/>
          <w:sz w:val="21"/>
          <w:szCs w:val="21"/>
        </w:rPr>
        <w:t xml:space="preserve"> d'inscrire cette dépense au budget et propose, s'il y a lieu, la création de ressources ou la diminution de dépenses facultatives destinées à couvrir la dépense obligatoire. Le représentant de l'</w:t>
      </w:r>
      <w:r>
        <w:rPr>
          <w:rFonts w:ascii="Arial" w:hAnsi="Arial" w:cs="Arial"/>
          <w:color w:val="000000"/>
          <w:sz w:val="21"/>
          <w:szCs w:val="21"/>
        </w:rPr>
        <w:t>État</w:t>
      </w:r>
      <w:r>
        <w:rPr>
          <w:rFonts w:ascii="Arial" w:hAnsi="Arial" w:cs="Arial"/>
          <w:color w:val="000000"/>
          <w:sz w:val="21"/>
          <w:szCs w:val="21"/>
        </w:rPr>
        <w:t xml:space="preserve"> dans le département règle et rend exécutoire le budget rectifié en conséquence. S'il s'écarte des propositions formulées par la chambre régionale des comptes, il assortit sa décision d'une motivation explicite.</w:t>
      </w:r>
    </w:p>
    <w:p w:rsidR="00E0196F" w:rsidRPr="00E0196F" w:rsidRDefault="00E0196F">
      <w:pPr>
        <w:rPr>
          <w:rFonts w:ascii="Arial" w:hAnsi="Arial" w:cs="Arial"/>
        </w:rPr>
      </w:pPr>
    </w:p>
    <w:p w:rsidR="00E0196F" w:rsidRPr="00166852" w:rsidRDefault="00E0196F">
      <w:pPr>
        <w:rPr>
          <w:rFonts w:ascii="Arial" w:hAnsi="Arial" w:cs="Arial"/>
          <w:b/>
          <w:bCs/>
        </w:rPr>
      </w:pPr>
      <w:r w:rsidRPr="00166852">
        <w:rPr>
          <w:rFonts w:ascii="Arial" w:hAnsi="Arial" w:cs="Arial"/>
          <w:b/>
          <w:bCs/>
        </w:rPr>
        <w:t>4°) Déficit du compte administratif :</w:t>
      </w:r>
    </w:p>
    <w:p w:rsidR="00E0196F" w:rsidRDefault="00E0196F" w:rsidP="00166852">
      <w:pPr>
        <w:jc w:val="both"/>
        <w:rPr>
          <w:rFonts w:ascii="Arial" w:hAnsi="Arial" w:cs="Arial"/>
        </w:rPr>
      </w:pPr>
      <w:r w:rsidRPr="00E0196F">
        <w:rPr>
          <w:rFonts w:ascii="Arial" w:hAnsi="Arial" w:cs="Arial"/>
        </w:rPr>
        <w:t>Article L. 1612-1</w:t>
      </w:r>
      <w:r w:rsidR="00166852">
        <w:rPr>
          <w:rFonts w:ascii="Arial" w:hAnsi="Arial" w:cs="Arial"/>
        </w:rPr>
        <w:t>4</w:t>
      </w:r>
      <w:r w:rsidRPr="00E0196F">
        <w:rPr>
          <w:rFonts w:ascii="Arial" w:hAnsi="Arial" w:cs="Arial"/>
        </w:rPr>
        <w:t xml:space="preserve"> CGCT</w:t>
      </w:r>
    </w:p>
    <w:p w:rsidR="00166852" w:rsidRDefault="00166852" w:rsidP="00166852">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Lorsque l'arrêté des comptes des collectivités territoriales fait apparaître dans l'exécution du budget, après vérification de la sincérité des inscriptions de recettes et de dépenses, un déficit égal ou supérieur à 10 % des recettes de la section de fonctionnement s'il s'agit d'une commune de moins de 20 000 habitants et à 5 % dans les autres cas, la chambre régionale des comptes, saisie par le représentant de l'</w:t>
      </w:r>
      <w:r>
        <w:rPr>
          <w:rFonts w:ascii="Arial" w:hAnsi="Arial" w:cs="Arial"/>
          <w:color w:val="000000"/>
          <w:sz w:val="21"/>
          <w:szCs w:val="21"/>
        </w:rPr>
        <w:t>État</w:t>
      </w:r>
      <w:r>
        <w:rPr>
          <w:rFonts w:ascii="Arial" w:hAnsi="Arial" w:cs="Arial"/>
          <w:color w:val="000000"/>
          <w:sz w:val="21"/>
          <w:szCs w:val="21"/>
        </w:rPr>
        <w:t>, propose à la collectivité territoriale les mesures nécessaires au rétablissement de l'équilibre budgétaire, dans le délai d'un mois à compter de cette saisine.</w:t>
      </w:r>
    </w:p>
    <w:p w:rsidR="00166852" w:rsidRDefault="00166852" w:rsidP="00166852">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Lorsque le budget d'une collectivité territoriale a fait l'objet des mesures de redressement prévues à l'alinéa précédent, le représentant de l'</w:t>
      </w:r>
      <w:r>
        <w:rPr>
          <w:rFonts w:ascii="Arial" w:hAnsi="Arial" w:cs="Arial"/>
          <w:color w:val="000000"/>
          <w:sz w:val="21"/>
          <w:szCs w:val="21"/>
        </w:rPr>
        <w:t>État</w:t>
      </w:r>
      <w:r>
        <w:rPr>
          <w:rFonts w:ascii="Arial" w:hAnsi="Arial" w:cs="Arial"/>
          <w:color w:val="000000"/>
          <w:sz w:val="21"/>
          <w:szCs w:val="21"/>
        </w:rPr>
        <w:t xml:space="preserve"> dans le département transmet à la chambre régionale des comptes le budget primitif afférent à l'exercice suivant.</w:t>
      </w:r>
    </w:p>
    <w:p w:rsidR="00166852" w:rsidRDefault="00166852" w:rsidP="00166852">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Si, lors de l'examen de ce budget primitif, la chambre régionale des comptes constate que la collectivité territoriale n'a pas pris de mesures suffisantes pour résorber ce déficit, elle propose les mesures nécessaires au représentant de l'</w:t>
      </w:r>
      <w:r>
        <w:rPr>
          <w:rFonts w:ascii="Arial" w:hAnsi="Arial" w:cs="Arial"/>
          <w:color w:val="000000"/>
          <w:sz w:val="21"/>
          <w:szCs w:val="21"/>
        </w:rPr>
        <w:t>État</w:t>
      </w:r>
      <w:r>
        <w:rPr>
          <w:rFonts w:ascii="Arial" w:hAnsi="Arial" w:cs="Arial"/>
          <w:color w:val="000000"/>
          <w:sz w:val="21"/>
          <w:szCs w:val="21"/>
        </w:rPr>
        <w:t xml:space="preserve"> dans le département dans un délai d'un mois à partir de la transmission prévue à l'alinéa précédent. Le représentant de l'</w:t>
      </w:r>
      <w:r>
        <w:rPr>
          <w:rFonts w:ascii="Arial" w:hAnsi="Arial" w:cs="Arial"/>
          <w:color w:val="000000"/>
          <w:sz w:val="21"/>
          <w:szCs w:val="21"/>
        </w:rPr>
        <w:t>État</w:t>
      </w:r>
      <w:r>
        <w:rPr>
          <w:rFonts w:ascii="Arial" w:hAnsi="Arial" w:cs="Arial"/>
          <w:color w:val="000000"/>
          <w:sz w:val="21"/>
          <w:szCs w:val="21"/>
        </w:rPr>
        <w:t xml:space="preserve"> règle le budget et le rend exécutoire après application éventuelle, en ce qui concerne les communes, des dispositions de l'article </w:t>
      </w:r>
      <w:hyperlink r:id="rId8" w:tooltip="Code général des collectivités territoriales - art. L2335-2 (V)" w:history="1">
        <w:r>
          <w:rPr>
            <w:rStyle w:val="Lienhypertexte"/>
            <w:rFonts w:ascii="Arial" w:hAnsi="Arial" w:cs="Arial"/>
            <w:color w:val="4A5E81"/>
            <w:sz w:val="21"/>
            <w:szCs w:val="21"/>
          </w:rPr>
          <w:t>L. 2335-2</w:t>
        </w:r>
      </w:hyperlink>
      <w:r>
        <w:rPr>
          <w:rFonts w:ascii="Arial" w:hAnsi="Arial" w:cs="Arial"/>
          <w:color w:val="000000"/>
          <w:sz w:val="21"/>
          <w:szCs w:val="21"/>
        </w:rPr>
        <w:t>.S'il s'écarte des propositions formulées par la chambre régionale des comptes, il assortit sa décision d'une motivation explicite.</w:t>
      </w:r>
    </w:p>
    <w:p w:rsidR="00166852" w:rsidRDefault="00166852" w:rsidP="00166852">
      <w:pPr>
        <w:pStyle w:val="NormalWeb"/>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 xml:space="preserve">En cas de mise en </w:t>
      </w:r>
      <w:proofErr w:type="spellStart"/>
      <w:r>
        <w:rPr>
          <w:rFonts w:ascii="Arial" w:hAnsi="Arial" w:cs="Arial"/>
          <w:color w:val="000000"/>
          <w:sz w:val="21"/>
          <w:szCs w:val="21"/>
        </w:rPr>
        <w:t>oeuvre</w:t>
      </w:r>
      <w:proofErr w:type="spellEnd"/>
      <w:r>
        <w:rPr>
          <w:rFonts w:ascii="Arial" w:hAnsi="Arial" w:cs="Arial"/>
          <w:color w:val="000000"/>
          <w:sz w:val="21"/>
          <w:szCs w:val="21"/>
        </w:rPr>
        <w:t xml:space="preserve"> des dispositions des alinéas précédents, la procédure prévue à l'article </w:t>
      </w:r>
      <w:hyperlink r:id="rId9" w:tooltip="Code général des collectivités territoriales - art. L1612-5 (V)" w:history="1">
        <w:r>
          <w:rPr>
            <w:rStyle w:val="Lienhypertexte"/>
            <w:rFonts w:ascii="Arial" w:hAnsi="Arial" w:cs="Arial"/>
            <w:color w:val="4A5E81"/>
            <w:sz w:val="21"/>
            <w:szCs w:val="21"/>
          </w:rPr>
          <w:t>L. 1612-5 </w:t>
        </w:r>
      </w:hyperlink>
      <w:r>
        <w:rPr>
          <w:rFonts w:ascii="Arial" w:hAnsi="Arial" w:cs="Arial"/>
          <w:color w:val="000000"/>
          <w:sz w:val="21"/>
          <w:szCs w:val="21"/>
        </w:rPr>
        <w:t>n'est pas applicable.</w:t>
      </w:r>
    </w:p>
    <w:p w:rsidR="00166852" w:rsidRPr="00E0196F" w:rsidRDefault="00166852">
      <w:pPr>
        <w:rPr>
          <w:rFonts w:ascii="Arial" w:hAnsi="Arial" w:cs="Arial"/>
        </w:rPr>
      </w:pPr>
    </w:p>
    <w:sectPr w:rsidR="00166852" w:rsidRPr="00E0196F" w:rsidSect="00E0196F">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E2424"/>
    <w:multiLevelType w:val="hybridMultilevel"/>
    <w:tmpl w:val="72D024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4106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6F"/>
    <w:rsid w:val="00166852"/>
    <w:rsid w:val="00305C48"/>
    <w:rsid w:val="00D12AE0"/>
    <w:rsid w:val="00E0196F"/>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4B4952"/>
  <w15:chartTrackingRefBased/>
  <w15:docId w15:val="{01F17186-2BEA-134F-A324-25F190E4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0196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E01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25024">
      <w:bodyDiv w:val="1"/>
      <w:marLeft w:val="0"/>
      <w:marRight w:val="0"/>
      <w:marTop w:val="0"/>
      <w:marBottom w:val="0"/>
      <w:divBdr>
        <w:top w:val="none" w:sz="0" w:space="0" w:color="auto"/>
        <w:left w:val="none" w:sz="0" w:space="0" w:color="auto"/>
        <w:bottom w:val="none" w:sz="0" w:space="0" w:color="auto"/>
        <w:right w:val="none" w:sz="0" w:space="0" w:color="auto"/>
      </w:divBdr>
    </w:div>
    <w:div w:id="1007093273">
      <w:bodyDiv w:val="1"/>
      <w:marLeft w:val="0"/>
      <w:marRight w:val="0"/>
      <w:marTop w:val="0"/>
      <w:marBottom w:val="0"/>
      <w:divBdr>
        <w:top w:val="none" w:sz="0" w:space="0" w:color="auto"/>
        <w:left w:val="none" w:sz="0" w:space="0" w:color="auto"/>
        <w:bottom w:val="none" w:sz="0" w:space="0" w:color="auto"/>
        <w:right w:val="none" w:sz="0" w:space="0" w:color="auto"/>
      </w:divBdr>
    </w:div>
    <w:div w:id="1493250366">
      <w:bodyDiv w:val="1"/>
      <w:marLeft w:val="0"/>
      <w:marRight w:val="0"/>
      <w:marTop w:val="0"/>
      <w:marBottom w:val="0"/>
      <w:divBdr>
        <w:top w:val="none" w:sz="0" w:space="0" w:color="auto"/>
        <w:left w:val="none" w:sz="0" w:space="0" w:color="auto"/>
        <w:bottom w:val="none" w:sz="0" w:space="0" w:color="auto"/>
        <w:right w:val="none" w:sz="0" w:space="0" w:color="auto"/>
      </w:divBdr>
    </w:div>
    <w:div w:id="184624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633&amp;idArticle=LEGIARTI000006390907&amp;dateTexte=&amp;categorieLien=cid"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06070633&amp;idArticle=LEGIARTI000006392260&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0633&amp;idArticle=LEGIARTI000006391676&amp;dateTexte=&amp;categorieLien=cid" TargetMode="External"/><Relationship Id="rId11" Type="http://schemas.openxmlformats.org/officeDocument/2006/relationships/theme" Target="theme/theme1.xml"/><Relationship Id="rId5" Type="http://schemas.openxmlformats.org/officeDocument/2006/relationships/hyperlink" Target="https://www.legifrance.gouv.fr/affichCodeArticle.do?cidTexte=LEGITEXT000006070633&amp;idArticle=LEGIARTI000006390075&amp;dateTexte=&amp;categorieLien=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0633&amp;idArticle=LEGIARTI000006389622&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1028</Words>
  <Characters>5655</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2</cp:revision>
  <dcterms:created xsi:type="dcterms:W3CDTF">2023-03-20T22:51:00Z</dcterms:created>
  <dcterms:modified xsi:type="dcterms:W3CDTF">2023-03-20T23:04:00Z</dcterms:modified>
</cp:coreProperties>
</file>