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908" w:rsidRPr="000A7570" w:rsidRDefault="004E3908" w:rsidP="006A5AF6">
      <w:pPr>
        <w:pStyle w:val="Titre"/>
        <w:rPr>
          <w:sz w:val="44"/>
          <w:szCs w:val="44"/>
        </w:rPr>
      </w:pPr>
      <w:r w:rsidRPr="000A7570">
        <w:rPr>
          <w:sz w:val="44"/>
          <w:szCs w:val="44"/>
        </w:rPr>
        <w:t xml:space="preserve">Eléments de correction </w:t>
      </w:r>
      <w:bookmarkStart w:id="0" w:name="_GoBack"/>
      <w:bookmarkEnd w:id="0"/>
    </w:p>
    <w:p w:rsidR="004E3908" w:rsidRPr="000A7570" w:rsidRDefault="004E3908" w:rsidP="006A5AF6">
      <w:pPr>
        <w:pStyle w:val="Titre1"/>
        <w:spacing w:line="240" w:lineRule="auto"/>
        <w:jc w:val="center"/>
      </w:pPr>
      <w:r w:rsidRPr="000A7570">
        <w:t>Séance 8, le régime de l’acte administratif</w:t>
      </w:r>
    </w:p>
    <w:p w:rsidR="004E3908" w:rsidRPr="000A7570" w:rsidRDefault="004E3908" w:rsidP="006A5AF6">
      <w:pPr>
        <w:autoSpaceDE w:val="0"/>
        <w:autoSpaceDN w:val="0"/>
        <w:adjustRightInd w:val="0"/>
        <w:spacing w:after="0" w:line="240" w:lineRule="auto"/>
        <w:jc w:val="both"/>
        <w:rPr>
          <w:rFonts w:asciiTheme="majorHAnsi" w:hAnsiTheme="majorHAnsi"/>
          <w:i/>
          <w:sz w:val="28"/>
          <w:szCs w:val="28"/>
        </w:rPr>
      </w:pPr>
      <w:r w:rsidRPr="000A7570">
        <w:rPr>
          <w:rFonts w:asciiTheme="majorHAnsi" w:hAnsiTheme="majorHAnsi"/>
          <w:i/>
          <w:sz w:val="28"/>
          <w:szCs w:val="28"/>
        </w:rPr>
        <w:t>Devoir retenu : CE, 5e et 4e chambres réunies, 28 septembre 2016 Ministre de l'Intérieur c/Mr A</w:t>
      </w:r>
      <w:r w:rsidR="00CA5802" w:rsidRPr="000A7570">
        <w:rPr>
          <w:rFonts w:asciiTheme="majorHAnsi" w:hAnsiTheme="majorHAnsi"/>
          <w:i/>
          <w:sz w:val="28"/>
          <w:szCs w:val="28"/>
        </w:rPr>
        <w:t>.</w:t>
      </w:r>
      <w:r w:rsidRPr="000A7570">
        <w:rPr>
          <w:rFonts w:asciiTheme="majorHAnsi" w:hAnsiTheme="majorHAnsi"/>
          <w:i/>
          <w:sz w:val="28"/>
          <w:szCs w:val="28"/>
        </w:rPr>
        <w:t>B, n° 390438 (doc. communiqué via Moodle)</w:t>
      </w:r>
    </w:p>
    <w:p w:rsidR="004E3908" w:rsidRPr="000A7570" w:rsidRDefault="004E3908" w:rsidP="006A5AF6">
      <w:pPr>
        <w:autoSpaceDE w:val="0"/>
        <w:autoSpaceDN w:val="0"/>
        <w:adjustRightInd w:val="0"/>
        <w:spacing w:after="0" w:line="240" w:lineRule="auto"/>
        <w:rPr>
          <w:rFonts w:asciiTheme="majorHAnsi" w:hAnsiTheme="majorHAnsi" w:cs="TimesNewRomanPS-BoldMT"/>
          <w:b/>
          <w:bCs/>
          <w:color w:val="000000"/>
          <w:sz w:val="24"/>
          <w:szCs w:val="24"/>
        </w:rPr>
      </w:pPr>
    </w:p>
    <w:p w:rsidR="003A4C92" w:rsidRPr="000A7570" w:rsidRDefault="003A4C92" w:rsidP="006A5AF6">
      <w:pPr>
        <w:autoSpaceDE w:val="0"/>
        <w:autoSpaceDN w:val="0"/>
        <w:adjustRightInd w:val="0"/>
        <w:spacing w:after="0" w:line="240" w:lineRule="auto"/>
        <w:rPr>
          <w:rFonts w:asciiTheme="majorHAnsi" w:hAnsiTheme="majorHAnsi" w:cs="TimesNewRomanPS-BoldMT"/>
          <w:b/>
          <w:bCs/>
          <w:color w:val="000000"/>
          <w:sz w:val="24"/>
          <w:szCs w:val="24"/>
        </w:rPr>
      </w:pPr>
    </w:p>
    <w:p w:rsidR="003A4C92" w:rsidRPr="000A7570" w:rsidRDefault="009D2E91" w:rsidP="006A5AF6">
      <w:pPr>
        <w:autoSpaceDE w:val="0"/>
        <w:autoSpaceDN w:val="0"/>
        <w:adjustRightInd w:val="0"/>
        <w:spacing w:after="0" w:line="240" w:lineRule="auto"/>
        <w:jc w:val="both"/>
        <w:rPr>
          <w:rFonts w:asciiTheme="majorHAnsi" w:hAnsiTheme="majorHAnsi" w:cs="TimesNewRomanPS-BoldMT"/>
          <w:b/>
          <w:bCs/>
          <w:color w:val="000000"/>
          <w:sz w:val="24"/>
          <w:szCs w:val="24"/>
        </w:rPr>
      </w:pPr>
      <w:r w:rsidRPr="000A7570">
        <w:rPr>
          <w:rFonts w:asciiTheme="majorHAnsi" w:hAnsiTheme="majorHAnsi" w:cs="TimesNewRomanPS-BoldMT"/>
          <w:b/>
          <w:bCs/>
          <w:color w:val="000000"/>
          <w:sz w:val="24"/>
          <w:szCs w:val="24"/>
        </w:rPr>
        <w:t>Lecture de la décision :</w:t>
      </w:r>
    </w:p>
    <w:p w:rsidR="009D2E91" w:rsidRPr="000A7570" w:rsidRDefault="009D2E91" w:rsidP="006A5AF6">
      <w:pPr>
        <w:autoSpaceDE w:val="0"/>
        <w:autoSpaceDN w:val="0"/>
        <w:adjustRightInd w:val="0"/>
        <w:spacing w:after="0" w:line="240" w:lineRule="auto"/>
        <w:jc w:val="both"/>
        <w:rPr>
          <w:rFonts w:asciiTheme="majorHAnsi" w:hAnsiTheme="majorHAnsi" w:cs="TimesNewRomanPS-BoldMT"/>
          <w:bCs/>
          <w:color w:val="000000"/>
          <w:sz w:val="24"/>
          <w:szCs w:val="24"/>
        </w:rPr>
      </w:pPr>
    </w:p>
    <w:p w:rsidR="000925E6" w:rsidRPr="000A7570" w:rsidRDefault="009D2E91" w:rsidP="006A5AF6">
      <w:pPr>
        <w:autoSpaceDE w:val="0"/>
        <w:autoSpaceDN w:val="0"/>
        <w:adjustRightInd w:val="0"/>
        <w:spacing w:after="0" w:line="240" w:lineRule="auto"/>
        <w:jc w:val="both"/>
        <w:rPr>
          <w:rFonts w:asciiTheme="majorHAnsi" w:hAnsiTheme="majorHAnsi" w:cs="TimesNewRomanPS-BoldMT"/>
          <w:bCs/>
          <w:color w:val="000000"/>
          <w:sz w:val="24"/>
          <w:szCs w:val="24"/>
        </w:rPr>
      </w:pPr>
      <w:r w:rsidRPr="000A7570">
        <w:rPr>
          <w:rFonts w:asciiTheme="majorHAnsi" w:hAnsiTheme="majorHAnsi" w:cs="TimesNewRomanPS-BoldMT"/>
          <w:bCs/>
          <w:color w:val="000000"/>
          <w:sz w:val="24"/>
          <w:szCs w:val="24"/>
          <w:u w:val="single"/>
        </w:rPr>
        <w:t xml:space="preserve">L’arrêt intéresse deux </w:t>
      </w:r>
      <w:r w:rsidRPr="000A7570">
        <w:rPr>
          <w:rFonts w:asciiTheme="majorHAnsi" w:hAnsiTheme="majorHAnsi" w:cs="TimesNewRomanPS-BoldMT"/>
          <w:bCs/>
          <w:color w:val="000000"/>
          <w:sz w:val="24"/>
          <w:szCs w:val="24"/>
        </w:rPr>
        <w:t xml:space="preserve">chambres (4 et 5 réunies) : problème de droit transversal ? </w:t>
      </w:r>
      <w:r w:rsidR="000925E6" w:rsidRPr="000A7570">
        <w:rPr>
          <w:rFonts w:asciiTheme="majorHAnsi" w:hAnsiTheme="majorHAnsi" w:cs="TimesNewRomanPS-BoldMT"/>
          <w:bCs/>
          <w:color w:val="000000"/>
          <w:sz w:val="24"/>
          <w:szCs w:val="24"/>
        </w:rPr>
        <w:t>Il sera mentionné dans les tables du recueil Lebon : soulève un point de droit intéressant.</w:t>
      </w:r>
    </w:p>
    <w:p w:rsidR="00462771" w:rsidRPr="000A7570" w:rsidRDefault="00462771" w:rsidP="006A5AF6">
      <w:pPr>
        <w:autoSpaceDE w:val="0"/>
        <w:autoSpaceDN w:val="0"/>
        <w:adjustRightInd w:val="0"/>
        <w:spacing w:after="0" w:line="240" w:lineRule="auto"/>
        <w:jc w:val="both"/>
        <w:rPr>
          <w:rFonts w:asciiTheme="majorHAnsi" w:hAnsiTheme="majorHAnsi" w:cs="TimesNewRomanPS-BoldMT"/>
          <w:bCs/>
          <w:color w:val="000000"/>
          <w:sz w:val="24"/>
          <w:szCs w:val="24"/>
        </w:rPr>
      </w:pPr>
    </w:p>
    <w:p w:rsidR="00B122E9" w:rsidRPr="000A7570" w:rsidRDefault="00B122E9" w:rsidP="006A5AF6">
      <w:pPr>
        <w:autoSpaceDE w:val="0"/>
        <w:autoSpaceDN w:val="0"/>
        <w:adjustRightInd w:val="0"/>
        <w:spacing w:after="0" w:line="240" w:lineRule="auto"/>
        <w:jc w:val="both"/>
        <w:rPr>
          <w:rFonts w:asciiTheme="majorHAnsi" w:hAnsiTheme="majorHAnsi" w:cs="TimesNewRomanPS-BoldMT"/>
          <w:bCs/>
          <w:color w:val="000000"/>
          <w:sz w:val="24"/>
          <w:szCs w:val="24"/>
        </w:rPr>
      </w:pPr>
      <w:r w:rsidRPr="000A7570">
        <w:rPr>
          <w:rFonts w:asciiTheme="majorHAnsi" w:hAnsiTheme="majorHAnsi" w:cs="TimesNewRomanPS-BoldMT"/>
          <w:bCs/>
          <w:color w:val="000000"/>
          <w:sz w:val="24"/>
          <w:szCs w:val="24"/>
          <w:u w:val="single"/>
        </w:rPr>
        <w:t>Visas</w:t>
      </w:r>
      <w:r w:rsidRPr="000A7570">
        <w:rPr>
          <w:rFonts w:asciiTheme="majorHAnsi" w:hAnsiTheme="majorHAnsi" w:cs="TimesNewRomanPS-BoldMT"/>
          <w:bCs/>
          <w:color w:val="000000"/>
          <w:sz w:val="24"/>
          <w:szCs w:val="24"/>
        </w:rPr>
        <w:t> :</w:t>
      </w:r>
    </w:p>
    <w:p w:rsidR="009D2E91" w:rsidRPr="000A7570" w:rsidRDefault="00B122E9" w:rsidP="006A5AF6">
      <w:pPr>
        <w:pStyle w:val="Paragraphedeliste"/>
        <w:numPr>
          <w:ilvl w:val="0"/>
          <w:numId w:val="2"/>
        </w:numPr>
        <w:autoSpaceDE w:val="0"/>
        <w:autoSpaceDN w:val="0"/>
        <w:adjustRightInd w:val="0"/>
        <w:spacing w:after="0" w:line="240" w:lineRule="auto"/>
        <w:jc w:val="both"/>
        <w:rPr>
          <w:rFonts w:asciiTheme="majorHAnsi" w:hAnsiTheme="majorHAnsi" w:cs="TimesNewRomanPS-BoldMT"/>
          <w:bCs/>
          <w:color w:val="000000"/>
          <w:sz w:val="24"/>
          <w:szCs w:val="24"/>
        </w:rPr>
      </w:pPr>
      <w:r w:rsidRPr="000A7570">
        <w:rPr>
          <w:rFonts w:asciiTheme="majorHAnsi" w:hAnsiTheme="majorHAnsi" w:cs="TimesNewRomanPS-BoldMT"/>
          <w:bCs/>
          <w:color w:val="000000"/>
          <w:sz w:val="24"/>
          <w:szCs w:val="24"/>
        </w:rPr>
        <w:t xml:space="preserve">Rappel de la procédure : </w:t>
      </w:r>
      <w:r w:rsidR="009D2E91" w:rsidRPr="000A7570">
        <w:rPr>
          <w:rFonts w:asciiTheme="majorHAnsi" w:hAnsiTheme="majorHAnsi" w:cs="TimesNewRomanPS-BoldMT"/>
          <w:bCs/>
          <w:color w:val="000000"/>
          <w:sz w:val="24"/>
          <w:szCs w:val="24"/>
        </w:rPr>
        <w:t>Il s’agit d’un pourvoi en cassation suite à un jugement du TA d’Orléans compétent en la matière en premier et dernier ressort : « Par un pourvoi enregistré,…, demande au Conseil d'Etat,…, d'annuler ce jugement » ;</w:t>
      </w:r>
    </w:p>
    <w:p w:rsidR="00B122E9" w:rsidRPr="000A7570" w:rsidRDefault="00B122E9" w:rsidP="006A5AF6">
      <w:pPr>
        <w:pStyle w:val="Paragraphedeliste"/>
        <w:numPr>
          <w:ilvl w:val="0"/>
          <w:numId w:val="2"/>
        </w:numPr>
        <w:autoSpaceDE w:val="0"/>
        <w:autoSpaceDN w:val="0"/>
        <w:adjustRightInd w:val="0"/>
        <w:spacing w:after="0" w:line="240" w:lineRule="auto"/>
        <w:jc w:val="both"/>
        <w:rPr>
          <w:rFonts w:asciiTheme="majorHAnsi" w:hAnsiTheme="majorHAnsi" w:cs="TimesNewRomanPS-BoldMT"/>
          <w:bCs/>
          <w:color w:val="000000"/>
          <w:sz w:val="24"/>
          <w:szCs w:val="24"/>
        </w:rPr>
      </w:pPr>
      <w:r w:rsidRPr="000A7570">
        <w:rPr>
          <w:rFonts w:asciiTheme="majorHAnsi" w:hAnsiTheme="majorHAnsi" w:cs="TimesNewRomanPS-BoldMT"/>
          <w:bCs/>
          <w:color w:val="000000"/>
          <w:sz w:val="24"/>
          <w:szCs w:val="24"/>
        </w:rPr>
        <w:t xml:space="preserve">Le ministre de l’intérieur a introduit le pourvoi : autorité hiérarchique du préfet, compétent pour introduire un pourvoi. </w:t>
      </w:r>
    </w:p>
    <w:p w:rsidR="009D2E91" w:rsidRPr="000A7570" w:rsidRDefault="009D2E91" w:rsidP="006A5AF6">
      <w:pPr>
        <w:pStyle w:val="Paragraphedeliste"/>
        <w:numPr>
          <w:ilvl w:val="0"/>
          <w:numId w:val="1"/>
        </w:numPr>
        <w:autoSpaceDE w:val="0"/>
        <w:autoSpaceDN w:val="0"/>
        <w:adjustRightInd w:val="0"/>
        <w:spacing w:after="0" w:line="240" w:lineRule="auto"/>
        <w:jc w:val="both"/>
        <w:rPr>
          <w:rFonts w:asciiTheme="majorHAnsi" w:hAnsiTheme="majorHAnsi" w:cs="TimesNewRomanPS-BoldMT"/>
          <w:bCs/>
          <w:color w:val="000000"/>
          <w:sz w:val="24"/>
          <w:szCs w:val="24"/>
        </w:rPr>
      </w:pPr>
      <w:r w:rsidRPr="000A7570">
        <w:rPr>
          <w:rFonts w:asciiTheme="majorHAnsi" w:hAnsiTheme="majorHAnsi" w:cs="TimesNewRomanPS-BoldMT"/>
          <w:bCs/>
          <w:color w:val="000000"/>
          <w:sz w:val="24"/>
          <w:szCs w:val="24"/>
        </w:rPr>
        <w:t>Code de la route (acte soumis au régime dudit code)</w:t>
      </w:r>
    </w:p>
    <w:p w:rsidR="009D2E91" w:rsidRPr="000A7570" w:rsidRDefault="009D2E91" w:rsidP="006A5AF6">
      <w:pPr>
        <w:pStyle w:val="Paragraphedeliste"/>
        <w:numPr>
          <w:ilvl w:val="0"/>
          <w:numId w:val="1"/>
        </w:numPr>
        <w:autoSpaceDE w:val="0"/>
        <w:autoSpaceDN w:val="0"/>
        <w:adjustRightInd w:val="0"/>
        <w:spacing w:after="0" w:line="240" w:lineRule="auto"/>
        <w:jc w:val="both"/>
        <w:rPr>
          <w:rFonts w:asciiTheme="majorHAnsi" w:hAnsiTheme="majorHAnsi" w:cs="TimesNewRomanPS-BoldMT"/>
          <w:bCs/>
          <w:color w:val="000000"/>
          <w:sz w:val="24"/>
          <w:szCs w:val="24"/>
        </w:rPr>
      </w:pPr>
      <w:r w:rsidRPr="000A7570">
        <w:rPr>
          <w:rFonts w:asciiTheme="majorHAnsi" w:hAnsiTheme="majorHAnsi" w:cs="TimesNewRomanPS-BoldMT"/>
          <w:bCs/>
          <w:color w:val="000000"/>
          <w:sz w:val="24"/>
          <w:szCs w:val="24"/>
        </w:rPr>
        <w:t xml:space="preserve">Loi du 12 avril 2000 codifié </w:t>
      </w:r>
      <w:r w:rsidR="008A4888" w:rsidRPr="000A7570">
        <w:rPr>
          <w:rFonts w:asciiTheme="majorHAnsi" w:hAnsiTheme="majorHAnsi" w:cs="TimesNewRomanPS-BoldMT"/>
          <w:bCs/>
          <w:color w:val="000000"/>
          <w:sz w:val="24"/>
          <w:szCs w:val="24"/>
        </w:rPr>
        <w:t xml:space="preserve">in </w:t>
      </w:r>
      <w:r w:rsidRPr="000A7570">
        <w:rPr>
          <w:rFonts w:asciiTheme="majorHAnsi" w:hAnsiTheme="majorHAnsi" w:cs="TimesNewRomanPS-BoldMT"/>
          <w:bCs/>
          <w:color w:val="000000"/>
          <w:sz w:val="24"/>
          <w:szCs w:val="24"/>
        </w:rPr>
        <w:t>code des relations entre le public et l’administration</w:t>
      </w:r>
    </w:p>
    <w:p w:rsidR="009D2E91" w:rsidRPr="000A7570" w:rsidRDefault="009D2E91" w:rsidP="006A5AF6">
      <w:pPr>
        <w:pStyle w:val="Paragraphedeliste"/>
        <w:numPr>
          <w:ilvl w:val="0"/>
          <w:numId w:val="1"/>
        </w:numPr>
        <w:autoSpaceDE w:val="0"/>
        <w:autoSpaceDN w:val="0"/>
        <w:adjustRightInd w:val="0"/>
        <w:spacing w:after="0" w:line="240" w:lineRule="auto"/>
        <w:jc w:val="both"/>
        <w:rPr>
          <w:rFonts w:asciiTheme="majorHAnsi" w:hAnsiTheme="majorHAnsi" w:cs="TimesNewRomanPS-BoldMT"/>
          <w:bCs/>
          <w:color w:val="000000"/>
          <w:sz w:val="24"/>
          <w:szCs w:val="24"/>
        </w:rPr>
      </w:pPr>
      <w:r w:rsidRPr="000A7570">
        <w:rPr>
          <w:rFonts w:asciiTheme="majorHAnsi" w:hAnsiTheme="majorHAnsi" w:cs="TimesNewRomanPS-BoldMT"/>
          <w:bCs/>
          <w:color w:val="000000"/>
          <w:sz w:val="24"/>
          <w:szCs w:val="24"/>
        </w:rPr>
        <w:t xml:space="preserve">CJA (référence habituelle). </w:t>
      </w:r>
    </w:p>
    <w:p w:rsidR="008A4888" w:rsidRPr="000A7570" w:rsidRDefault="008A4888" w:rsidP="006A5AF6">
      <w:pPr>
        <w:autoSpaceDE w:val="0"/>
        <w:autoSpaceDN w:val="0"/>
        <w:adjustRightInd w:val="0"/>
        <w:spacing w:after="0" w:line="240" w:lineRule="auto"/>
        <w:jc w:val="both"/>
        <w:rPr>
          <w:rFonts w:asciiTheme="majorHAnsi" w:hAnsiTheme="majorHAnsi" w:cs="TimesNewRomanPS-BoldMT"/>
          <w:bCs/>
          <w:color w:val="000000"/>
          <w:sz w:val="24"/>
          <w:szCs w:val="24"/>
        </w:rPr>
      </w:pPr>
    </w:p>
    <w:p w:rsidR="008A4888" w:rsidRPr="000A7570" w:rsidRDefault="008A4888" w:rsidP="006A5AF6">
      <w:pPr>
        <w:autoSpaceDE w:val="0"/>
        <w:autoSpaceDN w:val="0"/>
        <w:adjustRightInd w:val="0"/>
        <w:spacing w:after="0" w:line="240" w:lineRule="auto"/>
        <w:jc w:val="both"/>
        <w:rPr>
          <w:rFonts w:asciiTheme="majorHAnsi" w:hAnsiTheme="majorHAnsi" w:cs="TimesNewRomanPS-BoldMT"/>
          <w:bCs/>
          <w:color w:val="000000"/>
          <w:sz w:val="24"/>
          <w:szCs w:val="24"/>
        </w:rPr>
      </w:pPr>
      <w:r w:rsidRPr="000A7570">
        <w:rPr>
          <w:rFonts w:asciiTheme="majorHAnsi" w:hAnsiTheme="majorHAnsi" w:cs="TimesNewRomanPS-BoldMT"/>
          <w:bCs/>
          <w:color w:val="000000"/>
          <w:sz w:val="24"/>
          <w:szCs w:val="24"/>
          <w:u w:val="single"/>
        </w:rPr>
        <w:t>Considérant 1 </w:t>
      </w:r>
      <w:r w:rsidRPr="000A7570">
        <w:rPr>
          <w:rFonts w:asciiTheme="majorHAnsi" w:hAnsiTheme="majorHAnsi" w:cs="TimesNewRomanPS-BoldMT"/>
          <w:bCs/>
          <w:color w:val="000000"/>
          <w:sz w:val="24"/>
          <w:szCs w:val="24"/>
        </w:rPr>
        <w:t xml:space="preserve">: </w:t>
      </w:r>
      <w:r w:rsidRPr="000A7570">
        <w:rPr>
          <w:rFonts w:asciiTheme="majorHAnsi" w:hAnsiTheme="majorHAnsi" w:cs="TimesNewRomanPS-BoldMT"/>
          <w:bCs/>
          <w:i/>
          <w:color w:val="000000"/>
          <w:sz w:val="24"/>
          <w:szCs w:val="24"/>
        </w:rPr>
        <w:t>« il ressort des pièces du dossier</w:t>
      </w:r>
      <w:r w:rsidRPr="000A7570">
        <w:rPr>
          <w:rFonts w:asciiTheme="majorHAnsi" w:hAnsiTheme="majorHAnsi" w:cs="TimesNewRomanPS-BoldMT"/>
          <w:bCs/>
          <w:color w:val="000000"/>
          <w:sz w:val="24"/>
          <w:szCs w:val="24"/>
        </w:rPr>
        <w:t xml:space="preserve"> soumis au juges du fond » : </w:t>
      </w:r>
      <w:r w:rsidR="001F070F" w:rsidRPr="000A7570">
        <w:rPr>
          <w:rFonts w:asciiTheme="majorHAnsi" w:hAnsiTheme="majorHAnsi" w:cs="TimesNewRomanPS-BoldMT"/>
          <w:bCs/>
          <w:color w:val="000000"/>
          <w:sz w:val="24"/>
          <w:szCs w:val="24"/>
        </w:rPr>
        <w:t>recours pour excès de pouvoir en général. R</w:t>
      </w:r>
      <w:r w:rsidRPr="000A7570">
        <w:rPr>
          <w:rFonts w:asciiTheme="majorHAnsi" w:hAnsiTheme="majorHAnsi" w:cs="TimesNewRomanPS-BoldMT"/>
          <w:bCs/>
          <w:color w:val="000000"/>
          <w:sz w:val="24"/>
          <w:szCs w:val="24"/>
        </w:rPr>
        <w:t>appel des faits : décision préfectorale (</w:t>
      </w:r>
      <w:r w:rsidRPr="000A7570">
        <w:rPr>
          <w:rFonts w:asciiTheme="majorHAnsi" w:hAnsiTheme="majorHAnsi" w:cs="TimesNewRomanPS-BoldMT"/>
          <w:b/>
          <w:bCs/>
          <w:color w:val="000000"/>
          <w:sz w:val="24"/>
          <w:szCs w:val="24"/>
        </w:rPr>
        <w:t>AAU</w:t>
      </w:r>
      <w:r w:rsidRPr="000A7570">
        <w:rPr>
          <w:rFonts w:asciiTheme="majorHAnsi" w:hAnsiTheme="majorHAnsi" w:cs="TimesNewRomanPS-BoldMT"/>
          <w:bCs/>
          <w:color w:val="000000"/>
          <w:sz w:val="24"/>
          <w:szCs w:val="24"/>
        </w:rPr>
        <w:t>) portant suspension du permis pour une durée de 6 mois (</w:t>
      </w:r>
      <w:r w:rsidRPr="000A7570">
        <w:rPr>
          <w:rFonts w:asciiTheme="majorHAnsi" w:hAnsiTheme="majorHAnsi" w:cs="TimesNewRomanPS-BoldMT"/>
          <w:b/>
          <w:bCs/>
          <w:color w:val="000000"/>
          <w:sz w:val="24"/>
          <w:szCs w:val="24"/>
        </w:rPr>
        <w:t>décision faisant grief</w:t>
      </w:r>
      <w:r w:rsidRPr="000A7570">
        <w:rPr>
          <w:rFonts w:asciiTheme="majorHAnsi" w:hAnsiTheme="majorHAnsi" w:cs="TimesNewRomanPS-BoldMT"/>
          <w:bCs/>
          <w:color w:val="000000"/>
          <w:sz w:val="24"/>
          <w:szCs w:val="24"/>
        </w:rPr>
        <w:t>) n’ayant pas donné lieu à procédure contradictoire préalable (</w:t>
      </w:r>
      <w:r w:rsidR="00306F4C" w:rsidRPr="000A7570">
        <w:rPr>
          <w:rFonts w:asciiTheme="majorHAnsi" w:hAnsiTheme="majorHAnsi" w:cs="TimesNewRomanPS-BoldMT"/>
          <w:b/>
          <w:bCs/>
          <w:color w:val="000000"/>
          <w:sz w:val="24"/>
          <w:szCs w:val="24"/>
        </w:rPr>
        <w:t xml:space="preserve">équivalent à une </w:t>
      </w:r>
      <w:r w:rsidRPr="000A7570">
        <w:rPr>
          <w:rFonts w:asciiTheme="majorHAnsi" w:hAnsiTheme="majorHAnsi" w:cs="TimesNewRomanPS-BoldMT"/>
          <w:b/>
          <w:bCs/>
          <w:color w:val="000000"/>
          <w:sz w:val="24"/>
          <w:szCs w:val="24"/>
        </w:rPr>
        <w:t>sanction</w:t>
      </w:r>
      <w:r w:rsidRPr="000A7570">
        <w:rPr>
          <w:rFonts w:asciiTheme="majorHAnsi" w:hAnsiTheme="majorHAnsi" w:cs="TimesNewRomanPS-BoldMT"/>
          <w:bCs/>
          <w:color w:val="000000"/>
          <w:sz w:val="24"/>
          <w:szCs w:val="24"/>
        </w:rPr>
        <w:t>) en dehors  de toute situation d’urgence</w:t>
      </w:r>
      <w:r w:rsidR="00462771" w:rsidRPr="000A7570">
        <w:rPr>
          <w:rFonts w:asciiTheme="majorHAnsi" w:hAnsiTheme="majorHAnsi" w:cs="TimesNewRomanPS-BoldMT"/>
          <w:bCs/>
          <w:color w:val="000000"/>
          <w:sz w:val="24"/>
          <w:szCs w:val="24"/>
        </w:rPr>
        <w:t xml:space="preserve"> (appréciation du TA)</w:t>
      </w:r>
      <w:r w:rsidRPr="000A7570">
        <w:rPr>
          <w:rFonts w:asciiTheme="majorHAnsi" w:hAnsiTheme="majorHAnsi" w:cs="TimesNewRomanPS-BoldMT"/>
          <w:bCs/>
          <w:color w:val="000000"/>
          <w:sz w:val="24"/>
          <w:szCs w:val="24"/>
        </w:rPr>
        <w:t>.</w:t>
      </w:r>
    </w:p>
    <w:p w:rsidR="008A4888" w:rsidRPr="000A7570" w:rsidRDefault="008A4888" w:rsidP="006A5AF6">
      <w:pPr>
        <w:autoSpaceDE w:val="0"/>
        <w:autoSpaceDN w:val="0"/>
        <w:adjustRightInd w:val="0"/>
        <w:spacing w:after="0" w:line="240" w:lineRule="auto"/>
        <w:jc w:val="both"/>
        <w:rPr>
          <w:rFonts w:asciiTheme="majorHAnsi" w:hAnsiTheme="majorHAnsi" w:cs="TimesNewRomanPS-BoldMT"/>
          <w:bCs/>
          <w:color w:val="000000"/>
          <w:sz w:val="24"/>
          <w:szCs w:val="24"/>
        </w:rPr>
      </w:pPr>
    </w:p>
    <w:p w:rsidR="001F070F" w:rsidRPr="000A7570" w:rsidRDefault="008A4888" w:rsidP="006A5AF6">
      <w:pPr>
        <w:autoSpaceDE w:val="0"/>
        <w:autoSpaceDN w:val="0"/>
        <w:adjustRightInd w:val="0"/>
        <w:spacing w:after="0" w:line="240" w:lineRule="auto"/>
        <w:jc w:val="both"/>
        <w:rPr>
          <w:rFonts w:asciiTheme="majorHAnsi" w:hAnsiTheme="majorHAnsi" w:cs="TimesNewRomanPS-BoldMT"/>
          <w:bCs/>
          <w:color w:val="000000"/>
          <w:sz w:val="24"/>
          <w:szCs w:val="24"/>
        </w:rPr>
      </w:pPr>
      <w:r w:rsidRPr="000A7570">
        <w:rPr>
          <w:rFonts w:asciiTheme="majorHAnsi" w:hAnsiTheme="majorHAnsi" w:cs="TimesNewRomanPS-BoldMT"/>
          <w:bCs/>
          <w:color w:val="000000"/>
          <w:sz w:val="24"/>
          <w:szCs w:val="24"/>
          <w:u w:val="single"/>
        </w:rPr>
        <w:t>Considérant 2</w:t>
      </w:r>
      <w:r w:rsidR="001F070F" w:rsidRPr="000A7570">
        <w:rPr>
          <w:rFonts w:asciiTheme="majorHAnsi" w:hAnsiTheme="majorHAnsi" w:cs="TimesNewRomanPS-BoldMT"/>
          <w:bCs/>
          <w:color w:val="000000"/>
          <w:sz w:val="24"/>
          <w:szCs w:val="24"/>
          <w:u w:val="single"/>
        </w:rPr>
        <w:t>-3</w:t>
      </w:r>
      <w:r w:rsidRPr="000A7570">
        <w:rPr>
          <w:rFonts w:asciiTheme="majorHAnsi" w:hAnsiTheme="majorHAnsi" w:cs="TimesNewRomanPS-BoldMT"/>
          <w:bCs/>
          <w:color w:val="000000"/>
          <w:sz w:val="24"/>
          <w:szCs w:val="24"/>
          <w:u w:val="single"/>
        </w:rPr>
        <w:t> </w:t>
      </w:r>
      <w:r w:rsidRPr="000A7570">
        <w:rPr>
          <w:rFonts w:asciiTheme="majorHAnsi" w:hAnsiTheme="majorHAnsi" w:cs="TimesNewRomanPS-BoldMT"/>
          <w:bCs/>
          <w:color w:val="000000"/>
          <w:sz w:val="24"/>
          <w:szCs w:val="24"/>
        </w:rPr>
        <w:t>: « que l'article L. 2241 du code de la route,… » : rappel des textes applicables</w:t>
      </w:r>
      <w:r w:rsidR="001F070F" w:rsidRPr="000A7570">
        <w:rPr>
          <w:rFonts w:asciiTheme="majorHAnsi" w:hAnsiTheme="majorHAnsi" w:cs="TimesNewRomanPS-BoldMT"/>
          <w:bCs/>
          <w:color w:val="000000"/>
          <w:sz w:val="24"/>
          <w:szCs w:val="24"/>
        </w:rPr>
        <w:t xml:space="preserve"> issu</w:t>
      </w:r>
      <w:r w:rsidR="00306F4C" w:rsidRPr="000A7570">
        <w:rPr>
          <w:rFonts w:asciiTheme="majorHAnsi" w:hAnsiTheme="majorHAnsi" w:cs="TimesNewRomanPS-BoldMT"/>
          <w:bCs/>
          <w:color w:val="000000"/>
          <w:sz w:val="24"/>
          <w:szCs w:val="24"/>
        </w:rPr>
        <w:t>s</w:t>
      </w:r>
      <w:r w:rsidR="001F070F" w:rsidRPr="000A7570">
        <w:rPr>
          <w:rFonts w:asciiTheme="majorHAnsi" w:hAnsiTheme="majorHAnsi" w:cs="TimesNewRomanPS-BoldMT"/>
          <w:bCs/>
          <w:color w:val="000000"/>
          <w:sz w:val="24"/>
          <w:szCs w:val="24"/>
        </w:rPr>
        <w:t xml:space="preserve"> du code de la route.</w:t>
      </w:r>
    </w:p>
    <w:p w:rsidR="001F070F" w:rsidRPr="000A7570" w:rsidRDefault="001F070F" w:rsidP="006A5AF6">
      <w:pPr>
        <w:autoSpaceDE w:val="0"/>
        <w:autoSpaceDN w:val="0"/>
        <w:adjustRightInd w:val="0"/>
        <w:spacing w:after="0" w:line="240" w:lineRule="auto"/>
        <w:jc w:val="both"/>
        <w:rPr>
          <w:rFonts w:asciiTheme="majorHAnsi" w:hAnsiTheme="majorHAnsi" w:cs="TimesNewRomanPS-BoldMT"/>
          <w:bCs/>
          <w:color w:val="000000"/>
          <w:sz w:val="24"/>
          <w:szCs w:val="24"/>
        </w:rPr>
      </w:pPr>
    </w:p>
    <w:p w:rsidR="008A4888" w:rsidRPr="000A7570" w:rsidRDefault="001F070F" w:rsidP="006A5AF6">
      <w:pPr>
        <w:autoSpaceDE w:val="0"/>
        <w:autoSpaceDN w:val="0"/>
        <w:adjustRightInd w:val="0"/>
        <w:spacing w:after="0" w:line="240" w:lineRule="auto"/>
        <w:jc w:val="both"/>
        <w:rPr>
          <w:rFonts w:asciiTheme="majorHAnsi" w:hAnsiTheme="majorHAnsi" w:cs="TimesNewRomanPS-BoldMT"/>
          <w:bCs/>
          <w:color w:val="000000"/>
          <w:sz w:val="24"/>
          <w:szCs w:val="24"/>
        </w:rPr>
      </w:pPr>
      <w:r w:rsidRPr="000A7570">
        <w:rPr>
          <w:rFonts w:asciiTheme="majorHAnsi" w:hAnsiTheme="majorHAnsi" w:cs="TimesNewRomanPS-BoldMT"/>
          <w:bCs/>
          <w:color w:val="000000"/>
          <w:sz w:val="24"/>
          <w:szCs w:val="24"/>
          <w:u w:val="single"/>
        </w:rPr>
        <w:t>Considérant 4</w:t>
      </w:r>
      <w:r w:rsidRPr="000A7570">
        <w:rPr>
          <w:rFonts w:asciiTheme="majorHAnsi" w:hAnsiTheme="majorHAnsi" w:cs="TimesNewRomanPS-BoldMT"/>
          <w:bCs/>
          <w:color w:val="000000"/>
          <w:sz w:val="24"/>
          <w:szCs w:val="24"/>
        </w:rPr>
        <w:t> : « Considérant que la décision par laquelle un préfet suspend un permis de conduire sur le fondement de l'article L. 2247 du code de la route est une décision individuelle défavorable qui doit être motivée en application de l'article 1er de la loi du 11 juillet 1979, désormais codifié à l'article L. 2112 du code des relations entre le public et l'administration,… » : considérant rappelant le principe qui découle des textes.</w:t>
      </w:r>
    </w:p>
    <w:p w:rsidR="009D2E91" w:rsidRPr="000A7570" w:rsidRDefault="009D2E91" w:rsidP="006A5AF6">
      <w:pPr>
        <w:autoSpaceDE w:val="0"/>
        <w:autoSpaceDN w:val="0"/>
        <w:adjustRightInd w:val="0"/>
        <w:spacing w:after="0" w:line="240" w:lineRule="auto"/>
        <w:jc w:val="both"/>
        <w:rPr>
          <w:rFonts w:asciiTheme="majorHAnsi" w:hAnsiTheme="majorHAnsi" w:cs="TimesNewRomanPS-BoldMT"/>
          <w:bCs/>
          <w:color w:val="000000"/>
          <w:sz w:val="24"/>
          <w:szCs w:val="24"/>
        </w:rPr>
      </w:pPr>
    </w:p>
    <w:p w:rsidR="001F070F" w:rsidRPr="000A7570" w:rsidRDefault="001F070F" w:rsidP="006A5AF6">
      <w:pPr>
        <w:autoSpaceDE w:val="0"/>
        <w:autoSpaceDN w:val="0"/>
        <w:adjustRightInd w:val="0"/>
        <w:spacing w:after="0" w:line="240" w:lineRule="auto"/>
        <w:jc w:val="both"/>
        <w:rPr>
          <w:rFonts w:asciiTheme="majorHAnsi" w:hAnsiTheme="majorHAnsi" w:cs="TimesNewRomanPS-BoldMT"/>
          <w:bCs/>
          <w:color w:val="000000"/>
          <w:sz w:val="24"/>
          <w:szCs w:val="24"/>
        </w:rPr>
      </w:pPr>
      <w:r w:rsidRPr="000A7570">
        <w:rPr>
          <w:rFonts w:asciiTheme="majorHAnsi" w:hAnsiTheme="majorHAnsi" w:cs="TimesNewRomanPS-BoldMT"/>
          <w:bCs/>
          <w:color w:val="000000"/>
          <w:sz w:val="24"/>
          <w:szCs w:val="24"/>
          <w:u w:val="single"/>
        </w:rPr>
        <w:t>Considérant 5</w:t>
      </w:r>
      <w:r w:rsidRPr="000A7570">
        <w:rPr>
          <w:rFonts w:asciiTheme="majorHAnsi" w:hAnsiTheme="majorHAnsi" w:cs="TimesNewRomanPS-BoldMT"/>
          <w:bCs/>
          <w:color w:val="000000"/>
          <w:sz w:val="24"/>
          <w:szCs w:val="24"/>
        </w:rPr>
        <w:t> : « Considérant qu'il ressort des pièces du dossier soumis aux juges du fond ». Cadre du REP : application à l’espèce des conséquences  tiré</w:t>
      </w:r>
      <w:r w:rsidR="00306F4C" w:rsidRPr="000A7570">
        <w:rPr>
          <w:rFonts w:asciiTheme="majorHAnsi" w:hAnsiTheme="majorHAnsi" w:cs="TimesNewRomanPS-BoldMT"/>
          <w:bCs/>
          <w:color w:val="000000"/>
          <w:sz w:val="24"/>
          <w:szCs w:val="24"/>
        </w:rPr>
        <w:t>es</w:t>
      </w:r>
      <w:r w:rsidRPr="000A7570">
        <w:rPr>
          <w:rFonts w:asciiTheme="majorHAnsi" w:hAnsiTheme="majorHAnsi" w:cs="TimesNewRomanPS-BoldMT"/>
          <w:bCs/>
          <w:color w:val="000000"/>
          <w:sz w:val="24"/>
          <w:szCs w:val="24"/>
        </w:rPr>
        <w:t xml:space="preserve"> du considérant de principe : </w:t>
      </w:r>
      <w:r w:rsidR="00306F4C" w:rsidRPr="000A7570">
        <w:rPr>
          <w:rFonts w:asciiTheme="majorHAnsi" w:hAnsiTheme="majorHAnsi" w:cs="TimesNewRomanPS-BoldMT"/>
          <w:bCs/>
          <w:color w:val="000000"/>
          <w:sz w:val="24"/>
          <w:szCs w:val="24"/>
        </w:rPr>
        <w:t xml:space="preserve">le CE </w:t>
      </w:r>
      <w:r w:rsidRPr="000A7570">
        <w:rPr>
          <w:rFonts w:asciiTheme="majorHAnsi" w:hAnsiTheme="majorHAnsi" w:cs="TimesNewRomanPS-BoldMT"/>
          <w:bCs/>
          <w:color w:val="000000"/>
          <w:sz w:val="24"/>
          <w:szCs w:val="24"/>
        </w:rPr>
        <w:t>étudie la légalité de la décision contestée au regard du considérant 4, considérant de principe.</w:t>
      </w:r>
    </w:p>
    <w:p w:rsidR="008A4888" w:rsidRPr="000A7570" w:rsidRDefault="008A4888" w:rsidP="006A5AF6">
      <w:pPr>
        <w:autoSpaceDE w:val="0"/>
        <w:autoSpaceDN w:val="0"/>
        <w:adjustRightInd w:val="0"/>
        <w:spacing w:after="0" w:line="240" w:lineRule="auto"/>
        <w:jc w:val="both"/>
        <w:rPr>
          <w:rFonts w:asciiTheme="majorHAnsi" w:hAnsiTheme="majorHAnsi" w:cs="TimesNewRomanPS-BoldMT"/>
          <w:b/>
          <w:bCs/>
          <w:color w:val="000000"/>
          <w:sz w:val="24"/>
          <w:szCs w:val="24"/>
        </w:rPr>
      </w:pPr>
    </w:p>
    <w:p w:rsidR="001F070F" w:rsidRPr="000A7570" w:rsidRDefault="001F070F" w:rsidP="006A5AF6">
      <w:pPr>
        <w:pStyle w:val="NormalWeb"/>
        <w:spacing w:before="0" w:beforeAutospacing="0" w:after="0" w:afterAutospacing="0"/>
        <w:jc w:val="both"/>
        <w:rPr>
          <w:rFonts w:asciiTheme="majorHAnsi" w:hAnsiTheme="majorHAnsi" w:cs="TimesNewRomanPS-BoldMT"/>
          <w:bCs/>
          <w:color w:val="000000"/>
        </w:rPr>
      </w:pPr>
      <w:r w:rsidRPr="000A7570">
        <w:rPr>
          <w:rFonts w:asciiTheme="majorHAnsi" w:hAnsiTheme="majorHAnsi" w:cs="TimesNewRomanPS-BoldMT"/>
          <w:bCs/>
          <w:color w:val="000000"/>
          <w:u w:val="single"/>
        </w:rPr>
        <w:t>Considérant 6</w:t>
      </w:r>
      <w:r w:rsidRPr="000A7570">
        <w:rPr>
          <w:rFonts w:asciiTheme="majorHAnsi" w:hAnsiTheme="majorHAnsi" w:cs="TimesNewRomanPS-BoldMT"/>
          <w:bCs/>
          <w:color w:val="000000"/>
        </w:rPr>
        <w:t> : Art.L.821-2 du cja : « </w:t>
      </w:r>
      <w:r w:rsidRPr="000A7570">
        <w:rPr>
          <w:rFonts w:asciiTheme="majorHAnsi" w:hAnsiTheme="majorHAnsi"/>
          <w:i/>
        </w:rPr>
        <w:t xml:space="preserve">S'il prononce l'annulation d'une décision d'une juridiction administrative statuant en dernier ressort, le Conseil d'Etat peut </w:t>
      </w:r>
      <w:r w:rsidR="00B122E9" w:rsidRPr="000A7570">
        <w:rPr>
          <w:rFonts w:asciiTheme="majorHAnsi" w:hAnsiTheme="majorHAnsi"/>
          <w:i/>
        </w:rPr>
        <w:t xml:space="preserve">[…] </w:t>
      </w:r>
      <w:r w:rsidRPr="000A7570">
        <w:rPr>
          <w:rFonts w:asciiTheme="majorHAnsi" w:hAnsiTheme="majorHAnsi"/>
          <w:i/>
        </w:rPr>
        <w:t>soit régler l'affaire au fond si l'intérêt d'une bonne administration de la justice le justifie. (…)</w:t>
      </w:r>
      <w:r w:rsidRPr="000A7570">
        <w:rPr>
          <w:rFonts w:asciiTheme="majorHAnsi" w:hAnsiTheme="majorHAnsi"/>
        </w:rPr>
        <w:t>»</w:t>
      </w:r>
      <w:r w:rsidR="00B122E9" w:rsidRPr="000A7570">
        <w:rPr>
          <w:rFonts w:asciiTheme="majorHAnsi" w:hAnsiTheme="majorHAnsi" w:cs="TimesNewRomanPS-BoldMT"/>
          <w:bCs/>
          <w:color w:val="000000"/>
        </w:rPr>
        <w:t xml:space="preserve">. </w:t>
      </w:r>
      <w:r w:rsidR="00306F4C" w:rsidRPr="000A7570">
        <w:rPr>
          <w:rFonts w:asciiTheme="majorHAnsi" w:hAnsiTheme="majorHAnsi" w:cs="TimesNewRomanPS-BoldMT"/>
          <w:bCs/>
          <w:color w:val="000000"/>
        </w:rPr>
        <w:t>Le CE règle l’affaire au fond : p</w:t>
      </w:r>
      <w:r w:rsidR="00B122E9" w:rsidRPr="000A7570">
        <w:rPr>
          <w:rFonts w:asciiTheme="majorHAnsi" w:hAnsiTheme="majorHAnsi" w:cs="TimesNewRomanPS-BoldMT"/>
          <w:bCs/>
          <w:color w:val="000000"/>
        </w:rPr>
        <w:t>oint de droit nouveau ou qui mérite une attention particulière.</w:t>
      </w:r>
    </w:p>
    <w:p w:rsidR="00730735" w:rsidRPr="000A7570" w:rsidRDefault="00730735" w:rsidP="006A5AF6">
      <w:pPr>
        <w:pStyle w:val="NormalWeb"/>
        <w:spacing w:before="0" w:beforeAutospacing="0" w:after="0" w:afterAutospacing="0"/>
        <w:jc w:val="both"/>
        <w:rPr>
          <w:rFonts w:asciiTheme="majorHAnsi" w:hAnsiTheme="majorHAnsi" w:cs="TimesNewRomanPS-BoldMT"/>
          <w:b/>
          <w:bCs/>
          <w:color w:val="000000"/>
        </w:rPr>
      </w:pPr>
    </w:p>
    <w:p w:rsidR="005E505D" w:rsidRPr="000A7570" w:rsidRDefault="00B122E9" w:rsidP="006A5AF6">
      <w:pPr>
        <w:autoSpaceDE w:val="0"/>
        <w:autoSpaceDN w:val="0"/>
        <w:adjustRightInd w:val="0"/>
        <w:spacing w:after="0" w:line="240" w:lineRule="auto"/>
        <w:jc w:val="both"/>
        <w:rPr>
          <w:rFonts w:asciiTheme="majorHAnsi" w:hAnsiTheme="majorHAnsi" w:cs="TimesNewRomanPS-BoldMT"/>
          <w:bCs/>
          <w:color w:val="000000"/>
          <w:sz w:val="24"/>
          <w:szCs w:val="24"/>
        </w:rPr>
      </w:pPr>
      <w:r w:rsidRPr="000A7570">
        <w:rPr>
          <w:rFonts w:asciiTheme="majorHAnsi" w:hAnsiTheme="majorHAnsi" w:cs="TimesNewRomanPS-BoldMT"/>
          <w:bCs/>
          <w:color w:val="000000"/>
          <w:sz w:val="24"/>
          <w:szCs w:val="24"/>
          <w:u w:val="single"/>
        </w:rPr>
        <w:t>Considérant 7</w:t>
      </w:r>
      <w:r w:rsidRPr="000A7570">
        <w:rPr>
          <w:rFonts w:asciiTheme="majorHAnsi" w:hAnsiTheme="majorHAnsi" w:cs="TimesNewRomanPS-BoldMT"/>
          <w:bCs/>
          <w:color w:val="000000"/>
          <w:sz w:val="24"/>
          <w:szCs w:val="24"/>
        </w:rPr>
        <w:t xml:space="preserve"> : </w:t>
      </w:r>
      <w:r w:rsidR="005E505D" w:rsidRPr="000A7570">
        <w:rPr>
          <w:rFonts w:asciiTheme="majorHAnsi" w:hAnsiTheme="majorHAnsi" w:cs="TimesNewRomanPS-BoldMT"/>
          <w:bCs/>
          <w:color w:val="000000"/>
          <w:sz w:val="24"/>
          <w:szCs w:val="24"/>
        </w:rPr>
        <w:t xml:space="preserve">« Considérant qu'il résulte de ce qui a été dit au point 5 ci-dessus que le comportement de M.B..., caractérisé par la récidive de faits de conduite d'un véhicule sous l'empire d'un état alcoolique, créait pour lui-même et pour les tiers un risque constitutif d'une situation d'urgence au sens des dispositions issues du 1° de l'article 24 de la loi du 12 avril 2000 » : </w:t>
      </w:r>
      <w:r w:rsidR="005E505D" w:rsidRPr="000A7570">
        <w:rPr>
          <w:rFonts w:asciiTheme="majorHAnsi" w:hAnsiTheme="majorHAnsi" w:cs="TimesNewRomanPS-BoldMT"/>
          <w:bCs/>
          <w:i/>
          <w:color w:val="000000"/>
          <w:sz w:val="24"/>
          <w:szCs w:val="24"/>
        </w:rPr>
        <w:t>les faits caractérisent selon le CE une situation d’urgence</w:t>
      </w:r>
      <w:r w:rsidR="005E505D" w:rsidRPr="000A7570">
        <w:rPr>
          <w:rFonts w:asciiTheme="majorHAnsi" w:hAnsiTheme="majorHAnsi" w:cs="TimesNewRomanPS-BoldMT"/>
          <w:bCs/>
          <w:color w:val="000000"/>
          <w:sz w:val="24"/>
          <w:szCs w:val="24"/>
        </w:rPr>
        <w:t>. Les premiers juges ont donc dénaturé les faits de l’espèce.</w:t>
      </w:r>
    </w:p>
    <w:p w:rsidR="00B122E9" w:rsidRPr="000A7570" w:rsidRDefault="00B122E9" w:rsidP="006A5AF6">
      <w:pPr>
        <w:autoSpaceDE w:val="0"/>
        <w:autoSpaceDN w:val="0"/>
        <w:adjustRightInd w:val="0"/>
        <w:spacing w:after="0" w:line="240" w:lineRule="auto"/>
        <w:jc w:val="both"/>
        <w:rPr>
          <w:rFonts w:asciiTheme="majorHAnsi" w:hAnsiTheme="majorHAnsi" w:cs="TimesNewRomanPS-BoldMT"/>
          <w:bCs/>
          <w:i/>
          <w:color w:val="000000"/>
          <w:sz w:val="24"/>
          <w:szCs w:val="24"/>
        </w:rPr>
      </w:pPr>
      <w:r w:rsidRPr="000A7570">
        <w:rPr>
          <w:rFonts w:asciiTheme="majorHAnsi" w:hAnsiTheme="majorHAnsi" w:cs="TimesNewRomanPS-BoldMT"/>
          <w:bCs/>
          <w:color w:val="000000"/>
          <w:sz w:val="24"/>
          <w:szCs w:val="24"/>
        </w:rPr>
        <w:t xml:space="preserve">« dès lors, le préfet n'a pas, dans les circonstances de l'espèce, entaché sa décision d'irrégularité en suspendant son permis de conduire, sans l'avoir préalablement mis à même de présenter des observations dans les conditions prévues par ces dispositions ; que M. B... n'est, dès lors, pas fondé à demander l'annulation pour excès de pouvoir de la décision du 24 novembre 2014 qu'il attaque » : Solution. </w:t>
      </w:r>
      <w:r w:rsidRPr="000A7570">
        <w:rPr>
          <w:rFonts w:asciiTheme="majorHAnsi" w:hAnsiTheme="majorHAnsi" w:cs="TimesNewRomanPS-BoldMT"/>
          <w:bCs/>
          <w:i/>
          <w:color w:val="000000"/>
          <w:sz w:val="24"/>
          <w:szCs w:val="24"/>
        </w:rPr>
        <w:t>Le CE règle l’affaire au fond </w:t>
      </w:r>
      <w:r w:rsidR="00306F4C" w:rsidRPr="000A7570">
        <w:rPr>
          <w:rFonts w:asciiTheme="majorHAnsi" w:hAnsiTheme="majorHAnsi" w:cs="TimesNewRomanPS-BoldMT"/>
          <w:bCs/>
          <w:i/>
          <w:color w:val="000000"/>
          <w:sz w:val="24"/>
          <w:szCs w:val="24"/>
        </w:rPr>
        <w:t>après une nouvelle qualification des faits de l’espèce : caractérisant une situation d’urgence. L</w:t>
      </w:r>
      <w:r w:rsidRPr="000A7570">
        <w:rPr>
          <w:rFonts w:asciiTheme="majorHAnsi" w:hAnsiTheme="majorHAnsi" w:cs="TimesNewRomanPS-BoldMT"/>
          <w:bCs/>
          <w:i/>
          <w:color w:val="000000"/>
          <w:sz w:val="24"/>
          <w:szCs w:val="24"/>
        </w:rPr>
        <w:t>a décision portant suspension du permis de conduire pour 6 mois n’est pas entachée de vice de procédure : légalité de la décision. Le CE fait droit au pourvoi du Ministre.</w:t>
      </w:r>
    </w:p>
    <w:p w:rsidR="001F070F" w:rsidRPr="000A7570" w:rsidRDefault="00B122E9" w:rsidP="006A5AF6">
      <w:pPr>
        <w:autoSpaceDE w:val="0"/>
        <w:autoSpaceDN w:val="0"/>
        <w:adjustRightInd w:val="0"/>
        <w:spacing w:after="0" w:line="240" w:lineRule="auto"/>
        <w:jc w:val="both"/>
        <w:rPr>
          <w:rFonts w:asciiTheme="majorHAnsi" w:hAnsiTheme="majorHAnsi" w:cs="TimesNewRomanPS-BoldMT"/>
          <w:b/>
          <w:bCs/>
          <w:color w:val="000000"/>
          <w:sz w:val="24"/>
          <w:szCs w:val="24"/>
        </w:rPr>
      </w:pPr>
      <w:r w:rsidRPr="000A7570">
        <w:rPr>
          <w:rFonts w:asciiTheme="majorHAnsi" w:hAnsiTheme="majorHAnsi" w:cs="TimesNewRomanPS-BoldMT"/>
          <w:bCs/>
          <w:color w:val="000000"/>
          <w:sz w:val="24"/>
          <w:szCs w:val="24"/>
        </w:rPr>
        <w:t> </w:t>
      </w:r>
    </w:p>
    <w:p w:rsidR="00730735" w:rsidRPr="000A7570" w:rsidRDefault="00A50B62" w:rsidP="006A5AF6">
      <w:pPr>
        <w:autoSpaceDE w:val="0"/>
        <w:autoSpaceDN w:val="0"/>
        <w:adjustRightInd w:val="0"/>
        <w:spacing w:after="0" w:line="240" w:lineRule="auto"/>
        <w:jc w:val="both"/>
        <w:rPr>
          <w:rFonts w:asciiTheme="majorHAnsi" w:hAnsiTheme="majorHAnsi" w:cs="TimesNewRomanPS-BoldMT"/>
          <w:b/>
          <w:bCs/>
          <w:color w:val="000000"/>
          <w:sz w:val="24"/>
          <w:szCs w:val="24"/>
        </w:rPr>
      </w:pPr>
      <w:r w:rsidRPr="000A7570">
        <w:rPr>
          <w:rFonts w:asciiTheme="majorHAnsi" w:hAnsiTheme="majorHAnsi" w:cs="TimesNewRomanPS-BoldMT"/>
          <w:b/>
          <w:bCs/>
          <w:color w:val="000000"/>
          <w:sz w:val="24"/>
          <w:szCs w:val="24"/>
        </w:rPr>
        <w:t xml:space="preserve">Notions Clefs : </w:t>
      </w:r>
    </w:p>
    <w:p w:rsidR="00A50B62" w:rsidRPr="000A7570" w:rsidRDefault="00A50B62" w:rsidP="006A5AF6">
      <w:pPr>
        <w:autoSpaceDE w:val="0"/>
        <w:autoSpaceDN w:val="0"/>
        <w:adjustRightInd w:val="0"/>
        <w:spacing w:after="0" w:line="240" w:lineRule="auto"/>
        <w:jc w:val="both"/>
        <w:rPr>
          <w:rFonts w:asciiTheme="majorHAnsi" w:hAnsiTheme="majorHAnsi" w:cs="TimesNewRomanPS-BoldMT"/>
          <w:bCs/>
          <w:color w:val="000000"/>
          <w:sz w:val="24"/>
          <w:szCs w:val="24"/>
        </w:rPr>
      </w:pPr>
    </w:p>
    <w:p w:rsidR="00A50B62" w:rsidRPr="000A7570" w:rsidRDefault="00A50B62" w:rsidP="006A5AF6">
      <w:pPr>
        <w:pBdr>
          <w:bottom w:val="single" w:sz="12" w:space="1" w:color="auto"/>
        </w:pBdr>
        <w:autoSpaceDE w:val="0"/>
        <w:autoSpaceDN w:val="0"/>
        <w:adjustRightInd w:val="0"/>
        <w:spacing w:after="0" w:line="240" w:lineRule="auto"/>
        <w:jc w:val="both"/>
        <w:rPr>
          <w:rFonts w:asciiTheme="majorHAnsi" w:hAnsiTheme="majorHAnsi" w:cs="TimesNewRomanPS-BoldMT"/>
          <w:bCs/>
          <w:color w:val="000000"/>
          <w:sz w:val="24"/>
          <w:szCs w:val="24"/>
        </w:rPr>
      </w:pPr>
      <w:r w:rsidRPr="000A7570">
        <w:rPr>
          <w:rFonts w:asciiTheme="majorHAnsi" w:hAnsiTheme="majorHAnsi" w:cs="TimesNewRomanPS-BoldMT"/>
          <w:bCs/>
          <w:color w:val="000000"/>
          <w:sz w:val="24"/>
          <w:szCs w:val="24"/>
        </w:rPr>
        <w:t>Acte administratif unilatéral, procédure d’édiction, droit de la défense</w:t>
      </w:r>
      <w:r w:rsidR="005E505D" w:rsidRPr="000A7570">
        <w:rPr>
          <w:rFonts w:asciiTheme="majorHAnsi" w:hAnsiTheme="majorHAnsi" w:cs="TimesNewRomanPS-BoldMT"/>
          <w:bCs/>
          <w:color w:val="000000"/>
          <w:sz w:val="24"/>
          <w:szCs w:val="24"/>
        </w:rPr>
        <w:t>, situation d’urgence, dénaturation des faits.</w:t>
      </w:r>
    </w:p>
    <w:p w:rsidR="00462771" w:rsidRPr="000A7570" w:rsidRDefault="00462771" w:rsidP="006A5AF6">
      <w:pPr>
        <w:pBdr>
          <w:bottom w:val="single" w:sz="12" w:space="1" w:color="auto"/>
        </w:pBdr>
        <w:autoSpaceDE w:val="0"/>
        <w:autoSpaceDN w:val="0"/>
        <w:adjustRightInd w:val="0"/>
        <w:spacing w:after="0" w:line="240" w:lineRule="auto"/>
        <w:jc w:val="both"/>
        <w:rPr>
          <w:rFonts w:asciiTheme="majorHAnsi" w:hAnsiTheme="majorHAnsi" w:cs="TimesNewRomanPS-BoldMT"/>
          <w:bCs/>
          <w:color w:val="000000"/>
          <w:sz w:val="24"/>
          <w:szCs w:val="24"/>
        </w:rPr>
      </w:pPr>
    </w:p>
    <w:p w:rsidR="00462771" w:rsidRPr="000A7570" w:rsidRDefault="00462771" w:rsidP="006A5AF6">
      <w:pPr>
        <w:autoSpaceDE w:val="0"/>
        <w:autoSpaceDN w:val="0"/>
        <w:adjustRightInd w:val="0"/>
        <w:spacing w:after="0" w:line="240" w:lineRule="auto"/>
        <w:jc w:val="both"/>
        <w:rPr>
          <w:rFonts w:asciiTheme="majorHAnsi" w:hAnsiTheme="majorHAnsi" w:cs="TimesNewRomanPS-BoldMT"/>
          <w:bCs/>
          <w:color w:val="000000"/>
          <w:sz w:val="24"/>
          <w:szCs w:val="24"/>
        </w:rPr>
      </w:pPr>
    </w:p>
    <w:p w:rsidR="00462771" w:rsidRPr="000A7570" w:rsidRDefault="00462771" w:rsidP="006A5AF6">
      <w:pPr>
        <w:widowControl w:val="0"/>
        <w:autoSpaceDE w:val="0"/>
        <w:autoSpaceDN w:val="0"/>
        <w:adjustRightInd w:val="0"/>
        <w:spacing w:line="240" w:lineRule="auto"/>
        <w:jc w:val="both"/>
        <w:rPr>
          <w:rFonts w:asciiTheme="majorHAnsi" w:hAnsiTheme="majorHAnsi" w:cs="Georgia"/>
          <w:b/>
        </w:rPr>
      </w:pPr>
      <w:r w:rsidRPr="000A7570">
        <w:rPr>
          <w:rFonts w:asciiTheme="majorHAnsi" w:hAnsiTheme="majorHAnsi" w:cs="TimesNewRomanPS-BoldMT"/>
          <w:b/>
          <w:bCs/>
          <w:color w:val="000000"/>
          <w:sz w:val="24"/>
          <w:szCs w:val="24"/>
        </w:rPr>
        <w:t>Accroche :</w:t>
      </w:r>
      <w:r w:rsidRPr="000A7570">
        <w:rPr>
          <w:rFonts w:asciiTheme="majorHAnsi" w:hAnsiTheme="majorHAnsi" w:cs="Georgia"/>
          <w:b/>
        </w:rPr>
        <w:t xml:space="preserve"> </w:t>
      </w:r>
    </w:p>
    <w:p w:rsidR="00462771" w:rsidRPr="000A7570" w:rsidRDefault="00462771" w:rsidP="006A5AF6">
      <w:pPr>
        <w:widowControl w:val="0"/>
        <w:autoSpaceDE w:val="0"/>
        <w:autoSpaceDN w:val="0"/>
        <w:adjustRightInd w:val="0"/>
        <w:spacing w:line="240" w:lineRule="auto"/>
        <w:jc w:val="both"/>
        <w:rPr>
          <w:rFonts w:asciiTheme="majorHAnsi" w:hAnsiTheme="majorHAnsi" w:cs="Times"/>
          <w:sz w:val="24"/>
          <w:szCs w:val="24"/>
        </w:rPr>
      </w:pPr>
      <w:r w:rsidRPr="000A7570">
        <w:rPr>
          <w:rFonts w:asciiTheme="majorHAnsi" w:hAnsiTheme="majorHAnsi" w:cs="Georgia"/>
          <w:sz w:val="24"/>
          <w:szCs w:val="24"/>
        </w:rPr>
        <w:t xml:space="preserve">C’est dans l’article « L’ordre social, la justice et le droit » paru en 1927 dans </w:t>
      </w:r>
      <w:r w:rsidRPr="000A7570">
        <w:rPr>
          <w:rFonts w:asciiTheme="majorHAnsi" w:hAnsiTheme="majorHAnsi" w:cs="Georgia"/>
          <w:iCs/>
          <w:sz w:val="24"/>
          <w:szCs w:val="24"/>
        </w:rPr>
        <w:t>Revue trimestrielle de droit civil 1927</w:t>
      </w:r>
      <w:r w:rsidRPr="000A7570">
        <w:rPr>
          <w:rFonts w:asciiTheme="majorHAnsi" w:hAnsiTheme="majorHAnsi" w:cs="Georgia"/>
          <w:sz w:val="24"/>
          <w:szCs w:val="24"/>
        </w:rPr>
        <w:t>,  que le doyen Maurice Hauriou affirmait que les règles générales constituaient avant tout des instruments de l’ordre social et les actes individuels ceux de la justice.</w:t>
      </w:r>
    </w:p>
    <w:p w:rsidR="00A50B62" w:rsidRPr="000A7570" w:rsidRDefault="00A50B62" w:rsidP="006A5AF6">
      <w:pPr>
        <w:autoSpaceDE w:val="0"/>
        <w:autoSpaceDN w:val="0"/>
        <w:adjustRightInd w:val="0"/>
        <w:spacing w:after="0" w:line="240" w:lineRule="auto"/>
        <w:jc w:val="both"/>
        <w:rPr>
          <w:rFonts w:asciiTheme="majorHAnsi" w:hAnsiTheme="majorHAnsi" w:cs="TimesNewRomanPS-BoldMT"/>
          <w:bCs/>
          <w:color w:val="000000"/>
          <w:sz w:val="24"/>
          <w:szCs w:val="24"/>
        </w:rPr>
      </w:pPr>
    </w:p>
    <w:p w:rsidR="004E3908" w:rsidRPr="000A7570" w:rsidRDefault="004E3908" w:rsidP="006A5AF6">
      <w:pPr>
        <w:autoSpaceDE w:val="0"/>
        <w:autoSpaceDN w:val="0"/>
        <w:adjustRightInd w:val="0"/>
        <w:spacing w:after="0" w:line="240" w:lineRule="auto"/>
        <w:jc w:val="both"/>
        <w:rPr>
          <w:rFonts w:asciiTheme="majorHAnsi" w:hAnsiTheme="majorHAnsi" w:cs="TimesNewRomanPS-BoldMT"/>
          <w:b/>
          <w:bCs/>
          <w:color w:val="000000"/>
          <w:sz w:val="24"/>
          <w:szCs w:val="24"/>
        </w:rPr>
      </w:pPr>
      <w:r w:rsidRPr="000A7570">
        <w:rPr>
          <w:rFonts w:asciiTheme="majorHAnsi" w:hAnsiTheme="majorHAnsi" w:cs="TimesNewRomanPS-BoldMT"/>
          <w:b/>
          <w:bCs/>
          <w:color w:val="000000"/>
          <w:sz w:val="24"/>
          <w:szCs w:val="24"/>
        </w:rPr>
        <w:t>Faits et procédure</w:t>
      </w:r>
    </w:p>
    <w:p w:rsidR="004E3908" w:rsidRPr="000A7570" w:rsidRDefault="004E3908"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Mr A.B</w:t>
      </w:r>
      <w:r w:rsidR="005E505D" w:rsidRPr="000A7570">
        <w:rPr>
          <w:rFonts w:asciiTheme="majorHAnsi" w:hAnsiTheme="majorHAnsi" w:cs="TimesNewRomanPSMT"/>
          <w:color w:val="000000"/>
          <w:sz w:val="24"/>
          <w:szCs w:val="24"/>
        </w:rPr>
        <w:t>.</w:t>
      </w:r>
      <w:r w:rsidRPr="000A7570">
        <w:rPr>
          <w:rFonts w:asciiTheme="majorHAnsi" w:hAnsiTheme="majorHAnsi" w:cs="TimesNewRomanPSMT"/>
          <w:color w:val="000000"/>
          <w:sz w:val="24"/>
          <w:szCs w:val="24"/>
        </w:rPr>
        <w:t xml:space="preserve"> a été interpelé le 19 novembre 2014 alors qu'il conduisait un véhicule sous l'empire d'un état alcoolique.</w:t>
      </w:r>
    </w:p>
    <w:p w:rsidR="004E3908" w:rsidRPr="000A7570" w:rsidRDefault="004E3908"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Le préfet d'Eure-et-Loir a prononcé la suspension de son permis de conduire pour une durée de six</w:t>
      </w:r>
      <w:r w:rsidR="00730735" w:rsidRPr="000A7570">
        <w:rPr>
          <w:rFonts w:asciiTheme="majorHAnsi" w:hAnsiTheme="majorHAnsi" w:cs="TimesNewRomanPSMT"/>
          <w:color w:val="000000"/>
          <w:sz w:val="24"/>
          <w:szCs w:val="24"/>
        </w:rPr>
        <w:t xml:space="preserve"> </w:t>
      </w:r>
      <w:r w:rsidRPr="000A7570">
        <w:rPr>
          <w:rFonts w:asciiTheme="majorHAnsi" w:hAnsiTheme="majorHAnsi" w:cs="TimesNewRomanPSMT"/>
          <w:color w:val="000000"/>
          <w:sz w:val="24"/>
          <w:szCs w:val="24"/>
        </w:rPr>
        <w:t>mois par arrêté du 24 novembre 2014 pris sur le fondement de l'article L. 224-7 du code de la route.</w:t>
      </w:r>
    </w:p>
    <w:p w:rsidR="004E3908" w:rsidRPr="000A7570" w:rsidRDefault="004E3908"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Saisine du TA d'Orléans par Mr B.</w:t>
      </w:r>
      <w:r w:rsidR="00730735" w:rsidRPr="000A7570">
        <w:rPr>
          <w:rFonts w:asciiTheme="majorHAnsi" w:hAnsiTheme="majorHAnsi" w:cs="TimesNewRomanPSMT"/>
          <w:color w:val="000000"/>
          <w:sz w:val="24"/>
          <w:szCs w:val="24"/>
        </w:rPr>
        <w:t xml:space="preserve"> </w:t>
      </w:r>
      <w:r w:rsidRPr="000A7570">
        <w:rPr>
          <w:rFonts w:asciiTheme="majorHAnsi" w:hAnsiTheme="majorHAnsi" w:cs="TimesNewRomanPSMT"/>
          <w:color w:val="000000"/>
          <w:sz w:val="24"/>
          <w:szCs w:val="24"/>
        </w:rPr>
        <w:t>d'une demande d'annulation pour excès de pouvoir de l</w:t>
      </w:r>
      <w:r w:rsidR="00730735" w:rsidRPr="000A7570">
        <w:rPr>
          <w:rFonts w:asciiTheme="majorHAnsi" w:hAnsiTheme="majorHAnsi" w:cs="TimesNewRomanPSMT"/>
          <w:color w:val="000000"/>
          <w:sz w:val="24"/>
          <w:szCs w:val="24"/>
        </w:rPr>
        <w:t xml:space="preserve">a décision </w:t>
      </w:r>
      <w:r w:rsidRPr="000A7570">
        <w:rPr>
          <w:rFonts w:asciiTheme="majorHAnsi" w:hAnsiTheme="majorHAnsi" w:cs="TimesNewRomanPSMT"/>
          <w:color w:val="000000"/>
          <w:sz w:val="24"/>
          <w:szCs w:val="24"/>
        </w:rPr>
        <w:t>préfectoral</w:t>
      </w:r>
      <w:r w:rsidR="00730735" w:rsidRPr="000A7570">
        <w:rPr>
          <w:rFonts w:asciiTheme="majorHAnsi" w:hAnsiTheme="majorHAnsi" w:cs="TimesNewRomanPSMT"/>
          <w:color w:val="000000"/>
          <w:sz w:val="24"/>
          <w:szCs w:val="24"/>
        </w:rPr>
        <w:t>e portant suspension du permis de conduire</w:t>
      </w:r>
      <w:r w:rsidRPr="000A7570">
        <w:rPr>
          <w:rFonts w:asciiTheme="majorHAnsi" w:hAnsiTheme="majorHAnsi" w:cs="TimesNewRomanPSMT"/>
          <w:color w:val="000000"/>
          <w:sz w:val="24"/>
          <w:szCs w:val="24"/>
        </w:rPr>
        <w:t>. Jugement n°1404725 du 31 mars 2015 du tribunal administratif annulant cette décision.</w:t>
      </w:r>
    </w:p>
    <w:p w:rsidR="004E3908" w:rsidRPr="000A7570" w:rsidRDefault="004E3908"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Le ministre de l'Intérieur se pourvoit en cassation contre le jugement du 31 mars 2015 par lequel le</w:t>
      </w:r>
      <w:r w:rsidR="00730735" w:rsidRPr="000A7570">
        <w:rPr>
          <w:rFonts w:asciiTheme="majorHAnsi" w:hAnsiTheme="majorHAnsi" w:cs="TimesNewRomanPSMT"/>
          <w:color w:val="000000"/>
          <w:sz w:val="24"/>
          <w:szCs w:val="24"/>
        </w:rPr>
        <w:t xml:space="preserve"> </w:t>
      </w:r>
      <w:r w:rsidRPr="000A7570">
        <w:rPr>
          <w:rFonts w:asciiTheme="majorHAnsi" w:hAnsiTheme="majorHAnsi" w:cs="TimesNewRomanPSMT"/>
          <w:color w:val="000000"/>
          <w:sz w:val="24"/>
          <w:szCs w:val="24"/>
        </w:rPr>
        <w:t>tribunal administratif d'Orléans a annulé cet</w:t>
      </w:r>
      <w:r w:rsidR="00730735" w:rsidRPr="000A7570">
        <w:rPr>
          <w:rFonts w:asciiTheme="majorHAnsi" w:hAnsiTheme="majorHAnsi" w:cs="TimesNewRomanPSMT"/>
          <w:color w:val="000000"/>
          <w:sz w:val="24"/>
          <w:szCs w:val="24"/>
        </w:rPr>
        <w:t>te décision</w:t>
      </w:r>
      <w:r w:rsidRPr="000A7570">
        <w:rPr>
          <w:rFonts w:asciiTheme="majorHAnsi" w:hAnsiTheme="majorHAnsi" w:cs="TimesNewRomanPSMT"/>
          <w:color w:val="000000"/>
          <w:sz w:val="24"/>
          <w:szCs w:val="24"/>
        </w:rPr>
        <w:t xml:space="preserve"> au motif qu'</w:t>
      </w:r>
      <w:r w:rsidR="00730735" w:rsidRPr="000A7570">
        <w:rPr>
          <w:rFonts w:asciiTheme="majorHAnsi" w:hAnsiTheme="majorHAnsi" w:cs="TimesNewRomanPSMT"/>
          <w:color w:val="000000"/>
          <w:sz w:val="24"/>
          <w:szCs w:val="24"/>
        </w:rPr>
        <w:t>elle</w:t>
      </w:r>
      <w:r w:rsidRPr="000A7570">
        <w:rPr>
          <w:rFonts w:asciiTheme="majorHAnsi" w:hAnsiTheme="majorHAnsi" w:cs="TimesNewRomanPSMT"/>
          <w:color w:val="000000"/>
          <w:sz w:val="24"/>
          <w:szCs w:val="24"/>
        </w:rPr>
        <w:t xml:space="preserve"> n'avait pas été précédé</w:t>
      </w:r>
      <w:r w:rsidR="00730735" w:rsidRPr="000A7570">
        <w:rPr>
          <w:rFonts w:asciiTheme="majorHAnsi" w:hAnsiTheme="majorHAnsi" w:cs="TimesNewRomanPSMT"/>
          <w:color w:val="000000"/>
          <w:sz w:val="24"/>
          <w:szCs w:val="24"/>
        </w:rPr>
        <w:t>e</w:t>
      </w:r>
      <w:r w:rsidRPr="000A7570">
        <w:rPr>
          <w:rFonts w:asciiTheme="majorHAnsi" w:hAnsiTheme="majorHAnsi" w:cs="TimesNewRomanPSMT"/>
          <w:color w:val="000000"/>
          <w:sz w:val="24"/>
          <w:szCs w:val="24"/>
        </w:rPr>
        <w:t xml:space="preserve"> de la</w:t>
      </w:r>
      <w:r w:rsidR="00730735" w:rsidRPr="000A7570">
        <w:rPr>
          <w:rFonts w:asciiTheme="majorHAnsi" w:hAnsiTheme="majorHAnsi" w:cs="TimesNewRomanPSMT"/>
          <w:color w:val="000000"/>
          <w:sz w:val="24"/>
          <w:szCs w:val="24"/>
        </w:rPr>
        <w:t xml:space="preserve"> </w:t>
      </w:r>
      <w:r w:rsidRPr="000A7570">
        <w:rPr>
          <w:rFonts w:asciiTheme="majorHAnsi" w:hAnsiTheme="majorHAnsi" w:cs="TimesNewRomanPSMT"/>
          <w:color w:val="000000"/>
          <w:sz w:val="24"/>
          <w:szCs w:val="24"/>
        </w:rPr>
        <w:t>procédure contradictoire prévue à l'article 24 de la loi du 12 avril 2000, sans qu'une situation</w:t>
      </w:r>
      <w:r w:rsidR="00730735" w:rsidRPr="000A7570">
        <w:rPr>
          <w:rFonts w:asciiTheme="majorHAnsi" w:hAnsiTheme="majorHAnsi" w:cs="TimesNewRomanPSMT"/>
          <w:color w:val="000000"/>
          <w:sz w:val="24"/>
          <w:szCs w:val="24"/>
        </w:rPr>
        <w:t xml:space="preserve"> </w:t>
      </w:r>
      <w:r w:rsidRPr="000A7570">
        <w:rPr>
          <w:rFonts w:asciiTheme="majorHAnsi" w:hAnsiTheme="majorHAnsi" w:cs="TimesNewRomanPSMT"/>
          <w:color w:val="000000"/>
          <w:sz w:val="24"/>
          <w:szCs w:val="24"/>
        </w:rPr>
        <w:t>d'urgence ne justifie, en l'espèce, le non</w:t>
      </w:r>
      <w:r w:rsidR="00730735" w:rsidRPr="000A7570">
        <w:rPr>
          <w:rFonts w:asciiTheme="majorHAnsi" w:hAnsiTheme="majorHAnsi" w:cs="TimesNewRomanPSMT"/>
          <w:color w:val="000000"/>
          <w:sz w:val="24"/>
          <w:szCs w:val="24"/>
        </w:rPr>
        <w:t>-</w:t>
      </w:r>
      <w:r w:rsidRPr="000A7570">
        <w:rPr>
          <w:rFonts w:asciiTheme="majorHAnsi" w:hAnsiTheme="majorHAnsi" w:cs="TimesNewRomanPSMT"/>
          <w:color w:val="000000"/>
          <w:sz w:val="24"/>
          <w:szCs w:val="24"/>
        </w:rPr>
        <w:t>respect de cette procédure.</w:t>
      </w:r>
    </w:p>
    <w:p w:rsidR="00730735" w:rsidRPr="000A7570" w:rsidRDefault="00730735" w:rsidP="006A5AF6">
      <w:pPr>
        <w:autoSpaceDE w:val="0"/>
        <w:autoSpaceDN w:val="0"/>
        <w:adjustRightInd w:val="0"/>
        <w:spacing w:after="0" w:line="240" w:lineRule="auto"/>
        <w:jc w:val="both"/>
        <w:rPr>
          <w:rFonts w:asciiTheme="majorHAnsi" w:hAnsiTheme="majorHAnsi" w:cs="TimesNewRomanPSMT"/>
          <w:color w:val="000000"/>
          <w:sz w:val="24"/>
          <w:szCs w:val="24"/>
        </w:rPr>
      </w:pPr>
    </w:p>
    <w:p w:rsidR="005E505D" w:rsidRPr="000A7570" w:rsidRDefault="005E505D" w:rsidP="006A5AF6">
      <w:pPr>
        <w:spacing w:line="240" w:lineRule="auto"/>
        <w:rPr>
          <w:rFonts w:asciiTheme="majorHAnsi" w:hAnsiTheme="majorHAnsi" w:cs="TimesNewRomanPS-BoldMT"/>
          <w:b/>
          <w:bCs/>
          <w:color w:val="000000"/>
          <w:sz w:val="24"/>
          <w:szCs w:val="24"/>
        </w:rPr>
      </w:pPr>
      <w:r w:rsidRPr="000A7570">
        <w:rPr>
          <w:rFonts w:asciiTheme="majorHAnsi" w:hAnsiTheme="majorHAnsi" w:cs="TimesNewRomanPS-BoldMT"/>
          <w:b/>
          <w:bCs/>
          <w:color w:val="000000"/>
          <w:sz w:val="24"/>
          <w:szCs w:val="24"/>
        </w:rPr>
        <w:br w:type="page"/>
      </w:r>
    </w:p>
    <w:p w:rsidR="004E3908" w:rsidRPr="000A7570" w:rsidRDefault="004E3908" w:rsidP="006A5AF6">
      <w:pPr>
        <w:autoSpaceDE w:val="0"/>
        <w:autoSpaceDN w:val="0"/>
        <w:adjustRightInd w:val="0"/>
        <w:spacing w:after="0" w:line="240" w:lineRule="auto"/>
        <w:jc w:val="both"/>
        <w:rPr>
          <w:rFonts w:asciiTheme="majorHAnsi" w:hAnsiTheme="majorHAnsi" w:cs="TimesNewRomanPS-BoldMT"/>
          <w:b/>
          <w:bCs/>
          <w:color w:val="000000"/>
          <w:sz w:val="24"/>
          <w:szCs w:val="24"/>
        </w:rPr>
      </w:pPr>
      <w:r w:rsidRPr="000A7570">
        <w:rPr>
          <w:rFonts w:asciiTheme="majorHAnsi" w:hAnsiTheme="majorHAnsi" w:cs="TimesNewRomanPS-BoldMT"/>
          <w:b/>
          <w:bCs/>
          <w:color w:val="000000"/>
          <w:sz w:val="24"/>
          <w:szCs w:val="24"/>
        </w:rPr>
        <w:lastRenderedPageBreak/>
        <w:t>Problématique de droit</w:t>
      </w:r>
    </w:p>
    <w:p w:rsidR="00730735" w:rsidRPr="000A7570" w:rsidRDefault="00730735"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La décision par laquelle le préfet prononce une mesure de suspension de permis de conduire pour une durée de 6 mois constitue-t-elle un</w:t>
      </w:r>
      <w:r w:rsidR="004D2C7C" w:rsidRPr="000A7570">
        <w:rPr>
          <w:rFonts w:asciiTheme="majorHAnsi" w:hAnsiTheme="majorHAnsi" w:cs="TimesNewRomanPSMT"/>
          <w:color w:val="000000"/>
          <w:sz w:val="24"/>
          <w:szCs w:val="24"/>
        </w:rPr>
        <w:t>e décision individuelle défavorable</w:t>
      </w:r>
      <w:r w:rsidRPr="000A7570">
        <w:rPr>
          <w:rFonts w:asciiTheme="majorHAnsi" w:hAnsiTheme="majorHAnsi" w:cs="TimesNewRomanPSMT"/>
          <w:color w:val="000000"/>
          <w:sz w:val="24"/>
          <w:szCs w:val="24"/>
        </w:rPr>
        <w:t xml:space="preserve"> soumis</w:t>
      </w:r>
      <w:r w:rsidR="004D2C7C" w:rsidRPr="000A7570">
        <w:rPr>
          <w:rFonts w:asciiTheme="majorHAnsi" w:hAnsiTheme="majorHAnsi" w:cs="TimesNewRomanPSMT"/>
          <w:color w:val="000000"/>
          <w:sz w:val="24"/>
          <w:szCs w:val="24"/>
        </w:rPr>
        <w:t>e</w:t>
      </w:r>
      <w:r w:rsidRPr="000A7570">
        <w:rPr>
          <w:rFonts w:asciiTheme="majorHAnsi" w:hAnsiTheme="majorHAnsi" w:cs="TimesNewRomanPSMT"/>
          <w:color w:val="000000"/>
          <w:sz w:val="24"/>
          <w:szCs w:val="24"/>
        </w:rPr>
        <w:t xml:space="preserve"> à une procédure préalable contradictoire</w:t>
      </w:r>
      <w:r w:rsidR="004D2C7C" w:rsidRPr="000A7570">
        <w:rPr>
          <w:rFonts w:asciiTheme="majorHAnsi" w:hAnsiTheme="majorHAnsi" w:cs="TimesNewRomanPSMT"/>
          <w:color w:val="000000"/>
          <w:sz w:val="24"/>
          <w:szCs w:val="24"/>
        </w:rPr>
        <w:t> ?</w:t>
      </w:r>
      <w:r w:rsidRPr="000A7570">
        <w:rPr>
          <w:rFonts w:asciiTheme="majorHAnsi" w:hAnsiTheme="majorHAnsi" w:cs="TimesNewRomanPSMT"/>
          <w:color w:val="000000"/>
          <w:sz w:val="24"/>
          <w:szCs w:val="24"/>
        </w:rPr>
        <w:t xml:space="preserve">  </w:t>
      </w:r>
    </w:p>
    <w:p w:rsidR="00730735" w:rsidRPr="000A7570" w:rsidRDefault="00730735" w:rsidP="006A5AF6">
      <w:pPr>
        <w:autoSpaceDE w:val="0"/>
        <w:autoSpaceDN w:val="0"/>
        <w:adjustRightInd w:val="0"/>
        <w:spacing w:after="0" w:line="240" w:lineRule="auto"/>
        <w:jc w:val="both"/>
        <w:rPr>
          <w:rFonts w:asciiTheme="majorHAnsi" w:hAnsiTheme="majorHAnsi" w:cs="TimesNewRomanPS-BoldMT"/>
          <w:b/>
          <w:bCs/>
          <w:color w:val="000000"/>
          <w:sz w:val="24"/>
          <w:szCs w:val="24"/>
        </w:rPr>
      </w:pPr>
    </w:p>
    <w:p w:rsidR="004E3908" w:rsidRPr="000A7570" w:rsidRDefault="004E3908" w:rsidP="006A5AF6">
      <w:pPr>
        <w:autoSpaceDE w:val="0"/>
        <w:autoSpaceDN w:val="0"/>
        <w:adjustRightInd w:val="0"/>
        <w:spacing w:after="0" w:line="240" w:lineRule="auto"/>
        <w:jc w:val="both"/>
        <w:rPr>
          <w:rFonts w:asciiTheme="majorHAnsi" w:hAnsiTheme="majorHAnsi" w:cs="TimesNewRomanPS-BoldMT"/>
          <w:b/>
          <w:bCs/>
          <w:color w:val="000000"/>
          <w:sz w:val="24"/>
          <w:szCs w:val="24"/>
        </w:rPr>
      </w:pPr>
      <w:r w:rsidRPr="000A7570">
        <w:rPr>
          <w:rFonts w:asciiTheme="majorHAnsi" w:hAnsiTheme="majorHAnsi" w:cs="TimesNewRomanPS-BoldMT"/>
          <w:b/>
          <w:bCs/>
          <w:color w:val="000000"/>
          <w:sz w:val="24"/>
          <w:szCs w:val="24"/>
        </w:rPr>
        <w:t>Solution</w:t>
      </w:r>
    </w:p>
    <w:p w:rsidR="00292C06" w:rsidRPr="000A7570" w:rsidRDefault="008E7CD4"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La décision de suspendre le permis est une décision individuelle soumis en principe à une procédure préalable contradictoire. Toutefois, l</w:t>
      </w:r>
      <w:r w:rsidR="00292C06" w:rsidRPr="000A7570">
        <w:rPr>
          <w:rFonts w:asciiTheme="majorHAnsi" w:hAnsiTheme="majorHAnsi" w:cs="TimesNewRomanPSMT"/>
          <w:color w:val="000000"/>
          <w:sz w:val="24"/>
          <w:szCs w:val="24"/>
        </w:rPr>
        <w:t>orsqu’il existe des conditions d’urgence avérées, le préfet peut se dispenser de la procédure préalable consistant à informer le conducteur de son intention de prendre une décision de suspension de permis de conduire et de la possibilité pour ce dernier de présenter sa défense.</w:t>
      </w:r>
      <w:r w:rsidRPr="000A7570">
        <w:rPr>
          <w:rFonts w:asciiTheme="majorHAnsi" w:hAnsiTheme="majorHAnsi" w:cs="TimesNewRomanPSMT"/>
          <w:color w:val="000000"/>
          <w:sz w:val="24"/>
          <w:szCs w:val="24"/>
        </w:rPr>
        <w:t xml:space="preserve"> (+ considérant 7 pour la qualification de l’urgence en l’espèce). </w:t>
      </w:r>
    </w:p>
    <w:p w:rsidR="00A50B62" w:rsidRPr="000A7570" w:rsidRDefault="00A50B62" w:rsidP="006A5AF6">
      <w:pPr>
        <w:autoSpaceDE w:val="0"/>
        <w:autoSpaceDN w:val="0"/>
        <w:adjustRightInd w:val="0"/>
        <w:spacing w:after="0" w:line="240" w:lineRule="auto"/>
        <w:jc w:val="both"/>
        <w:rPr>
          <w:rFonts w:asciiTheme="majorHAnsi" w:hAnsiTheme="majorHAnsi" w:cs="TimesNewRomanPSMT"/>
          <w:color w:val="000000"/>
          <w:sz w:val="24"/>
          <w:szCs w:val="24"/>
        </w:rPr>
      </w:pPr>
    </w:p>
    <w:p w:rsidR="005E5166" w:rsidRPr="000A7570" w:rsidRDefault="005E5166" w:rsidP="006A5AF6">
      <w:pPr>
        <w:autoSpaceDE w:val="0"/>
        <w:autoSpaceDN w:val="0"/>
        <w:adjustRightInd w:val="0"/>
        <w:spacing w:after="0" w:line="240" w:lineRule="auto"/>
        <w:jc w:val="both"/>
        <w:rPr>
          <w:rFonts w:asciiTheme="majorHAnsi" w:hAnsiTheme="majorHAnsi" w:cs="TimesNewRomanPS-BoldMT"/>
          <w:b/>
          <w:bCs/>
          <w:color w:val="000000"/>
          <w:sz w:val="24"/>
          <w:szCs w:val="24"/>
        </w:rPr>
      </w:pPr>
      <w:r w:rsidRPr="000A7570">
        <w:rPr>
          <w:rFonts w:asciiTheme="majorHAnsi" w:hAnsiTheme="majorHAnsi" w:cs="TimesNewRomanPS-BoldMT"/>
          <w:b/>
          <w:bCs/>
          <w:color w:val="000000"/>
          <w:sz w:val="24"/>
          <w:szCs w:val="24"/>
        </w:rPr>
        <w:t xml:space="preserve">I- Le rappel succinct de l’obligation de motiver la décision préfectorale portant suspension du </w:t>
      </w:r>
      <w:r w:rsidR="006E6D33" w:rsidRPr="000A7570">
        <w:rPr>
          <w:rFonts w:asciiTheme="majorHAnsi" w:hAnsiTheme="majorHAnsi" w:cs="TimesNewRomanPS-BoldMT"/>
          <w:b/>
          <w:bCs/>
          <w:color w:val="000000"/>
          <w:sz w:val="24"/>
          <w:szCs w:val="24"/>
        </w:rPr>
        <w:t xml:space="preserve">permis </w:t>
      </w:r>
      <w:r w:rsidRPr="000A7570">
        <w:rPr>
          <w:rFonts w:asciiTheme="majorHAnsi" w:hAnsiTheme="majorHAnsi" w:cs="TimesNewRomanPS-BoldMT"/>
          <w:b/>
          <w:bCs/>
          <w:color w:val="000000"/>
          <w:sz w:val="24"/>
          <w:szCs w:val="24"/>
        </w:rPr>
        <w:t>de conduire</w:t>
      </w:r>
    </w:p>
    <w:p w:rsidR="005E5166" w:rsidRPr="000A7570" w:rsidRDefault="005E5166" w:rsidP="006A5AF6">
      <w:pPr>
        <w:autoSpaceDE w:val="0"/>
        <w:autoSpaceDN w:val="0"/>
        <w:adjustRightInd w:val="0"/>
        <w:spacing w:after="0" w:line="240" w:lineRule="auto"/>
        <w:jc w:val="both"/>
        <w:rPr>
          <w:rFonts w:asciiTheme="majorHAnsi" w:hAnsiTheme="majorHAnsi" w:cs="TimesNewRomanPS-BoldMT"/>
          <w:b/>
          <w:bCs/>
          <w:color w:val="000000"/>
          <w:sz w:val="24"/>
          <w:szCs w:val="24"/>
        </w:rPr>
      </w:pPr>
      <w:r w:rsidRPr="000A7570">
        <w:rPr>
          <w:rFonts w:asciiTheme="majorHAnsi" w:hAnsiTheme="majorHAnsi" w:cs="TimesNewRomanPS-BoldMT"/>
          <w:b/>
          <w:bCs/>
          <w:color w:val="000000"/>
          <w:sz w:val="24"/>
          <w:szCs w:val="24"/>
        </w:rPr>
        <w:t xml:space="preserve"> </w:t>
      </w:r>
    </w:p>
    <w:p w:rsidR="005E5166" w:rsidRPr="000A7570" w:rsidRDefault="005E5166" w:rsidP="006A5AF6">
      <w:pPr>
        <w:autoSpaceDE w:val="0"/>
        <w:autoSpaceDN w:val="0"/>
        <w:adjustRightInd w:val="0"/>
        <w:spacing w:after="0" w:line="240" w:lineRule="auto"/>
        <w:jc w:val="both"/>
        <w:rPr>
          <w:rFonts w:asciiTheme="majorHAnsi" w:hAnsiTheme="majorHAnsi" w:cs="TimesNewRomanPS-BoldMT"/>
          <w:b/>
          <w:bCs/>
          <w:color w:val="000000"/>
          <w:sz w:val="24"/>
          <w:szCs w:val="24"/>
        </w:rPr>
      </w:pPr>
      <w:r w:rsidRPr="000A7570">
        <w:rPr>
          <w:rFonts w:asciiTheme="majorHAnsi" w:hAnsiTheme="majorHAnsi" w:cs="TimesNewRomanPS-BoldMT"/>
          <w:b/>
          <w:bCs/>
          <w:color w:val="000000"/>
          <w:sz w:val="24"/>
          <w:szCs w:val="24"/>
        </w:rPr>
        <w:t>A. L’identification bienvenue d’une décision individuelle défavorable émise par le préfet</w:t>
      </w:r>
    </w:p>
    <w:p w:rsidR="006D07CC" w:rsidRPr="000A7570" w:rsidRDefault="006D07CC" w:rsidP="006A5AF6">
      <w:pPr>
        <w:autoSpaceDE w:val="0"/>
        <w:autoSpaceDN w:val="0"/>
        <w:adjustRightInd w:val="0"/>
        <w:spacing w:after="0" w:line="240" w:lineRule="auto"/>
        <w:jc w:val="both"/>
        <w:rPr>
          <w:rFonts w:asciiTheme="majorHAnsi" w:hAnsiTheme="majorHAnsi" w:cs="TimesNewRomanPS-BoldMT"/>
          <w:b/>
          <w:bCs/>
          <w:color w:val="000000"/>
          <w:sz w:val="24"/>
          <w:szCs w:val="24"/>
        </w:rPr>
      </w:pPr>
    </w:p>
    <w:p w:rsidR="00EA0D95" w:rsidRPr="000A7570" w:rsidRDefault="00EA0D95"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Considérant 4 : La décision prise sur le fondement de l’article L.224-1 du code de la route / article L. 224-7 du code de la route est une décision ;</w:t>
      </w:r>
      <w:r w:rsidR="006E6D33" w:rsidRPr="000A7570">
        <w:rPr>
          <w:rFonts w:asciiTheme="majorHAnsi" w:hAnsiTheme="majorHAnsi" w:cs="TimesNewRomanPSMT"/>
          <w:color w:val="000000"/>
          <w:sz w:val="24"/>
          <w:szCs w:val="24"/>
        </w:rPr>
        <w:t xml:space="preserve"> </w:t>
      </w:r>
      <w:r w:rsidRPr="000A7570">
        <w:rPr>
          <w:rFonts w:asciiTheme="majorHAnsi" w:hAnsiTheme="majorHAnsi" w:cs="TimesNewRomanPSMT"/>
          <w:color w:val="000000"/>
          <w:sz w:val="24"/>
          <w:szCs w:val="24"/>
        </w:rPr>
        <w:t>individuelle défavorable qui doit être motivée en application de l'article 1er de la loi n° 79-587 du 11 juillet 1979, désormais codifié à l'article L. 211-2 du code des relations entre le public et l'administration</w:t>
      </w:r>
    </w:p>
    <w:p w:rsidR="00EA0D95" w:rsidRPr="000A7570" w:rsidRDefault="00EA0D95" w:rsidP="006A5AF6">
      <w:pPr>
        <w:autoSpaceDE w:val="0"/>
        <w:autoSpaceDN w:val="0"/>
        <w:adjustRightInd w:val="0"/>
        <w:spacing w:after="0" w:line="240" w:lineRule="auto"/>
        <w:jc w:val="both"/>
        <w:rPr>
          <w:rFonts w:asciiTheme="majorHAnsi" w:hAnsiTheme="majorHAnsi" w:cs="TimesNewRomanPSMT"/>
          <w:color w:val="000000"/>
          <w:sz w:val="24"/>
          <w:szCs w:val="24"/>
        </w:rPr>
      </w:pPr>
    </w:p>
    <w:p w:rsidR="00EA0D95" w:rsidRPr="000A7570" w:rsidRDefault="00EA0D95" w:rsidP="006A5AF6">
      <w:pPr>
        <w:pStyle w:val="Paragraphedeliste"/>
        <w:numPr>
          <w:ilvl w:val="0"/>
          <w:numId w:val="1"/>
        </w:num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 xml:space="preserve">La décision préfectorale en cause est un acte administratif (définition), et plus précisément d’un acte individuel (définition). </w:t>
      </w:r>
    </w:p>
    <w:p w:rsidR="00EA0D95" w:rsidRPr="000A7570" w:rsidRDefault="00EA0D95" w:rsidP="006A5AF6">
      <w:pPr>
        <w:pStyle w:val="Paragraphedeliste"/>
        <w:numPr>
          <w:ilvl w:val="0"/>
          <w:numId w:val="1"/>
        </w:num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La loi identifie certains actes administratifs individuels pour leur attribuer un régime particulier : il s’agit des décisions individuelles défavorable</w:t>
      </w:r>
      <w:r w:rsidR="00CA5802">
        <w:rPr>
          <w:rFonts w:asciiTheme="majorHAnsi" w:hAnsiTheme="majorHAnsi" w:cs="TimesNewRomanPSMT"/>
          <w:color w:val="000000"/>
          <w:sz w:val="24"/>
          <w:szCs w:val="24"/>
        </w:rPr>
        <w:t>s</w:t>
      </w:r>
      <w:r w:rsidRPr="000A7570">
        <w:rPr>
          <w:rFonts w:asciiTheme="majorHAnsi" w:hAnsiTheme="majorHAnsi" w:cs="TimesNewRomanPSMT"/>
          <w:color w:val="000000"/>
          <w:sz w:val="24"/>
          <w:szCs w:val="24"/>
        </w:rPr>
        <w:t xml:space="preserve"> au sens de l'article 1er de la loi n° 79-587 du 11 juillet 1979, désormais codifié à l'article L. 211-2 du code des relations entre le public et l'administration.</w:t>
      </w:r>
    </w:p>
    <w:p w:rsidR="00EA0D95" w:rsidRPr="000A7570" w:rsidRDefault="00EA0D95" w:rsidP="006A5AF6">
      <w:pPr>
        <w:pStyle w:val="Paragraphedeliste"/>
        <w:numPr>
          <w:ilvl w:val="0"/>
          <w:numId w:val="1"/>
        </w:num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 xml:space="preserve">Ces dispositions déterminent quelles mesures sont des décisions individuelles défavorables. </w:t>
      </w:r>
    </w:p>
    <w:p w:rsidR="00EA0D95" w:rsidRPr="000A7570" w:rsidRDefault="00EA0D95" w:rsidP="006A5AF6">
      <w:pPr>
        <w:autoSpaceDE w:val="0"/>
        <w:autoSpaceDN w:val="0"/>
        <w:adjustRightInd w:val="0"/>
        <w:spacing w:after="0" w:line="240" w:lineRule="auto"/>
        <w:jc w:val="both"/>
        <w:rPr>
          <w:rFonts w:asciiTheme="majorHAnsi" w:eastAsia="Times New Roman" w:hAnsiTheme="majorHAnsi" w:cs="Times New Roman"/>
          <w:sz w:val="24"/>
          <w:szCs w:val="24"/>
          <w:lang w:eastAsia="fr-FR"/>
        </w:rPr>
      </w:pPr>
      <w:r w:rsidRPr="000A7570">
        <w:rPr>
          <w:rFonts w:asciiTheme="majorHAnsi" w:hAnsiTheme="majorHAnsi" w:cs="TimesNewRomanPSMT"/>
          <w:color w:val="000000"/>
          <w:sz w:val="24"/>
          <w:szCs w:val="24"/>
        </w:rPr>
        <w:t xml:space="preserve">NB : de ces dispositions résultent que sont des décisions individuelles défavorables les mesures qui : </w:t>
      </w:r>
      <w:r w:rsidRPr="000A7570">
        <w:rPr>
          <w:rFonts w:asciiTheme="majorHAnsi" w:eastAsia="Times New Roman" w:hAnsiTheme="majorHAnsi" w:cs="Times New Roman"/>
          <w:sz w:val="24"/>
          <w:szCs w:val="24"/>
          <w:lang w:eastAsia="fr-FR"/>
        </w:rPr>
        <w:t xml:space="preserve">restreignent l'exercice des libertés publiques ou, de manière générale, </w:t>
      </w:r>
      <w:r w:rsidRPr="000A7570">
        <w:rPr>
          <w:rFonts w:asciiTheme="majorHAnsi" w:eastAsia="Times New Roman" w:hAnsiTheme="majorHAnsi" w:cs="Times New Roman"/>
          <w:i/>
          <w:sz w:val="24"/>
          <w:szCs w:val="24"/>
          <w:lang w:eastAsia="fr-FR"/>
        </w:rPr>
        <w:t>constituent une mesure de police</w:t>
      </w:r>
      <w:r w:rsidRPr="000A7570">
        <w:rPr>
          <w:rFonts w:asciiTheme="majorHAnsi" w:eastAsia="Times New Roman" w:hAnsiTheme="majorHAnsi" w:cs="Times New Roman"/>
          <w:sz w:val="24"/>
          <w:szCs w:val="24"/>
          <w:lang w:eastAsia="fr-FR"/>
        </w:rPr>
        <w:t xml:space="preserve"> ; </w:t>
      </w:r>
      <w:r w:rsidRPr="000A7570">
        <w:rPr>
          <w:rFonts w:asciiTheme="majorHAnsi" w:eastAsia="Times New Roman" w:hAnsiTheme="majorHAnsi" w:cs="Times New Roman"/>
          <w:i/>
          <w:sz w:val="24"/>
          <w:szCs w:val="24"/>
          <w:lang w:eastAsia="fr-FR"/>
        </w:rPr>
        <w:t>infligent une sanction</w:t>
      </w:r>
      <w:r w:rsidRPr="000A7570">
        <w:rPr>
          <w:rFonts w:asciiTheme="majorHAnsi" w:eastAsia="Times New Roman" w:hAnsiTheme="majorHAnsi" w:cs="Times New Roman"/>
          <w:sz w:val="24"/>
          <w:szCs w:val="24"/>
          <w:lang w:eastAsia="fr-FR"/>
        </w:rPr>
        <w:t xml:space="preserve"> ; subordonnent l'octroi d'une autorisation à des conditions restrictives ou imposent des sujétions ; retirent ou abrogent une décision créatrice de droits ; opposent une prescription, une forclusion ou une déchéance ; refusent un avantage dont l'attribution constitue un droit pour les personnes qui remplissent les conditions légales pour l'obtenir ; refusent une autorisation, sauf lorsque la communication des motifs pourrait être de nature à porter atteinte à l'un des secrets ou intérêts protégés par les dispositions des deuxième à cinquième alinéas de l'article </w:t>
      </w:r>
      <w:hyperlink r:id="rId7" w:history="1">
        <w:r w:rsidRPr="000A7570">
          <w:rPr>
            <w:rFonts w:asciiTheme="majorHAnsi" w:eastAsia="Times New Roman" w:hAnsiTheme="majorHAnsi" w:cs="Times New Roman"/>
            <w:color w:val="0000FF"/>
            <w:sz w:val="24"/>
            <w:szCs w:val="24"/>
            <w:u w:val="single"/>
            <w:lang w:eastAsia="fr-FR"/>
          </w:rPr>
          <w:t>6 de la loi n° 78-753 du 17 juillet 1978</w:t>
        </w:r>
      </w:hyperlink>
      <w:r w:rsidRPr="000A7570">
        <w:rPr>
          <w:rFonts w:asciiTheme="majorHAnsi" w:eastAsia="Times New Roman" w:hAnsiTheme="majorHAnsi" w:cs="Times New Roman"/>
          <w:sz w:val="24"/>
          <w:szCs w:val="24"/>
          <w:lang w:eastAsia="fr-FR"/>
        </w:rPr>
        <w:t xml:space="preserve"> portant diverses mesures d'amélioration des relations entre l'administration et le public ; rejettent un recours administratif dont la présentation est obligatoire préalablement à tout recours contentieux en application d'une disposition législative ou réglementaire.</w:t>
      </w:r>
    </w:p>
    <w:p w:rsidR="006E6D33" w:rsidRPr="000A7570" w:rsidRDefault="006E6D33" w:rsidP="006A5AF6">
      <w:pPr>
        <w:spacing w:line="240" w:lineRule="auto"/>
        <w:rPr>
          <w:rFonts w:asciiTheme="majorHAnsi" w:eastAsia="Times New Roman" w:hAnsiTheme="majorHAnsi" w:cs="Times New Roman"/>
          <w:sz w:val="24"/>
          <w:szCs w:val="24"/>
          <w:lang w:eastAsia="fr-FR"/>
        </w:rPr>
      </w:pPr>
      <w:r w:rsidRPr="000A7570">
        <w:rPr>
          <w:rFonts w:asciiTheme="majorHAnsi" w:eastAsia="Times New Roman" w:hAnsiTheme="majorHAnsi" w:cs="Times New Roman"/>
          <w:sz w:val="24"/>
          <w:szCs w:val="24"/>
          <w:lang w:eastAsia="fr-FR"/>
        </w:rPr>
        <w:br w:type="page"/>
      </w:r>
    </w:p>
    <w:p w:rsidR="00EA0D95" w:rsidRPr="000A7570" w:rsidRDefault="00EA0D95" w:rsidP="006A5AF6">
      <w:pPr>
        <w:autoSpaceDE w:val="0"/>
        <w:autoSpaceDN w:val="0"/>
        <w:adjustRightInd w:val="0"/>
        <w:spacing w:after="0" w:line="240" w:lineRule="auto"/>
        <w:jc w:val="both"/>
        <w:rPr>
          <w:rFonts w:asciiTheme="majorHAnsi" w:eastAsia="Times New Roman" w:hAnsiTheme="majorHAnsi" w:cs="Times New Roman"/>
          <w:sz w:val="24"/>
          <w:szCs w:val="24"/>
          <w:lang w:eastAsia="fr-FR"/>
        </w:rPr>
      </w:pPr>
    </w:p>
    <w:p w:rsidR="00DB345A" w:rsidRPr="000A7570" w:rsidRDefault="00EA0D95" w:rsidP="006A5AF6">
      <w:pPr>
        <w:autoSpaceDE w:val="0"/>
        <w:autoSpaceDN w:val="0"/>
        <w:adjustRightInd w:val="0"/>
        <w:spacing w:after="0" w:line="240" w:lineRule="auto"/>
        <w:jc w:val="both"/>
        <w:rPr>
          <w:rFonts w:asciiTheme="majorHAnsi" w:hAnsiTheme="majorHAnsi" w:cs="TimesNewRomanPS-BoldMT"/>
          <w:bCs/>
          <w:color w:val="000000"/>
          <w:sz w:val="24"/>
          <w:szCs w:val="24"/>
        </w:rPr>
      </w:pPr>
      <w:r w:rsidRPr="000A7570">
        <w:rPr>
          <w:rFonts w:asciiTheme="majorHAnsi" w:eastAsia="Times New Roman" w:hAnsiTheme="majorHAnsi" w:cs="Times New Roman"/>
          <w:sz w:val="24"/>
          <w:szCs w:val="24"/>
          <w:lang w:eastAsia="fr-FR"/>
        </w:rPr>
        <w:t>Or, selon la jp (</w:t>
      </w:r>
      <w:r w:rsidR="002E02E1" w:rsidRPr="000A7570">
        <w:rPr>
          <w:rFonts w:asciiTheme="majorHAnsi" w:eastAsia="Times New Roman" w:hAnsiTheme="majorHAnsi" w:cs="Times New Roman"/>
          <w:sz w:val="24"/>
          <w:szCs w:val="24"/>
          <w:lang w:eastAsia="fr-FR"/>
        </w:rPr>
        <w:t>C</w:t>
      </w:r>
      <w:r w:rsidRPr="000A7570">
        <w:rPr>
          <w:rFonts w:asciiTheme="majorHAnsi" w:hAnsiTheme="majorHAnsi"/>
          <w:sz w:val="24"/>
          <w:szCs w:val="24"/>
        </w:rPr>
        <w:t xml:space="preserve">E, sect., 9 déc. 1983, </w:t>
      </w:r>
      <w:r w:rsidRPr="000A7570">
        <w:rPr>
          <w:rFonts w:asciiTheme="majorHAnsi" w:hAnsiTheme="majorHAnsi"/>
          <w:i/>
          <w:iCs/>
          <w:sz w:val="24"/>
          <w:szCs w:val="24"/>
        </w:rPr>
        <w:t>Vladescu</w:t>
      </w:r>
      <w:r w:rsidRPr="000A7570">
        <w:rPr>
          <w:rFonts w:asciiTheme="majorHAnsi" w:hAnsiTheme="majorHAnsi"/>
          <w:sz w:val="24"/>
          <w:szCs w:val="24"/>
        </w:rPr>
        <w:t>, n</w:t>
      </w:r>
      <w:r w:rsidRPr="000A7570">
        <w:rPr>
          <w:rFonts w:asciiTheme="majorHAnsi" w:hAnsiTheme="majorHAnsi"/>
          <w:sz w:val="24"/>
          <w:szCs w:val="24"/>
          <w:vertAlign w:val="superscript"/>
        </w:rPr>
        <w:t>o</w:t>
      </w:r>
      <w:r w:rsidRPr="000A7570">
        <w:rPr>
          <w:rFonts w:asciiTheme="majorHAnsi" w:hAnsiTheme="majorHAnsi"/>
          <w:sz w:val="24"/>
          <w:szCs w:val="24"/>
        </w:rPr>
        <w:t xml:space="preserve"> 43407)</w:t>
      </w:r>
      <w:r w:rsidR="002E02E1" w:rsidRPr="000A7570">
        <w:rPr>
          <w:rFonts w:asciiTheme="majorHAnsi" w:hAnsiTheme="majorHAnsi"/>
          <w:sz w:val="24"/>
          <w:szCs w:val="24"/>
        </w:rPr>
        <w:t>, la loi énumère de façon exhaustive les actes relevant de cette qualification =&gt; Donc la décision du préfet appartient à l’une ou l’</w:t>
      </w:r>
      <w:r w:rsidR="00DB345A" w:rsidRPr="000A7570">
        <w:rPr>
          <w:rFonts w:asciiTheme="majorHAnsi" w:hAnsiTheme="majorHAnsi"/>
          <w:sz w:val="24"/>
          <w:szCs w:val="24"/>
        </w:rPr>
        <w:t>autre des hypothèses énumérées par la loi</w:t>
      </w:r>
      <w:r w:rsidR="002E02E1" w:rsidRPr="000A7570">
        <w:rPr>
          <w:rFonts w:asciiTheme="majorHAnsi" w:hAnsiTheme="majorHAnsi"/>
          <w:sz w:val="24"/>
          <w:szCs w:val="24"/>
        </w:rPr>
        <w:t xml:space="preserve">. Ici, il semble que la mesure s’apparente à une sanction, dans la mesure où elle fait suite à  une infraction au </w:t>
      </w:r>
      <w:r w:rsidR="00DB345A" w:rsidRPr="000A7570">
        <w:rPr>
          <w:rFonts w:asciiTheme="majorHAnsi" w:hAnsiTheme="majorHAnsi"/>
          <w:sz w:val="24"/>
          <w:szCs w:val="24"/>
        </w:rPr>
        <w:t>code de la route. Toutefois, la jurisprudence estime qu’il s’agit en réalité d’une mesure de police : CE 3 nov. 1989, Blanquie, req. n</w:t>
      </w:r>
      <w:r w:rsidR="00DB345A" w:rsidRPr="000A7570">
        <w:rPr>
          <w:rFonts w:asciiTheme="majorHAnsi" w:hAnsiTheme="majorHAnsi"/>
          <w:sz w:val="24"/>
          <w:szCs w:val="24"/>
          <w:vertAlign w:val="superscript"/>
        </w:rPr>
        <w:t>o</w:t>
      </w:r>
      <w:r w:rsidR="00DB345A" w:rsidRPr="000A7570">
        <w:rPr>
          <w:rFonts w:asciiTheme="majorHAnsi" w:hAnsiTheme="majorHAnsi"/>
          <w:sz w:val="24"/>
          <w:szCs w:val="24"/>
        </w:rPr>
        <w:t> 88408  , Lebon T. 429 et 817.</w:t>
      </w:r>
    </w:p>
    <w:p w:rsidR="00DB345A" w:rsidRPr="000A7570" w:rsidRDefault="00DB345A" w:rsidP="006A5AF6">
      <w:pPr>
        <w:autoSpaceDE w:val="0"/>
        <w:autoSpaceDN w:val="0"/>
        <w:adjustRightInd w:val="0"/>
        <w:spacing w:after="0" w:line="240" w:lineRule="auto"/>
        <w:jc w:val="both"/>
        <w:rPr>
          <w:rFonts w:asciiTheme="majorHAnsi" w:hAnsiTheme="majorHAnsi" w:cs="TimesNewRomanPS-BoldMT"/>
          <w:bCs/>
          <w:color w:val="000000"/>
          <w:sz w:val="24"/>
          <w:szCs w:val="24"/>
        </w:rPr>
      </w:pPr>
    </w:p>
    <w:p w:rsidR="00EA0D95" w:rsidRPr="000A7570" w:rsidRDefault="00DB345A" w:rsidP="006A5AF6">
      <w:pPr>
        <w:autoSpaceDE w:val="0"/>
        <w:autoSpaceDN w:val="0"/>
        <w:adjustRightInd w:val="0"/>
        <w:spacing w:after="0" w:line="240" w:lineRule="auto"/>
        <w:jc w:val="both"/>
        <w:rPr>
          <w:rFonts w:asciiTheme="majorHAnsi" w:hAnsiTheme="majorHAnsi" w:cs="TimesNewRomanPS-BoldMT"/>
          <w:b/>
          <w:bCs/>
          <w:color w:val="000000"/>
          <w:sz w:val="24"/>
          <w:szCs w:val="24"/>
        </w:rPr>
      </w:pPr>
      <w:r w:rsidRPr="000A7570">
        <w:rPr>
          <w:rFonts w:asciiTheme="majorHAnsi" w:hAnsiTheme="majorHAnsi" w:cs="TimesNewRomanPS-BoldMT"/>
          <w:bCs/>
          <w:color w:val="000000"/>
          <w:sz w:val="24"/>
          <w:szCs w:val="24"/>
        </w:rPr>
        <w:t>Quoiqu’il en soit, la qualification de décision individuelle défavorable ne surprend pas au vu de la nature et de l’objet de la décision préfe</w:t>
      </w:r>
      <w:r w:rsidR="00127FC8" w:rsidRPr="000A7570">
        <w:rPr>
          <w:rFonts w:asciiTheme="majorHAnsi" w:hAnsiTheme="majorHAnsi" w:cs="TimesNewRomanPS-BoldMT"/>
          <w:bCs/>
          <w:color w:val="000000"/>
          <w:sz w:val="24"/>
          <w:szCs w:val="24"/>
        </w:rPr>
        <w:t xml:space="preserve">ctoral de suspension du permis de conduire. </w:t>
      </w:r>
    </w:p>
    <w:p w:rsidR="00EA0D95" w:rsidRPr="000A7570" w:rsidRDefault="00EA0D95" w:rsidP="006A5AF6">
      <w:pPr>
        <w:autoSpaceDE w:val="0"/>
        <w:autoSpaceDN w:val="0"/>
        <w:adjustRightInd w:val="0"/>
        <w:spacing w:after="0" w:line="240" w:lineRule="auto"/>
        <w:jc w:val="both"/>
        <w:rPr>
          <w:rFonts w:asciiTheme="majorHAnsi" w:hAnsiTheme="majorHAnsi" w:cs="TimesNewRomanPS-BoldMT"/>
          <w:b/>
          <w:bCs/>
          <w:color w:val="000000"/>
          <w:sz w:val="24"/>
          <w:szCs w:val="24"/>
        </w:rPr>
      </w:pPr>
    </w:p>
    <w:p w:rsidR="005E5166" w:rsidRPr="000A7570" w:rsidRDefault="005E5166" w:rsidP="006A5AF6">
      <w:pPr>
        <w:autoSpaceDE w:val="0"/>
        <w:autoSpaceDN w:val="0"/>
        <w:adjustRightInd w:val="0"/>
        <w:spacing w:after="0" w:line="240" w:lineRule="auto"/>
        <w:jc w:val="both"/>
        <w:rPr>
          <w:rFonts w:asciiTheme="majorHAnsi" w:hAnsiTheme="majorHAnsi" w:cs="TimesNewRomanPS-BoldMT"/>
          <w:b/>
          <w:bCs/>
          <w:color w:val="000000"/>
          <w:sz w:val="24"/>
          <w:szCs w:val="24"/>
        </w:rPr>
      </w:pPr>
      <w:r w:rsidRPr="000A7570">
        <w:rPr>
          <w:rFonts w:asciiTheme="majorHAnsi" w:hAnsiTheme="majorHAnsi" w:cs="TimesNewRomanPS-BoldMT"/>
          <w:b/>
          <w:bCs/>
          <w:color w:val="000000"/>
          <w:sz w:val="24"/>
          <w:szCs w:val="24"/>
        </w:rPr>
        <w:t>B. L’exigence conséquente d’une motivation de la décision  du préfet</w:t>
      </w:r>
    </w:p>
    <w:p w:rsidR="00DE6870" w:rsidRPr="000A7570" w:rsidRDefault="00DE6870" w:rsidP="006A5AF6">
      <w:pPr>
        <w:autoSpaceDE w:val="0"/>
        <w:autoSpaceDN w:val="0"/>
        <w:adjustRightInd w:val="0"/>
        <w:spacing w:after="0" w:line="240" w:lineRule="auto"/>
        <w:jc w:val="both"/>
        <w:rPr>
          <w:rFonts w:asciiTheme="majorHAnsi" w:hAnsiTheme="majorHAnsi" w:cs="TimesNewRomanPS-BoldMT"/>
          <w:b/>
          <w:bCs/>
          <w:color w:val="000000"/>
          <w:sz w:val="24"/>
          <w:szCs w:val="24"/>
        </w:rPr>
      </w:pPr>
    </w:p>
    <w:p w:rsidR="00261E9C" w:rsidRPr="000A7570" w:rsidRDefault="00261E9C"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Considérant 4 : La décision prise sur le fondement de l’article L.224-1 du code de la route / article L. 224-7 du code de la route est une décision ;</w:t>
      </w:r>
      <w:r w:rsidR="006E6D33" w:rsidRPr="000A7570">
        <w:rPr>
          <w:rFonts w:asciiTheme="majorHAnsi" w:hAnsiTheme="majorHAnsi" w:cs="TimesNewRomanPSMT"/>
          <w:color w:val="000000"/>
          <w:sz w:val="24"/>
          <w:szCs w:val="24"/>
        </w:rPr>
        <w:t xml:space="preserve"> </w:t>
      </w:r>
      <w:r w:rsidRPr="000A7570">
        <w:rPr>
          <w:rFonts w:asciiTheme="majorHAnsi" w:hAnsiTheme="majorHAnsi" w:cs="TimesNewRomanPSMT"/>
          <w:color w:val="000000"/>
          <w:sz w:val="24"/>
          <w:szCs w:val="24"/>
        </w:rPr>
        <w:t xml:space="preserve">individuelle défavorable qui doit être motivée en application de l'article 1er de la loi n° 79-587 du 11 juillet 1979, désormais codifié à l'article L. 211-2 du code des relations entre le public et l'administration. </w:t>
      </w:r>
    </w:p>
    <w:p w:rsidR="00261E9C" w:rsidRPr="000A7570" w:rsidRDefault="00261E9C" w:rsidP="006A5AF6">
      <w:pPr>
        <w:autoSpaceDE w:val="0"/>
        <w:autoSpaceDN w:val="0"/>
        <w:adjustRightInd w:val="0"/>
        <w:spacing w:after="0" w:line="240" w:lineRule="auto"/>
        <w:jc w:val="both"/>
        <w:rPr>
          <w:rFonts w:asciiTheme="majorHAnsi" w:hAnsiTheme="majorHAnsi" w:cs="TimesNewRomanPSMT"/>
          <w:color w:val="000000"/>
          <w:sz w:val="24"/>
          <w:szCs w:val="24"/>
        </w:rPr>
      </w:pPr>
    </w:p>
    <w:p w:rsidR="003A6472" w:rsidRPr="000A7570" w:rsidRDefault="00261E9C"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Rappel :</w:t>
      </w:r>
    </w:p>
    <w:p w:rsidR="003A6472" w:rsidRPr="000A7570" w:rsidRDefault="00261E9C" w:rsidP="006A5AF6">
      <w:pPr>
        <w:pStyle w:val="Paragraphedeliste"/>
        <w:numPr>
          <w:ilvl w:val="0"/>
          <w:numId w:val="1"/>
        </w:num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 xml:space="preserve"> principe de non-motivation des actes administratifs. Seule la loi peut imposer à l’administration de motiver ses décisions. La loi du 11 juillet 1979, désormais codifiée, en est l’exemple le plus frappant. </w:t>
      </w:r>
    </w:p>
    <w:p w:rsidR="003A6472" w:rsidRPr="000A7570" w:rsidRDefault="003A6472" w:rsidP="006A5AF6">
      <w:pPr>
        <w:pStyle w:val="Paragraphedeliste"/>
        <w:numPr>
          <w:ilvl w:val="0"/>
          <w:numId w:val="1"/>
        </w:num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 xml:space="preserve">L’exigence de motivation est une exigence formelle : il ne s’agit pas de </w:t>
      </w:r>
      <w:r w:rsidR="00E931C9" w:rsidRPr="000A7570">
        <w:rPr>
          <w:rFonts w:asciiTheme="majorHAnsi" w:hAnsiTheme="majorHAnsi" w:cs="TimesNewRomanPSMT"/>
          <w:color w:val="000000"/>
          <w:sz w:val="24"/>
          <w:szCs w:val="24"/>
        </w:rPr>
        <w:t>venir regarder la motivation elle-même, mais d’imposer que la motivation figure explicitement dans l’acte administratif.</w:t>
      </w:r>
    </w:p>
    <w:p w:rsidR="003A6472" w:rsidRPr="000A7570" w:rsidRDefault="003A6472" w:rsidP="006A5AF6">
      <w:pPr>
        <w:autoSpaceDE w:val="0"/>
        <w:autoSpaceDN w:val="0"/>
        <w:adjustRightInd w:val="0"/>
        <w:spacing w:after="0" w:line="240" w:lineRule="auto"/>
        <w:jc w:val="both"/>
        <w:rPr>
          <w:rFonts w:asciiTheme="majorHAnsi" w:hAnsiTheme="majorHAnsi" w:cs="TimesNewRomanPSMT"/>
          <w:color w:val="000000"/>
          <w:sz w:val="24"/>
          <w:szCs w:val="24"/>
        </w:rPr>
      </w:pPr>
    </w:p>
    <w:p w:rsidR="007D589F" w:rsidRPr="000A7570" w:rsidRDefault="003A6472"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NB : ici le JA fait référence à cette loi non pas parce qu’il vient contrôler la motivation de l’acte, non discutée en l’</w:t>
      </w:r>
      <w:r w:rsidR="00E931C9" w:rsidRPr="000A7570">
        <w:rPr>
          <w:rFonts w:asciiTheme="majorHAnsi" w:hAnsiTheme="majorHAnsi" w:cs="TimesNewRomanPSMT"/>
          <w:color w:val="000000"/>
          <w:sz w:val="24"/>
          <w:szCs w:val="24"/>
        </w:rPr>
        <w:t xml:space="preserve">espèce (on peut donc supposer que la motivation a été régulièrement faite par le préfet dans la décision de suspension de permis affectant M. B.), mais parce que cela participe à la qualification de l’acte </w:t>
      </w:r>
      <w:r w:rsidR="003A5C7D" w:rsidRPr="000A7570">
        <w:rPr>
          <w:rFonts w:asciiTheme="majorHAnsi" w:hAnsiTheme="majorHAnsi" w:cs="TimesNewRomanPSMT"/>
          <w:color w:val="000000"/>
          <w:sz w:val="24"/>
          <w:szCs w:val="24"/>
        </w:rPr>
        <w:t xml:space="preserve">administratif en cause. Il est important de préciser que cet acte relève du régime de motivation de la loi du 11 juillet 1979, parce que d’autres dispositions législatives attachent à cette qualification des conséquences juridiques supplémentaires en matière de procédure préalable. </w:t>
      </w:r>
    </w:p>
    <w:p w:rsidR="007D589F" w:rsidRPr="000A7570" w:rsidRDefault="007D589F" w:rsidP="006A5AF6">
      <w:pPr>
        <w:autoSpaceDE w:val="0"/>
        <w:autoSpaceDN w:val="0"/>
        <w:adjustRightInd w:val="0"/>
        <w:spacing w:after="0" w:line="240" w:lineRule="auto"/>
        <w:jc w:val="both"/>
        <w:rPr>
          <w:rFonts w:asciiTheme="majorHAnsi" w:hAnsiTheme="majorHAnsi" w:cs="TimesNewRomanPSMT"/>
          <w:color w:val="000000"/>
          <w:sz w:val="24"/>
          <w:szCs w:val="24"/>
        </w:rPr>
      </w:pPr>
    </w:p>
    <w:p w:rsidR="00DE6870" w:rsidRPr="000A7570" w:rsidRDefault="00DE6870" w:rsidP="006A5AF6">
      <w:pPr>
        <w:autoSpaceDE w:val="0"/>
        <w:autoSpaceDN w:val="0"/>
        <w:adjustRightInd w:val="0"/>
        <w:spacing w:after="0" w:line="240" w:lineRule="auto"/>
        <w:jc w:val="both"/>
        <w:rPr>
          <w:rFonts w:asciiTheme="majorHAnsi" w:hAnsiTheme="majorHAnsi" w:cs="TimesNewRomanPS-BoldMT"/>
          <w:b/>
          <w:bCs/>
          <w:color w:val="000000"/>
          <w:sz w:val="24"/>
          <w:szCs w:val="24"/>
        </w:rPr>
      </w:pPr>
      <w:r w:rsidRPr="000A7570">
        <w:rPr>
          <w:rFonts w:asciiTheme="majorHAnsi" w:hAnsiTheme="majorHAnsi" w:cs="TimesNewRomanPS-BoldMT"/>
          <w:b/>
          <w:bCs/>
          <w:color w:val="000000"/>
          <w:sz w:val="24"/>
          <w:szCs w:val="24"/>
        </w:rPr>
        <w:t>II- Le contrôle strict de la mise en œuvre d’une procédure contradictoire préalable à la</w:t>
      </w:r>
      <w:r w:rsidR="006E6D33" w:rsidRPr="000A7570">
        <w:rPr>
          <w:rFonts w:asciiTheme="majorHAnsi" w:hAnsiTheme="majorHAnsi" w:cs="TimesNewRomanPS-BoldMT"/>
          <w:b/>
          <w:bCs/>
          <w:color w:val="000000"/>
          <w:sz w:val="24"/>
          <w:szCs w:val="24"/>
        </w:rPr>
        <w:t xml:space="preserve"> décision préfectorale portant</w:t>
      </w:r>
      <w:r w:rsidRPr="000A7570">
        <w:rPr>
          <w:rFonts w:asciiTheme="majorHAnsi" w:hAnsiTheme="majorHAnsi" w:cs="TimesNewRomanPS-BoldMT"/>
          <w:b/>
          <w:bCs/>
          <w:color w:val="000000"/>
          <w:sz w:val="24"/>
          <w:szCs w:val="24"/>
        </w:rPr>
        <w:t xml:space="preserve"> suspension de permis</w:t>
      </w:r>
    </w:p>
    <w:p w:rsidR="00DE6870" w:rsidRPr="000A7570" w:rsidRDefault="00DE6870" w:rsidP="006A5AF6">
      <w:pPr>
        <w:autoSpaceDE w:val="0"/>
        <w:autoSpaceDN w:val="0"/>
        <w:adjustRightInd w:val="0"/>
        <w:spacing w:after="0" w:line="240" w:lineRule="auto"/>
        <w:jc w:val="both"/>
        <w:rPr>
          <w:rFonts w:asciiTheme="majorHAnsi" w:hAnsiTheme="majorHAnsi" w:cs="TimesNewRomanPS-BoldMT"/>
          <w:b/>
          <w:bCs/>
          <w:color w:val="000000"/>
          <w:sz w:val="24"/>
          <w:szCs w:val="24"/>
        </w:rPr>
      </w:pPr>
    </w:p>
    <w:p w:rsidR="00DE6870" w:rsidRPr="000A7570" w:rsidRDefault="00DE6870" w:rsidP="006A5AF6">
      <w:pPr>
        <w:autoSpaceDE w:val="0"/>
        <w:autoSpaceDN w:val="0"/>
        <w:adjustRightInd w:val="0"/>
        <w:spacing w:after="0" w:line="240" w:lineRule="auto"/>
        <w:jc w:val="both"/>
        <w:rPr>
          <w:rFonts w:asciiTheme="majorHAnsi" w:hAnsiTheme="majorHAnsi" w:cs="TimesNewRomanPS-BoldMT"/>
          <w:b/>
          <w:bCs/>
          <w:color w:val="000000"/>
          <w:sz w:val="24"/>
          <w:szCs w:val="24"/>
        </w:rPr>
      </w:pPr>
      <w:r w:rsidRPr="000A7570">
        <w:rPr>
          <w:rFonts w:asciiTheme="majorHAnsi" w:hAnsiTheme="majorHAnsi" w:cs="TimesNewRomanPS-BoldMT"/>
          <w:b/>
          <w:bCs/>
          <w:color w:val="000000"/>
          <w:sz w:val="24"/>
          <w:szCs w:val="24"/>
        </w:rPr>
        <w:t xml:space="preserve">A. L’affirmation </w:t>
      </w:r>
      <w:r w:rsidR="007D589F" w:rsidRPr="000A7570">
        <w:rPr>
          <w:rFonts w:asciiTheme="majorHAnsi" w:hAnsiTheme="majorHAnsi" w:cs="TimesNewRomanPS-BoldMT"/>
          <w:b/>
          <w:bCs/>
          <w:color w:val="000000"/>
          <w:sz w:val="24"/>
          <w:szCs w:val="24"/>
        </w:rPr>
        <w:t xml:space="preserve">nette </w:t>
      </w:r>
      <w:r w:rsidRPr="000A7570">
        <w:rPr>
          <w:rFonts w:asciiTheme="majorHAnsi" w:hAnsiTheme="majorHAnsi" w:cs="TimesNewRomanPS-BoldMT"/>
          <w:b/>
          <w:bCs/>
          <w:color w:val="000000"/>
          <w:sz w:val="24"/>
          <w:szCs w:val="24"/>
        </w:rPr>
        <w:t>d’une exigence légale de mise en œuvre d’une procédure contradictoire</w:t>
      </w:r>
    </w:p>
    <w:p w:rsidR="007D589F" w:rsidRPr="000A7570" w:rsidRDefault="007D589F" w:rsidP="006A5AF6">
      <w:pPr>
        <w:autoSpaceDE w:val="0"/>
        <w:autoSpaceDN w:val="0"/>
        <w:adjustRightInd w:val="0"/>
        <w:spacing w:after="0" w:line="240" w:lineRule="auto"/>
        <w:jc w:val="both"/>
        <w:rPr>
          <w:rFonts w:asciiTheme="majorHAnsi" w:hAnsiTheme="majorHAnsi" w:cs="TimesNewRomanPS-ItalicMT"/>
          <w:i/>
          <w:iCs/>
          <w:color w:val="000000"/>
          <w:sz w:val="24"/>
          <w:szCs w:val="24"/>
        </w:rPr>
      </w:pPr>
    </w:p>
    <w:p w:rsidR="007D589F" w:rsidRPr="000A7570" w:rsidRDefault="00CA5802" w:rsidP="006A5AF6">
      <w:pPr>
        <w:autoSpaceDE w:val="0"/>
        <w:autoSpaceDN w:val="0"/>
        <w:adjustRightInd w:val="0"/>
        <w:spacing w:after="0" w:line="240" w:lineRule="auto"/>
        <w:jc w:val="both"/>
        <w:rPr>
          <w:rFonts w:asciiTheme="majorHAnsi" w:hAnsiTheme="majorHAnsi" w:cs="TimesNewRomanPS-ItalicMT"/>
          <w:i/>
          <w:iCs/>
          <w:color w:val="000000"/>
          <w:sz w:val="24"/>
          <w:szCs w:val="24"/>
        </w:rPr>
      </w:pPr>
      <w:r w:rsidRPr="000A7570">
        <w:rPr>
          <w:rFonts w:asciiTheme="majorHAnsi" w:hAnsiTheme="majorHAnsi" w:cs="TimesNewRomanPS-ItalicMT"/>
          <w:i/>
          <w:iCs/>
          <w:color w:val="000000"/>
          <w:sz w:val="24"/>
          <w:szCs w:val="24"/>
        </w:rPr>
        <w:t>1. Procédure</w:t>
      </w:r>
      <w:r w:rsidR="007D589F" w:rsidRPr="000A7570">
        <w:rPr>
          <w:rFonts w:asciiTheme="majorHAnsi" w:hAnsiTheme="majorHAnsi" w:cs="TimesNewRomanPS-ItalicMT"/>
          <w:i/>
          <w:iCs/>
          <w:color w:val="000000"/>
          <w:sz w:val="24"/>
          <w:szCs w:val="24"/>
        </w:rPr>
        <w:t xml:space="preserve"> contradictoire antérieurement prévue par le Code de la route</w:t>
      </w:r>
    </w:p>
    <w:p w:rsidR="00036C24" w:rsidRPr="000A7570" w:rsidRDefault="00036C24" w:rsidP="006A5AF6">
      <w:pPr>
        <w:autoSpaceDE w:val="0"/>
        <w:autoSpaceDN w:val="0"/>
        <w:adjustRightInd w:val="0"/>
        <w:spacing w:after="0" w:line="240" w:lineRule="auto"/>
        <w:jc w:val="both"/>
        <w:rPr>
          <w:rFonts w:asciiTheme="majorHAnsi" w:hAnsiTheme="majorHAnsi" w:cs="TimesNewRomanPSMT"/>
          <w:color w:val="000000"/>
          <w:sz w:val="24"/>
          <w:szCs w:val="24"/>
        </w:rPr>
      </w:pPr>
    </w:p>
    <w:p w:rsidR="007D589F" w:rsidRPr="000A7570" w:rsidRDefault="006E6D33"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C</w:t>
      </w:r>
      <w:r w:rsidR="007D589F" w:rsidRPr="000A7570">
        <w:rPr>
          <w:rFonts w:asciiTheme="majorHAnsi" w:hAnsiTheme="majorHAnsi" w:cs="TimesNewRomanPSMT"/>
          <w:color w:val="000000"/>
          <w:sz w:val="24"/>
          <w:szCs w:val="24"/>
        </w:rPr>
        <w:t xml:space="preserve">onsidérant 4 et 5 : avant 2004 : la suspension d'un permis de conduire par arrêté préfectoral suivant les dispositions de l'article L.224-7 du code de la route intervenait après avis d'une commission spéciale où le conducteur ou son représentant pouvait présenter sa défense. </w:t>
      </w:r>
    </w:p>
    <w:p w:rsidR="007D589F" w:rsidRPr="000A7570" w:rsidRDefault="007D589F" w:rsidP="006A5AF6">
      <w:pPr>
        <w:autoSpaceDE w:val="0"/>
        <w:autoSpaceDN w:val="0"/>
        <w:adjustRightInd w:val="0"/>
        <w:spacing w:after="0" w:line="240" w:lineRule="auto"/>
        <w:jc w:val="both"/>
        <w:rPr>
          <w:rFonts w:asciiTheme="majorHAnsi" w:hAnsiTheme="majorHAnsi" w:cs="TimesNewRomanPSMT"/>
          <w:color w:val="000000"/>
          <w:sz w:val="24"/>
          <w:szCs w:val="24"/>
        </w:rPr>
      </w:pPr>
    </w:p>
    <w:p w:rsidR="007D589F" w:rsidRPr="000A7570" w:rsidRDefault="007D589F"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lastRenderedPageBreak/>
        <w:t xml:space="preserve">Cette procédure n’est plus consacrée par le code de la route, mais le JA estime que la décision doit tout de même être soumise à une procédure préalable contradictoire. </w:t>
      </w:r>
    </w:p>
    <w:p w:rsidR="007D589F" w:rsidRPr="000A7570" w:rsidRDefault="007D589F" w:rsidP="006A5AF6">
      <w:pPr>
        <w:autoSpaceDE w:val="0"/>
        <w:autoSpaceDN w:val="0"/>
        <w:adjustRightInd w:val="0"/>
        <w:spacing w:after="0" w:line="240" w:lineRule="auto"/>
        <w:jc w:val="both"/>
        <w:rPr>
          <w:rFonts w:asciiTheme="majorHAnsi" w:hAnsiTheme="majorHAnsi" w:cs="TimesNewRomanPSMT"/>
          <w:color w:val="000000"/>
          <w:sz w:val="24"/>
          <w:szCs w:val="24"/>
        </w:rPr>
      </w:pPr>
    </w:p>
    <w:p w:rsidR="007D589F" w:rsidRPr="000A7570" w:rsidRDefault="00CA5802" w:rsidP="006A5AF6">
      <w:pPr>
        <w:autoSpaceDE w:val="0"/>
        <w:autoSpaceDN w:val="0"/>
        <w:adjustRightInd w:val="0"/>
        <w:spacing w:after="0" w:line="240" w:lineRule="auto"/>
        <w:jc w:val="both"/>
        <w:rPr>
          <w:rFonts w:asciiTheme="majorHAnsi" w:hAnsiTheme="majorHAnsi" w:cs="TimesNewRomanPS-ItalicMT"/>
          <w:i/>
          <w:iCs/>
          <w:color w:val="000000"/>
          <w:sz w:val="24"/>
          <w:szCs w:val="24"/>
        </w:rPr>
      </w:pPr>
      <w:r w:rsidRPr="000A7570">
        <w:rPr>
          <w:rFonts w:asciiTheme="majorHAnsi" w:hAnsiTheme="majorHAnsi" w:cs="TimesNewRomanPS-ItalicMT"/>
          <w:i/>
          <w:iCs/>
          <w:color w:val="000000"/>
          <w:sz w:val="24"/>
          <w:szCs w:val="24"/>
        </w:rPr>
        <w:t>2. Procédure</w:t>
      </w:r>
      <w:r w:rsidR="007D589F" w:rsidRPr="000A7570">
        <w:rPr>
          <w:rFonts w:asciiTheme="majorHAnsi" w:hAnsiTheme="majorHAnsi" w:cs="TimesNewRomanPS-ItalicMT"/>
          <w:i/>
          <w:iCs/>
          <w:color w:val="000000"/>
          <w:sz w:val="24"/>
          <w:szCs w:val="24"/>
        </w:rPr>
        <w:t xml:space="preserve"> de droit commun désormais prévue par le Code des relations de l’administration avec le public</w:t>
      </w:r>
    </w:p>
    <w:p w:rsidR="007D589F" w:rsidRPr="000A7570" w:rsidRDefault="007D589F" w:rsidP="006A5AF6">
      <w:pPr>
        <w:autoSpaceDE w:val="0"/>
        <w:autoSpaceDN w:val="0"/>
        <w:adjustRightInd w:val="0"/>
        <w:spacing w:after="0" w:line="240" w:lineRule="auto"/>
        <w:jc w:val="both"/>
        <w:rPr>
          <w:rFonts w:asciiTheme="majorHAnsi" w:hAnsiTheme="majorHAnsi" w:cs="TimesNewRomanPS-ItalicMT"/>
          <w:i/>
          <w:iCs/>
          <w:color w:val="000000"/>
          <w:sz w:val="24"/>
          <w:szCs w:val="24"/>
        </w:rPr>
      </w:pPr>
    </w:p>
    <w:p w:rsidR="007D589F" w:rsidRPr="000A7570" w:rsidRDefault="00CA5802" w:rsidP="006A5AF6">
      <w:pPr>
        <w:autoSpaceDE w:val="0"/>
        <w:autoSpaceDN w:val="0"/>
        <w:adjustRightInd w:val="0"/>
        <w:spacing w:after="0" w:line="240" w:lineRule="auto"/>
        <w:jc w:val="both"/>
        <w:rPr>
          <w:rFonts w:asciiTheme="majorHAnsi" w:hAnsiTheme="majorHAnsi" w:cs="TimesNewRomanPSMT"/>
          <w:color w:val="000000"/>
          <w:sz w:val="24"/>
          <w:szCs w:val="24"/>
        </w:rPr>
      </w:pPr>
      <w:r>
        <w:rPr>
          <w:rFonts w:asciiTheme="majorHAnsi" w:hAnsiTheme="majorHAnsi" w:cs="TimesNewRomanPSMT"/>
          <w:color w:val="000000"/>
          <w:sz w:val="24"/>
          <w:szCs w:val="24"/>
        </w:rPr>
        <w:t>C</w:t>
      </w:r>
      <w:r w:rsidR="00036C24" w:rsidRPr="000A7570">
        <w:rPr>
          <w:rFonts w:asciiTheme="majorHAnsi" w:hAnsiTheme="majorHAnsi" w:cs="TimesNewRomanPSMT"/>
          <w:color w:val="000000"/>
          <w:sz w:val="24"/>
          <w:szCs w:val="24"/>
        </w:rPr>
        <w:t>onsidérant 3 : l</w:t>
      </w:r>
      <w:r w:rsidR="007D589F" w:rsidRPr="000A7570">
        <w:rPr>
          <w:rFonts w:asciiTheme="majorHAnsi" w:hAnsiTheme="majorHAnsi" w:cs="TimesNewRomanPSMT"/>
          <w:color w:val="000000"/>
          <w:sz w:val="24"/>
          <w:szCs w:val="24"/>
        </w:rPr>
        <w:t>e préfet doit se conformer aux dispositions issues de l'article 24 de la loi n° 2000-321 du 12 avril</w:t>
      </w:r>
      <w:r w:rsidR="00036C24" w:rsidRPr="000A7570">
        <w:rPr>
          <w:rFonts w:asciiTheme="majorHAnsi" w:hAnsiTheme="majorHAnsi" w:cs="TimesNewRomanPSMT"/>
          <w:color w:val="000000"/>
          <w:sz w:val="24"/>
          <w:szCs w:val="24"/>
        </w:rPr>
        <w:t xml:space="preserve"> </w:t>
      </w:r>
      <w:r w:rsidR="007D589F" w:rsidRPr="000A7570">
        <w:rPr>
          <w:rFonts w:asciiTheme="majorHAnsi" w:hAnsiTheme="majorHAnsi" w:cs="TimesNewRomanPSMT"/>
          <w:color w:val="000000"/>
          <w:sz w:val="24"/>
          <w:szCs w:val="24"/>
        </w:rPr>
        <w:t>2000 relative aux droits des citoyens dans leurs relations avec les administrations (dite loi DCRA),</w:t>
      </w:r>
      <w:r w:rsidR="00036C24" w:rsidRPr="000A7570">
        <w:rPr>
          <w:rFonts w:asciiTheme="majorHAnsi" w:hAnsiTheme="majorHAnsi" w:cs="TimesNewRomanPSMT"/>
          <w:color w:val="000000"/>
          <w:sz w:val="24"/>
          <w:szCs w:val="24"/>
        </w:rPr>
        <w:t xml:space="preserve"> </w:t>
      </w:r>
      <w:r w:rsidR="007D589F" w:rsidRPr="000A7570">
        <w:rPr>
          <w:rFonts w:asciiTheme="majorHAnsi" w:hAnsiTheme="majorHAnsi" w:cs="TimesNewRomanPSMT"/>
          <w:color w:val="000000"/>
          <w:sz w:val="24"/>
          <w:szCs w:val="24"/>
        </w:rPr>
        <w:t>aujourd'hui codifiées aux articles L. 121-1, L. 121-2 et L. 122-1 du Code des relations entre le</w:t>
      </w:r>
      <w:r w:rsidR="00036C24" w:rsidRPr="000A7570">
        <w:rPr>
          <w:rFonts w:asciiTheme="majorHAnsi" w:hAnsiTheme="majorHAnsi" w:cs="TimesNewRomanPSMT"/>
          <w:color w:val="000000"/>
          <w:sz w:val="24"/>
          <w:szCs w:val="24"/>
        </w:rPr>
        <w:t xml:space="preserve"> </w:t>
      </w:r>
      <w:r w:rsidR="007D589F" w:rsidRPr="000A7570">
        <w:rPr>
          <w:rFonts w:asciiTheme="majorHAnsi" w:hAnsiTheme="majorHAnsi" w:cs="TimesNewRomanPSMT"/>
          <w:color w:val="000000"/>
          <w:sz w:val="24"/>
          <w:szCs w:val="24"/>
        </w:rPr>
        <w:t>public et l'administration, en informant le conducteur de son intention de suspendre son permis de</w:t>
      </w:r>
      <w:r w:rsidR="00036C24" w:rsidRPr="000A7570">
        <w:rPr>
          <w:rFonts w:asciiTheme="majorHAnsi" w:hAnsiTheme="majorHAnsi" w:cs="TimesNewRomanPSMT"/>
          <w:color w:val="000000"/>
          <w:sz w:val="24"/>
          <w:szCs w:val="24"/>
        </w:rPr>
        <w:t xml:space="preserve"> </w:t>
      </w:r>
      <w:r w:rsidR="007D589F" w:rsidRPr="000A7570">
        <w:rPr>
          <w:rFonts w:asciiTheme="majorHAnsi" w:hAnsiTheme="majorHAnsi" w:cs="TimesNewRomanPSMT"/>
          <w:color w:val="000000"/>
          <w:sz w:val="24"/>
          <w:szCs w:val="24"/>
        </w:rPr>
        <w:t>conduire et de la possibilité qui lui est offerte de présenter des observations dans les conditions</w:t>
      </w:r>
      <w:r w:rsidR="00036C24" w:rsidRPr="000A7570">
        <w:rPr>
          <w:rFonts w:asciiTheme="majorHAnsi" w:hAnsiTheme="majorHAnsi" w:cs="TimesNewRomanPSMT"/>
          <w:color w:val="000000"/>
          <w:sz w:val="24"/>
          <w:szCs w:val="24"/>
        </w:rPr>
        <w:t xml:space="preserve"> </w:t>
      </w:r>
      <w:r w:rsidR="007D589F" w:rsidRPr="000A7570">
        <w:rPr>
          <w:rFonts w:asciiTheme="majorHAnsi" w:hAnsiTheme="majorHAnsi" w:cs="TimesNewRomanPSMT"/>
          <w:color w:val="000000"/>
          <w:sz w:val="24"/>
          <w:szCs w:val="24"/>
        </w:rPr>
        <w:t>prévues par ces dispositions</w:t>
      </w:r>
      <w:r w:rsidR="00036C24" w:rsidRPr="000A7570">
        <w:rPr>
          <w:rFonts w:asciiTheme="majorHAnsi" w:hAnsiTheme="majorHAnsi" w:cs="TimesNewRomanPSMT"/>
          <w:color w:val="000000"/>
          <w:sz w:val="24"/>
          <w:szCs w:val="24"/>
        </w:rPr>
        <w:t xml:space="preserve">. </w:t>
      </w:r>
    </w:p>
    <w:p w:rsidR="00036C24" w:rsidRPr="000A7570" w:rsidRDefault="00036C24" w:rsidP="006A5AF6">
      <w:pPr>
        <w:autoSpaceDE w:val="0"/>
        <w:autoSpaceDN w:val="0"/>
        <w:adjustRightInd w:val="0"/>
        <w:spacing w:after="0" w:line="240" w:lineRule="auto"/>
        <w:jc w:val="both"/>
        <w:rPr>
          <w:rFonts w:asciiTheme="majorHAnsi" w:hAnsiTheme="majorHAnsi" w:cs="TimesNewRomanPSMT"/>
          <w:color w:val="000000"/>
          <w:sz w:val="24"/>
          <w:szCs w:val="24"/>
        </w:rPr>
      </w:pPr>
    </w:p>
    <w:p w:rsidR="00036C24" w:rsidRPr="000A7570" w:rsidRDefault="00036C24"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Ce raisonnement découle de la qualification de la décision préfectorale de suspension de permis de conduire de décision individuelle défavorable au sens de la loi du 11 juillet 1979. L’article 24 de a loi du 12 avril 20</w:t>
      </w:r>
      <w:r w:rsidR="006E6D33" w:rsidRPr="000A7570">
        <w:rPr>
          <w:rFonts w:asciiTheme="majorHAnsi" w:hAnsiTheme="majorHAnsi" w:cs="TimesNewRomanPSMT"/>
          <w:color w:val="000000"/>
          <w:sz w:val="24"/>
          <w:szCs w:val="24"/>
        </w:rPr>
        <w:t>0</w:t>
      </w:r>
      <w:r w:rsidRPr="000A7570">
        <w:rPr>
          <w:rFonts w:asciiTheme="majorHAnsi" w:hAnsiTheme="majorHAnsi" w:cs="TimesNewRomanPSMT"/>
          <w:color w:val="000000"/>
          <w:sz w:val="24"/>
          <w:szCs w:val="24"/>
        </w:rPr>
        <w:t xml:space="preserve">0 a pour effet d’imposer à l’autorité administrative de suivre une procédure contradictoire </w:t>
      </w:r>
    </w:p>
    <w:p w:rsidR="00036C24" w:rsidRPr="000A7570" w:rsidRDefault="00036C24" w:rsidP="006A5AF6">
      <w:pPr>
        <w:autoSpaceDE w:val="0"/>
        <w:autoSpaceDN w:val="0"/>
        <w:adjustRightInd w:val="0"/>
        <w:spacing w:after="0" w:line="240" w:lineRule="auto"/>
        <w:jc w:val="both"/>
        <w:rPr>
          <w:rFonts w:asciiTheme="majorHAnsi" w:hAnsiTheme="majorHAnsi" w:cs="TimesNewRomanPSMT"/>
          <w:color w:val="000000"/>
          <w:sz w:val="24"/>
          <w:szCs w:val="24"/>
        </w:rPr>
      </w:pPr>
    </w:p>
    <w:p w:rsidR="00036C24" w:rsidRPr="000A7570" w:rsidRDefault="00036C24"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 xml:space="preserve">Rappel de cours sur les garanties procédurales : </w:t>
      </w:r>
    </w:p>
    <w:p w:rsidR="00036C24" w:rsidRPr="000A7570" w:rsidRDefault="00036C24" w:rsidP="006A5AF6">
      <w:pPr>
        <w:pStyle w:val="Paragraphedeliste"/>
        <w:numPr>
          <w:ilvl w:val="0"/>
          <w:numId w:val="3"/>
        </w:num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 xml:space="preserve">La jurisprudence avait admis que l’administration puisse être tenue par les droits de la défense lorsqu’elle adoptait certains actes administratifs (notamment les sanctions administratives). De ces droits de la défense résultait notamment une procédure contradictoire. </w:t>
      </w:r>
    </w:p>
    <w:p w:rsidR="00036C24" w:rsidRPr="000A7570" w:rsidRDefault="00036C24" w:rsidP="006A5AF6">
      <w:pPr>
        <w:pStyle w:val="Paragraphedeliste"/>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 xml:space="preserve">PGD droits de la défense : </w:t>
      </w:r>
      <w:r w:rsidRPr="000A7570">
        <w:rPr>
          <w:rFonts w:asciiTheme="majorHAnsi" w:hAnsiTheme="majorHAnsi" w:cs="TimesNewRomanPSMT"/>
          <w:b/>
          <w:color w:val="000000"/>
          <w:sz w:val="24"/>
          <w:szCs w:val="24"/>
        </w:rPr>
        <w:t>CE, 1913, Théry</w:t>
      </w:r>
      <w:r w:rsidRPr="000A7570">
        <w:rPr>
          <w:rFonts w:asciiTheme="majorHAnsi" w:hAnsiTheme="majorHAnsi" w:cs="TimesNewRomanPSMT"/>
          <w:color w:val="000000"/>
          <w:sz w:val="24"/>
          <w:szCs w:val="24"/>
        </w:rPr>
        <w:t xml:space="preserve"> devant les juridictions puis </w:t>
      </w:r>
      <w:r w:rsidRPr="000A7570">
        <w:rPr>
          <w:rFonts w:asciiTheme="majorHAnsi" w:hAnsiTheme="majorHAnsi" w:cs="TimesNewRomanPSMT"/>
          <w:b/>
          <w:color w:val="000000"/>
          <w:sz w:val="24"/>
          <w:szCs w:val="24"/>
        </w:rPr>
        <w:t>CE, sec., 1944, Dame Veuve Trompier Gravier</w:t>
      </w:r>
      <w:r w:rsidRPr="000A7570">
        <w:rPr>
          <w:rFonts w:asciiTheme="majorHAnsi" w:hAnsiTheme="majorHAnsi" w:cs="TimesNewRomanPSMT"/>
          <w:color w:val="000000"/>
          <w:sz w:val="24"/>
          <w:szCs w:val="24"/>
        </w:rPr>
        <w:t xml:space="preserve"> pour toute procédure administrative conduisant à prendre une mesure défavorable prise en considération de la personne, </w:t>
      </w:r>
      <w:r w:rsidRPr="000A7570">
        <w:rPr>
          <w:rFonts w:asciiTheme="majorHAnsi" w:hAnsiTheme="majorHAnsi" w:cs="TimesNewRomanPSMT"/>
          <w:b/>
          <w:color w:val="000000"/>
          <w:sz w:val="24"/>
          <w:szCs w:val="24"/>
        </w:rPr>
        <w:t>CC, 2006, Loi pour l’égalité des chances principe à valeur constitutionnelle.</w:t>
      </w:r>
    </w:p>
    <w:p w:rsidR="00036C24" w:rsidRPr="000A7570" w:rsidRDefault="00036C24" w:rsidP="006A5AF6">
      <w:pPr>
        <w:pStyle w:val="Default"/>
        <w:numPr>
          <w:ilvl w:val="0"/>
          <w:numId w:val="3"/>
        </w:numPr>
        <w:jc w:val="both"/>
        <w:rPr>
          <w:rFonts w:asciiTheme="majorHAnsi" w:hAnsiTheme="majorHAnsi" w:cs="TimesNewRomanPSMT"/>
        </w:rPr>
      </w:pPr>
      <w:r w:rsidRPr="000A7570">
        <w:rPr>
          <w:rFonts w:asciiTheme="majorHAnsi" w:hAnsiTheme="majorHAnsi" w:cs="TimesNewRomanPSMT"/>
        </w:rPr>
        <w:t xml:space="preserve"> Art. 24 L. 12 avril 2000 qui vient instaurer une procédure contradictoire avec son propre champ d’application = celui des mesures soumises à obligation de motivation de la L. du 11 juillet 1979, art. 1 er au nombre desquelles figurent les mesures de police. </w:t>
      </w:r>
      <w:r w:rsidR="00151B5E" w:rsidRPr="000A7570">
        <w:rPr>
          <w:rFonts w:asciiTheme="majorHAnsi" w:hAnsiTheme="majorHAnsi" w:cs="TimesNewRomanPSMT"/>
        </w:rPr>
        <w:t>(NB : ces dispositions sont désormais codifiées.)</w:t>
      </w:r>
    </w:p>
    <w:p w:rsidR="00036C24" w:rsidRPr="000A7570" w:rsidRDefault="00036C24"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Loi du 12 avril 2000 = déclinaison des droits de la défense avec l’exigence d’une procédure contradictoire, exige une information préalable du conducteur qui doit être mis à même de présenter ses observations sur les mesures que l’administration envisage de prendre.</w:t>
      </w:r>
    </w:p>
    <w:p w:rsidR="00036C24" w:rsidRPr="000A7570" w:rsidRDefault="00036C24" w:rsidP="006A5AF6">
      <w:pPr>
        <w:autoSpaceDE w:val="0"/>
        <w:autoSpaceDN w:val="0"/>
        <w:adjustRightInd w:val="0"/>
        <w:spacing w:after="0" w:line="240" w:lineRule="auto"/>
        <w:jc w:val="both"/>
        <w:rPr>
          <w:rFonts w:asciiTheme="majorHAnsi" w:hAnsiTheme="majorHAnsi" w:cs="TimesNewRomanPSMT"/>
          <w:color w:val="000000"/>
          <w:sz w:val="24"/>
          <w:szCs w:val="24"/>
        </w:rPr>
      </w:pPr>
    </w:p>
    <w:p w:rsidR="00036C24" w:rsidRPr="000A7570" w:rsidRDefault="00036C24"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NB : Rappel des dispositions applicables (ici, ce sont les dispositions du Code des relations entre l’administration et le public, qui codifient la loi DCRA du 12 avril 2000)</w:t>
      </w:r>
    </w:p>
    <w:p w:rsidR="00036C24" w:rsidRPr="000A7570" w:rsidRDefault="007D589F"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u w:val="single"/>
        </w:rPr>
        <w:t>Article L121-1</w:t>
      </w:r>
      <w:r w:rsidR="000D2B7A" w:rsidRPr="000A7570">
        <w:rPr>
          <w:rFonts w:asciiTheme="majorHAnsi" w:hAnsiTheme="majorHAnsi" w:cs="TimesNewRomanPSMT"/>
          <w:color w:val="000000"/>
          <w:sz w:val="24"/>
          <w:szCs w:val="24"/>
        </w:rPr>
        <w:t xml:space="preserve"> </w:t>
      </w:r>
      <w:r w:rsidRPr="000A7570">
        <w:rPr>
          <w:rFonts w:asciiTheme="majorHAnsi" w:hAnsiTheme="majorHAnsi" w:cs="TimesNewRomanPS-ItalicMT"/>
          <w:i/>
          <w:iCs/>
          <w:color w:val="000000"/>
          <w:sz w:val="24"/>
          <w:szCs w:val="24"/>
        </w:rPr>
        <w:t xml:space="preserve">« Exception faite des cas où il est statué sur une </w:t>
      </w:r>
      <w:r w:rsidRPr="000A7570">
        <w:rPr>
          <w:rFonts w:asciiTheme="majorHAnsi" w:hAnsiTheme="majorHAnsi" w:cs="TimesNewRomanPS-ItalicMT"/>
          <w:i/>
          <w:iCs/>
          <w:color w:val="000000"/>
          <w:sz w:val="24"/>
          <w:szCs w:val="24"/>
          <w:u w:val="single"/>
        </w:rPr>
        <w:t>demande, les décisions individuelles qui doivent</w:t>
      </w:r>
      <w:r w:rsidR="00151B5E" w:rsidRPr="000A7570">
        <w:rPr>
          <w:rFonts w:asciiTheme="majorHAnsi" w:hAnsiTheme="majorHAnsi" w:cs="TimesNewRomanPS-ItalicMT"/>
          <w:i/>
          <w:iCs/>
          <w:color w:val="000000"/>
          <w:sz w:val="24"/>
          <w:szCs w:val="24"/>
          <w:u w:val="single"/>
        </w:rPr>
        <w:t xml:space="preserve"> </w:t>
      </w:r>
      <w:r w:rsidRPr="000A7570">
        <w:rPr>
          <w:rFonts w:asciiTheme="majorHAnsi" w:hAnsiTheme="majorHAnsi" w:cs="TimesNewRomanPS-ItalicMT"/>
          <w:i/>
          <w:iCs/>
          <w:color w:val="000000"/>
          <w:sz w:val="24"/>
          <w:szCs w:val="24"/>
          <w:u w:val="single"/>
        </w:rPr>
        <w:t>être motivées en application de l'article L. 211-2,</w:t>
      </w:r>
      <w:r w:rsidRPr="000A7570">
        <w:rPr>
          <w:rFonts w:asciiTheme="majorHAnsi" w:hAnsiTheme="majorHAnsi" w:cs="TimesNewRomanPS-ItalicMT"/>
          <w:i/>
          <w:iCs/>
          <w:color w:val="000000"/>
          <w:sz w:val="24"/>
          <w:szCs w:val="24"/>
        </w:rPr>
        <w:t xml:space="preserve"> ainsi que les décisions qui, bien que non</w:t>
      </w:r>
      <w:r w:rsidR="00036C24" w:rsidRPr="000A7570">
        <w:rPr>
          <w:rFonts w:asciiTheme="majorHAnsi" w:hAnsiTheme="majorHAnsi" w:cs="TimesNewRomanPS-ItalicMT"/>
          <w:i/>
          <w:iCs/>
          <w:color w:val="000000"/>
          <w:sz w:val="24"/>
          <w:szCs w:val="24"/>
        </w:rPr>
        <w:t xml:space="preserve"> </w:t>
      </w:r>
      <w:r w:rsidRPr="000A7570">
        <w:rPr>
          <w:rFonts w:asciiTheme="majorHAnsi" w:hAnsiTheme="majorHAnsi" w:cs="TimesNewRomanPS-ItalicMT"/>
          <w:i/>
          <w:iCs/>
          <w:color w:val="000000"/>
          <w:sz w:val="24"/>
          <w:szCs w:val="24"/>
        </w:rPr>
        <w:t xml:space="preserve">mentionnées à cet article, sont prises en considération de la personne, </w:t>
      </w:r>
      <w:r w:rsidRPr="000A7570">
        <w:rPr>
          <w:rFonts w:asciiTheme="majorHAnsi" w:hAnsiTheme="majorHAnsi" w:cs="TimesNewRomanPS-ItalicMT"/>
          <w:i/>
          <w:iCs/>
          <w:color w:val="000000"/>
          <w:sz w:val="24"/>
          <w:szCs w:val="24"/>
          <w:u w:val="single"/>
        </w:rPr>
        <w:t>sont soumises au respect</w:t>
      </w:r>
      <w:r w:rsidR="00036C24" w:rsidRPr="000A7570">
        <w:rPr>
          <w:rFonts w:asciiTheme="majorHAnsi" w:hAnsiTheme="majorHAnsi" w:cs="TimesNewRomanPS-ItalicMT"/>
          <w:i/>
          <w:iCs/>
          <w:color w:val="000000"/>
          <w:sz w:val="24"/>
          <w:szCs w:val="24"/>
          <w:u w:val="single"/>
        </w:rPr>
        <w:t xml:space="preserve"> </w:t>
      </w:r>
      <w:r w:rsidRPr="000A7570">
        <w:rPr>
          <w:rFonts w:asciiTheme="majorHAnsi" w:hAnsiTheme="majorHAnsi" w:cs="TimesNewRomanPS-ItalicMT"/>
          <w:i/>
          <w:iCs/>
          <w:color w:val="000000"/>
          <w:sz w:val="24"/>
          <w:szCs w:val="24"/>
          <w:u w:val="single"/>
        </w:rPr>
        <w:t>d'une procédure contradictoire préalable</w:t>
      </w:r>
      <w:r w:rsidRPr="000A7570">
        <w:rPr>
          <w:rFonts w:asciiTheme="majorHAnsi" w:hAnsiTheme="majorHAnsi" w:cs="TimesNewRomanPS-ItalicMT"/>
          <w:i/>
          <w:iCs/>
          <w:color w:val="000000"/>
          <w:sz w:val="24"/>
          <w:szCs w:val="24"/>
        </w:rPr>
        <w:t xml:space="preserve"> </w:t>
      </w:r>
      <w:r w:rsidRPr="000A7570">
        <w:rPr>
          <w:rFonts w:asciiTheme="majorHAnsi" w:hAnsiTheme="majorHAnsi" w:cs="TimesNewRomanPSMT"/>
          <w:color w:val="000000"/>
          <w:sz w:val="24"/>
          <w:szCs w:val="24"/>
        </w:rPr>
        <w:t>».</w:t>
      </w:r>
    </w:p>
    <w:p w:rsidR="007D589F" w:rsidRPr="000A7570" w:rsidRDefault="007D589F" w:rsidP="006A5AF6">
      <w:pPr>
        <w:tabs>
          <w:tab w:val="left" w:pos="2250"/>
        </w:tabs>
        <w:autoSpaceDE w:val="0"/>
        <w:autoSpaceDN w:val="0"/>
        <w:adjustRightInd w:val="0"/>
        <w:spacing w:after="0" w:line="240" w:lineRule="auto"/>
        <w:jc w:val="both"/>
        <w:rPr>
          <w:rFonts w:asciiTheme="majorHAnsi" w:hAnsiTheme="majorHAnsi" w:cs="TimesNewRomanPS-ItalicMT"/>
          <w:i/>
          <w:iCs/>
          <w:color w:val="000000"/>
          <w:sz w:val="24"/>
          <w:szCs w:val="24"/>
          <w:u w:val="single"/>
        </w:rPr>
      </w:pPr>
      <w:r w:rsidRPr="000A7570">
        <w:rPr>
          <w:rFonts w:asciiTheme="majorHAnsi" w:hAnsiTheme="majorHAnsi" w:cs="TimesNewRomanPSMT"/>
          <w:color w:val="000000"/>
          <w:sz w:val="24"/>
          <w:szCs w:val="24"/>
          <w:u w:val="single"/>
        </w:rPr>
        <w:t>Article L122-1</w:t>
      </w:r>
      <w:r w:rsidRPr="000A7570">
        <w:rPr>
          <w:rFonts w:asciiTheme="majorHAnsi" w:hAnsiTheme="majorHAnsi" w:cs="TimesNewRomanPS-ItalicMT"/>
          <w:i/>
          <w:iCs/>
          <w:color w:val="000000"/>
          <w:sz w:val="24"/>
          <w:szCs w:val="24"/>
        </w:rPr>
        <w:t xml:space="preserve">« Les décisions mentionnées à l'article L. 211-2 </w:t>
      </w:r>
      <w:r w:rsidRPr="000A7570">
        <w:rPr>
          <w:rFonts w:asciiTheme="majorHAnsi" w:hAnsiTheme="majorHAnsi" w:cs="TimesNewRomanPS-ItalicMT"/>
          <w:i/>
          <w:iCs/>
          <w:color w:val="000000"/>
          <w:sz w:val="24"/>
          <w:szCs w:val="24"/>
          <w:u w:val="single"/>
        </w:rPr>
        <w:t>n'interviennent qu'après que la personne intéressée</w:t>
      </w:r>
      <w:r w:rsidR="00036C24" w:rsidRPr="000A7570">
        <w:rPr>
          <w:rFonts w:asciiTheme="majorHAnsi" w:hAnsiTheme="majorHAnsi" w:cs="TimesNewRomanPS-ItalicMT"/>
          <w:i/>
          <w:iCs/>
          <w:color w:val="000000"/>
          <w:sz w:val="24"/>
          <w:szCs w:val="24"/>
          <w:u w:val="single"/>
        </w:rPr>
        <w:t xml:space="preserve"> </w:t>
      </w:r>
      <w:r w:rsidRPr="000A7570">
        <w:rPr>
          <w:rFonts w:asciiTheme="majorHAnsi" w:hAnsiTheme="majorHAnsi" w:cs="TimesNewRomanPS-ItalicMT"/>
          <w:i/>
          <w:iCs/>
          <w:color w:val="000000"/>
          <w:sz w:val="24"/>
          <w:szCs w:val="24"/>
          <w:u w:val="single"/>
        </w:rPr>
        <w:t>a été mise à même de présenter des observations écrites et, le cas échéant, sur sa demande, des</w:t>
      </w:r>
      <w:r w:rsidR="00036C24" w:rsidRPr="000A7570">
        <w:rPr>
          <w:rFonts w:asciiTheme="majorHAnsi" w:hAnsiTheme="majorHAnsi" w:cs="TimesNewRomanPS-ItalicMT"/>
          <w:i/>
          <w:iCs/>
          <w:color w:val="000000"/>
          <w:sz w:val="24"/>
          <w:szCs w:val="24"/>
          <w:u w:val="single"/>
        </w:rPr>
        <w:t xml:space="preserve"> </w:t>
      </w:r>
      <w:r w:rsidRPr="000A7570">
        <w:rPr>
          <w:rFonts w:asciiTheme="majorHAnsi" w:hAnsiTheme="majorHAnsi" w:cs="TimesNewRomanPS-ItalicMT"/>
          <w:i/>
          <w:iCs/>
          <w:color w:val="000000"/>
          <w:sz w:val="24"/>
          <w:szCs w:val="24"/>
          <w:u w:val="single"/>
        </w:rPr>
        <w:t>observations orales. Cette personne peut se faire assister par un conseil ou représenter par un</w:t>
      </w:r>
      <w:r w:rsidR="00036C24" w:rsidRPr="000A7570">
        <w:rPr>
          <w:rFonts w:asciiTheme="majorHAnsi" w:hAnsiTheme="majorHAnsi" w:cs="TimesNewRomanPS-ItalicMT"/>
          <w:i/>
          <w:iCs/>
          <w:color w:val="000000"/>
          <w:sz w:val="24"/>
          <w:szCs w:val="24"/>
          <w:u w:val="single"/>
        </w:rPr>
        <w:t xml:space="preserve"> </w:t>
      </w:r>
      <w:r w:rsidRPr="000A7570">
        <w:rPr>
          <w:rFonts w:asciiTheme="majorHAnsi" w:hAnsiTheme="majorHAnsi" w:cs="TimesNewRomanPS-ItalicMT"/>
          <w:i/>
          <w:iCs/>
          <w:color w:val="000000"/>
          <w:sz w:val="24"/>
          <w:szCs w:val="24"/>
          <w:u w:val="single"/>
        </w:rPr>
        <w:t>mandataire de son choix.</w:t>
      </w:r>
    </w:p>
    <w:p w:rsidR="007D589F" w:rsidRPr="000A7570" w:rsidRDefault="007D589F" w:rsidP="006A5AF6">
      <w:pPr>
        <w:autoSpaceDE w:val="0"/>
        <w:autoSpaceDN w:val="0"/>
        <w:adjustRightInd w:val="0"/>
        <w:spacing w:after="0" w:line="240" w:lineRule="auto"/>
        <w:jc w:val="both"/>
        <w:rPr>
          <w:rFonts w:asciiTheme="majorHAnsi" w:hAnsiTheme="majorHAnsi" w:cs="TimesNewRomanPS-ItalicMT"/>
          <w:iCs/>
          <w:color w:val="000000"/>
          <w:sz w:val="24"/>
          <w:szCs w:val="24"/>
        </w:rPr>
      </w:pPr>
      <w:r w:rsidRPr="000A7570">
        <w:rPr>
          <w:rFonts w:asciiTheme="majorHAnsi" w:hAnsiTheme="majorHAnsi" w:cs="TimesNewRomanPS-ItalicMT"/>
          <w:i/>
          <w:iCs/>
          <w:color w:val="000000"/>
          <w:sz w:val="24"/>
          <w:szCs w:val="24"/>
        </w:rPr>
        <w:lastRenderedPageBreak/>
        <w:t>L'administration n'est pas tenue de satisfaire les demandes d'audition abusives, notamment par leur</w:t>
      </w:r>
      <w:r w:rsidR="00036C24" w:rsidRPr="000A7570">
        <w:rPr>
          <w:rFonts w:asciiTheme="majorHAnsi" w:hAnsiTheme="majorHAnsi" w:cs="TimesNewRomanPS-ItalicMT"/>
          <w:i/>
          <w:iCs/>
          <w:color w:val="000000"/>
          <w:sz w:val="24"/>
          <w:szCs w:val="24"/>
        </w:rPr>
        <w:t xml:space="preserve"> </w:t>
      </w:r>
      <w:r w:rsidRPr="000A7570">
        <w:rPr>
          <w:rFonts w:asciiTheme="majorHAnsi" w:hAnsiTheme="majorHAnsi" w:cs="TimesNewRomanPS-ItalicMT"/>
          <w:i/>
          <w:iCs/>
          <w:color w:val="000000"/>
          <w:sz w:val="24"/>
          <w:szCs w:val="24"/>
        </w:rPr>
        <w:t>nombre ou leur caract</w:t>
      </w:r>
      <w:r w:rsidR="003A593C" w:rsidRPr="000A7570">
        <w:rPr>
          <w:rFonts w:asciiTheme="majorHAnsi" w:hAnsiTheme="majorHAnsi" w:cs="TimesNewRomanPS-ItalicMT"/>
          <w:i/>
          <w:iCs/>
          <w:color w:val="000000"/>
          <w:sz w:val="24"/>
          <w:szCs w:val="24"/>
        </w:rPr>
        <w:t>ère répétitif ou systématique »</w:t>
      </w:r>
    </w:p>
    <w:p w:rsidR="003A593C" w:rsidRPr="000A7570" w:rsidRDefault="003A593C" w:rsidP="006A5AF6">
      <w:pPr>
        <w:autoSpaceDE w:val="0"/>
        <w:autoSpaceDN w:val="0"/>
        <w:adjustRightInd w:val="0"/>
        <w:spacing w:after="0" w:line="240" w:lineRule="auto"/>
        <w:jc w:val="both"/>
        <w:rPr>
          <w:rFonts w:asciiTheme="majorHAnsi" w:hAnsiTheme="majorHAnsi" w:cs="TimesNewRomanPS-ItalicMT"/>
          <w:iCs/>
          <w:color w:val="000000"/>
          <w:sz w:val="24"/>
          <w:szCs w:val="24"/>
        </w:rPr>
      </w:pPr>
    </w:p>
    <w:p w:rsidR="003A593C" w:rsidRPr="000A7570" w:rsidRDefault="003A593C" w:rsidP="006A5AF6">
      <w:pPr>
        <w:autoSpaceDE w:val="0"/>
        <w:autoSpaceDN w:val="0"/>
        <w:adjustRightInd w:val="0"/>
        <w:spacing w:after="0" w:line="240" w:lineRule="auto"/>
        <w:jc w:val="both"/>
        <w:rPr>
          <w:rFonts w:asciiTheme="majorHAnsi" w:hAnsiTheme="majorHAnsi" w:cs="TimesNewRomanPS-ItalicMT"/>
          <w:iCs/>
          <w:color w:val="000000"/>
          <w:sz w:val="24"/>
          <w:szCs w:val="24"/>
        </w:rPr>
      </w:pPr>
      <w:r w:rsidRPr="000A7570">
        <w:rPr>
          <w:rFonts w:asciiTheme="majorHAnsi" w:hAnsiTheme="majorHAnsi" w:cs="TimesNewRomanPS-ItalicMT"/>
          <w:iCs/>
          <w:color w:val="000000"/>
          <w:sz w:val="24"/>
          <w:szCs w:val="24"/>
        </w:rPr>
        <w:t xml:space="preserve">En l’espèce M.B n’avait pas été mis en mesure de communiquer ses observations, qu’elles soient écrites ou orales, c’est pourquoi le </w:t>
      </w:r>
      <w:r w:rsidR="005A56EE" w:rsidRPr="000A7570">
        <w:rPr>
          <w:rFonts w:asciiTheme="majorHAnsi" w:hAnsiTheme="majorHAnsi" w:cs="TimesNewRomanPS-ItalicMT"/>
          <w:iCs/>
          <w:color w:val="000000"/>
          <w:sz w:val="24"/>
          <w:szCs w:val="24"/>
        </w:rPr>
        <w:t xml:space="preserve">JA (que ce soit le TA saisi en première instance, ou le CE, qui ne vient pas sur ce point contredire le TA) considère qu’aucune procédure contradictoire n’a été suivie en l’espèce, contrairement aux exigences légales. </w:t>
      </w:r>
    </w:p>
    <w:p w:rsidR="003A593C" w:rsidRPr="000A7570" w:rsidRDefault="003A593C" w:rsidP="006A5AF6">
      <w:pPr>
        <w:autoSpaceDE w:val="0"/>
        <w:autoSpaceDN w:val="0"/>
        <w:adjustRightInd w:val="0"/>
        <w:spacing w:after="0" w:line="240" w:lineRule="auto"/>
        <w:jc w:val="both"/>
        <w:rPr>
          <w:rFonts w:asciiTheme="majorHAnsi" w:hAnsiTheme="majorHAnsi" w:cs="TimesNewRomanPS-BoldMT"/>
          <w:b/>
          <w:bCs/>
          <w:color w:val="000000"/>
          <w:sz w:val="24"/>
          <w:szCs w:val="24"/>
        </w:rPr>
      </w:pPr>
    </w:p>
    <w:p w:rsidR="00DE6870" w:rsidRPr="000A7570" w:rsidRDefault="00DE6870" w:rsidP="006A5AF6">
      <w:pPr>
        <w:autoSpaceDE w:val="0"/>
        <w:autoSpaceDN w:val="0"/>
        <w:adjustRightInd w:val="0"/>
        <w:spacing w:after="0" w:line="240" w:lineRule="auto"/>
        <w:jc w:val="both"/>
        <w:rPr>
          <w:rFonts w:asciiTheme="majorHAnsi" w:hAnsiTheme="majorHAnsi" w:cs="TimesNewRomanPS-BoldMT"/>
          <w:b/>
          <w:bCs/>
          <w:color w:val="000000"/>
          <w:sz w:val="24"/>
          <w:szCs w:val="24"/>
        </w:rPr>
      </w:pPr>
      <w:r w:rsidRPr="000A7570">
        <w:rPr>
          <w:rFonts w:asciiTheme="majorHAnsi" w:hAnsiTheme="majorHAnsi" w:cs="TimesNewRomanPS-BoldMT"/>
          <w:b/>
          <w:bCs/>
          <w:color w:val="000000"/>
          <w:sz w:val="24"/>
          <w:szCs w:val="24"/>
        </w:rPr>
        <w:t xml:space="preserve">B. L’admission </w:t>
      </w:r>
      <w:r w:rsidR="007D589F" w:rsidRPr="000A7570">
        <w:rPr>
          <w:rFonts w:asciiTheme="majorHAnsi" w:hAnsiTheme="majorHAnsi" w:cs="TimesNewRomanPS-BoldMT"/>
          <w:b/>
          <w:bCs/>
          <w:color w:val="000000"/>
          <w:sz w:val="24"/>
          <w:szCs w:val="24"/>
        </w:rPr>
        <w:t xml:space="preserve">justifiée </w:t>
      </w:r>
      <w:r w:rsidRPr="000A7570">
        <w:rPr>
          <w:rFonts w:asciiTheme="majorHAnsi" w:hAnsiTheme="majorHAnsi" w:cs="TimesNewRomanPS-BoldMT"/>
          <w:b/>
          <w:bCs/>
          <w:color w:val="000000"/>
          <w:sz w:val="24"/>
          <w:szCs w:val="24"/>
        </w:rPr>
        <w:t xml:space="preserve">d’une situation d’urgence exonérant le préfet de la mise en œuvre d’une procédure contradictoire  </w:t>
      </w:r>
    </w:p>
    <w:p w:rsidR="005E5166" w:rsidRPr="000A7570" w:rsidRDefault="005E5166" w:rsidP="006A5AF6">
      <w:pPr>
        <w:autoSpaceDE w:val="0"/>
        <w:autoSpaceDN w:val="0"/>
        <w:adjustRightInd w:val="0"/>
        <w:spacing w:after="0" w:line="240" w:lineRule="auto"/>
        <w:jc w:val="both"/>
        <w:rPr>
          <w:rFonts w:asciiTheme="majorHAnsi" w:hAnsiTheme="majorHAnsi" w:cs="TimesNewRomanPS-BoldMT"/>
          <w:b/>
          <w:bCs/>
          <w:color w:val="000000"/>
          <w:sz w:val="24"/>
          <w:szCs w:val="24"/>
        </w:rPr>
      </w:pPr>
    </w:p>
    <w:p w:rsidR="00151B5E" w:rsidRPr="000A7570" w:rsidRDefault="00CA5802" w:rsidP="006A5AF6">
      <w:pPr>
        <w:autoSpaceDE w:val="0"/>
        <w:autoSpaceDN w:val="0"/>
        <w:adjustRightInd w:val="0"/>
        <w:spacing w:after="0" w:line="240" w:lineRule="auto"/>
        <w:jc w:val="both"/>
        <w:rPr>
          <w:rFonts w:asciiTheme="majorHAnsi" w:hAnsiTheme="majorHAnsi" w:cs="TimesNewRomanPS-ItalicMT"/>
          <w:i/>
          <w:iCs/>
          <w:color w:val="000000"/>
          <w:sz w:val="24"/>
          <w:szCs w:val="24"/>
        </w:rPr>
      </w:pPr>
      <w:r w:rsidRPr="000A7570">
        <w:rPr>
          <w:rFonts w:asciiTheme="majorHAnsi" w:hAnsiTheme="majorHAnsi" w:cs="TimesNewRomanPSMT"/>
          <w:color w:val="000000"/>
          <w:sz w:val="24"/>
          <w:szCs w:val="24"/>
        </w:rPr>
        <w:t>Considérant</w:t>
      </w:r>
      <w:r w:rsidR="00151B5E" w:rsidRPr="000A7570">
        <w:rPr>
          <w:rFonts w:asciiTheme="majorHAnsi" w:hAnsiTheme="majorHAnsi" w:cs="TimesNewRomanPSMT"/>
          <w:color w:val="000000"/>
          <w:sz w:val="24"/>
          <w:szCs w:val="24"/>
        </w:rPr>
        <w:t xml:space="preserve"> 6 et 7 : «</w:t>
      </w:r>
      <w:r w:rsidR="00151B5E" w:rsidRPr="000A7570">
        <w:rPr>
          <w:rFonts w:asciiTheme="majorHAnsi" w:hAnsiTheme="majorHAnsi" w:cs="TimesNewRomanPS-ItalicMT"/>
          <w:i/>
          <w:iCs/>
          <w:color w:val="000000"/>
          <w:sz w:val="24"/>
          <w:szCs w:val="24"/>
        </w:rPr>
        <w:t>dans les circonstances de l'espèce, de régler l'affaire au fond en application des dispositions de l'article L. 821-2 du code de justice administrative ;</w:t>
      </w:r>
    </w:p>
    <w:p w:rsidR="00C263B2" w:rsidRPr="000A7570" w:rsidRDefault="00151B5E"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ItalicMT"/>
          <w:i/>
          <w:iCs/>
          <w:color w:val="000000"/>
          <w:sz w:val="24"/>
          <w:szCs w:val="24"/>
        </w:rPr>
        <w:t xml:space="preserve">Considérant qu'il résulte de ce qui a été dit au point 5 ci-dessus que le comportement de M.B..., caractérisé par la récidive de faits de conduite d'un véhicule sous l'empire d'un état alcoolique, créait pour lui-même et pour les tiers un risque constitutif d'une situation d'urgence au sens des dispositions issues du 1° de l'article 24 de la loi du 12 avril 2000 </w:t>
      </w:r>
      <w:r w:rsidRPr="000A7570">
        <w:rPr>
          <w:rFonts w:asciiTheme="majorHAnsi" w:hAnsiTheme="majorHAnsi" w:cs="TimesNewRomanPSMT"/>
          <w:color w:val="000000"/>
          <w:sz w:val="24"/>
          <w:szCs w:val="24"/>
        </w:rPr>
        <w:t>»</w:t>
      </w:r>
      <w:r w:rsidR="00C263B2" w:rsidRPr="000A7570">
        <w:rPr>
          <w:rFonts w:asciiTheme="majorHAnsi" w:hAnsiTheme="majorHAnsi" w:cs="TimesNewRomanPSMT"/>
          <w:color w:val="000000"/>
          <w:sz w:val="24"/>
          <w:szCs w:val="24"/>
        </w:rPr>
        <w:t xml:space="preserve"> </w:t>
      </w:r>
    </w:p>
    <w:p w:rsidR="00C263B2" w:rsidRPr="000A7570" w:rsidRDefault="00C263B2" w:rsidP="006A5AF6">
      <w:pPr>
        <w:autoSpaceDE w:val="0"/>
        <w:autoSpaceDN w:val="0"/>
        <w:adjustRightInd w:val="0"/>
        <w:spacing w:after="0" w:line="240" w:lineRule="auto"/>
        <w:jc w:val="both"/>
        <w:rPr>
          <w:rFonts w:asciiTheme="majorHAnsi" w:hAnsiTheme="majorHAnsi" w:cs="TimesNewRomanPSMT"/>
          <w:color w:val="000000"/>
          <w:sz w:val="24"/>
          <w:szCs w:val="24"/>
        </w:rPr>
      </w:pPr>
    </w:p>
    <w:p w:rsidR="00151B5E" w:rsidRPr="000A7570" w:rsidRDefault="006E6D33"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L</w:t>
      </w:r>
      <w:r w:rsidR="00151B5E" w:rsidRPr="000A7570">
        <w:rPr>
          <w:rFonts w:asciiTheme="majorHAnsi" w:hAnsiTheme="majorHAnsi" w:cs="TimesNewRomanPSMT"/>
          <w:color w:val="000000"/>
          <w:sz w:val="24"/>
          <w:szCs w:val="24"/>
        </w:rPr>
        <w:t>e TA ne pouvait pas annuler une décision individuelle sans préalablement qualifier la situation d'urgence, le comportement récidiviste du conducteur</w:t>
      </w:r>
      <w:r w:rsidR="00C263B2" w:rsidRPr="000A7570">
        <w:rPr>
          <w:rFonts w:asciiTheme="majorHAnsi" w:hAnsiTheme="majorHAnsi" w:cs="TimesNewRomanPSMT"/>
          <w:color w:val="000000"/>
          <w:sz w:val="24"/>
          <w:szCs w:val="24"/>
        </w:rPr>
        <w:t xml:space="preserve"> (circonstances particulières de l’espèce)</w:t>
      </w:r>
      <w:r w:rsidR="00151B5E" w:rsidRPr="000A7570">
        <w:rPr>
          <w:rFonts w:asciiTheme="majorHAnsi" w:hAnsiTheme="majorHAnsi" w:cs="TimesNewRomanPSMT"/>
          <w:color w:val="000000"/>
          <w:sz w:val="24"/>
          <w:szCs w:val="24"/>
        </w:rPr>
        <w:t>, caractérisant un risque grave.</w:t>
      </w:r>
      <w:r w:rsidR="00C263B2" w:rsidRPr="000A7570">
        <w:rPr>
          <w:rFonts w:asciiTheme="majorHAnsi" w:hAnsiTheme="majorHAnsi" w:cs="TimesNewRomanPSMT"/>
          <w:color w:val="000000"/>
          <w:sz w:val="24"/>
          <w:szCs w:val="24"/>
        </w:rPr>
        <w:t xml:space="preserve"> </w:t>
      </w:r>
    </w:p>
    <w:p w:rsidR="00F83C8D" w:rsidRPr="000A7570" w:rsidRDefault="00F83C8D" w:rsidP="006A5AF6">
      <w:pPr>
        <w:autoSpaceDE w:val="0"/>
        <w:autoSpaceDN w:val="0"/>
        <w:adjustRightInd w:val="0"/>
        <w:spacing w:after="0" w:line="240" w:lineRule="auto"/>
        <w:jc w:val="both"/>
        <w:rPr>
          <w:rFonts w:asciiTheme="majorHAnsi" w:hAnsiTheme="majorHAnsi" w:cs="TimesNewRomanPSMT"/>
          <w:color w:val="000000"/>
          <w:sz w:val="24"/>
          <w:szCs w:val="24"/>
        </w:rPr>
      </w:pPr>
    </w:p>
    <w:p w:rsidR="00F83C8D" w:rsidRPr="000A7570" w:rsidRDefault="00F83C8D" w:rsidP="006A5AF6">
      <w:pPr>
        <w:spacing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 xml:space="preserve">En l’espèce,  la situation d’urgence qui caractérisait l’espèce justifie l’absence de procédure contradictoire. </w:t>
      </w:r>
    </w:p>
    <w:p w:rsidR="00F83C8D" w:rsidRPr="000A7570" w:rsidRDefault="00F83C8D"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 xml:space="preserve">NB : </w:t>
      </w:r>
      <w:r w:rsidRPr="000A7570">
        <w:rPr>
          <w:rFonts w:asciiTheme="majorHAnsi" w:hAnsiTheme="majorHAnsi" w:cs="TimesNewRomanPSMT"/>
          <w:color w:val="000000"/>
          <w:sz w:val="24"/>
          <w:szCs w:val="24"/>
        </w:rPr>
        <w:t xml:space="preserve">Ici, application de la deuxième partie de l’article 24 de la loi DCRA de 2000, désormais codifié à l’article L121-2 du Code des relations de l’administration avec le public. </w:t>
      </w:r>
    </w:p>
    <w:p w:rsidR="00F83C8D" w:rsidRPr="000A7570" w:rsidRDefault="00F83C8D" w:rsidP="006A5AF6">
      <w:pPr>
        <w:autoSpaceDE w:val="0"/>
        <w:autoSpaceDN w:val="0"/>
        <w:adjustRightInd w:val="0"/>
        <w:spacing w:after="0" w:line="240" w:lineRule="auto"/>
        <w:jc w:val="both"/>
        <w:rPr>
          <w:rFonts w:asciiTheme="majorHAnsi" w:hAnsiTheme="majorHAnsi" w:cs="TimesNewRomanPSMT"/>
          <w:color w:val="000000"/>
          <w:sz w:val="24"/>
          <w:szCs w:val="24"/>
        </w:rPr>
      </w:pPr>
    </w:p>
    <w:p w:rsidR="00F83C8D" w:rsidRPr="000A7570" w:rsidRDefault="00F83C8D" w:rsidP="006A5AF6">
      <w:pPr>
        <w:autoSpaceDE w:val="0"/>
        <w:autoSpaceDN w:val="0"/>
        <w:adjustRightInd w:val="0"/>
        <w:spacing w:after="0" w:line="240" w:lineRule="auto"/>
        <w:jc w:val="both"/>
        <w:rPr>
          <w:rFonts w:asciiTheme="majorHAnsi" w:hAnsiTheme="majorHAnsi" w:cs="TimesNewRomanPS-ItalicMT"/>
          <w:i/>
          <w:iCs/>
          <w:color w:val="000000"/>
          <w:sz w:val="24"/>
          <w:szCs w:val="24"/>
        </w:rPr>
      </w:pPr>
      <w:r w:rsidRPr="000A7570">
        <w:rPr>
          <w:rFonts w:asciiTheme="majorHAnsi" w:hAnsiTheme="majorHAnsi" w:cs="TimesNewRomanPSMT"/>
          <w:color w:val="000000"/>
          <w:sz w:val="24"/>
          <w:szCs w:val="24"/>
        </w:rPr>
        <w:t xml:space="preserve">Article L121-2 : </w:t>
      </w:r>
      <w:r w:rsidRPr="000A7570">
        <w:rPr>
          <w:rFonts w:asciiTheme="majorHAnsi" w:hAnsiTheme="majorHAnsi" w:cs="TimesNewRomanPS-ItalicMT"/>
          <w:i/>
          <w:iCs/>
          <w:color w:val="000000"/>
          <w:sz w:val="24"/>
          <w:szCs w:val="24"/>
        </w:rPr>
        <w:t>« Les dispositions de l'article L. 121-1 ne sont pas applicables :</w:t>
      </w:r>
    </w:p>
    <w:p w:rsidR="00F83C8D" w:rsidRPr="000A7570" w:rsidRDefault="00F83C8D" w:rsidP="006A5AF6">
      <w:pPr>
        <w:autoSpaceDE w:val="0"/>
        <w:autoSpaceDN w:val="0"/>
        <w:adjustRightInd w:val="0"/>
        <w:spacing w:after="0" w:line="240" w:lineRule="auto"/>
        <w:jc w:val="both"/>
        <w:rPr>
          <w:rFonts w:asciiTheme="majorHAnsi" w:hAnsiTheme="majorHAnsi" w:cs="TimesNewRomanPS-ItalicMT"/>
          <w:i/>
          <w:iCs/>
          <w:color w:val="000000"/>
          <w:sz w:val="24"/>
          <w:szCs w:val="24"/>
        </w:rPr>
      </w:pPr>
      <w:r w:rsidRPr="000A7570">
        <w:rPr>
          <w:rFonts w:asciiTheme="majorHAnsi" w:hAnsiTheme="majorHAnsi" w:cs="TimesNewRomanPS-ItalicMT"/>
          <w:i/>
          <w:iCs/>
          <w:color w:val="000000"/>
          <w:sz w:val="24"/>
          <w:szCs w:val="24"/>
        </w:rPr>
        <w:t xml:space="preserve">1° En cas d'urgence ou de circonstances exceptionnelles ; </w:t>
      </w:r>
    </w:p>
    <w:p w:rsidR="00F83C8D" w:rsidRPr="000A7570" w:rsidRDefault="00F83C8D" w:rsidP="006A5AF6">
      <w:pPr>
        <w:autoSpaceDE w:val="0"/>
        <w:autoSpaceDN w:val="0"/>
        <w:adjustRightInd w:val="0"/>
        <w:spacing w:after="0" w:line="240" w:lineRule="auto"/>
        <w:jc w:val="both"/>
        <w:rPr>
          <w:rFonts w:asciiTheme="majorHAnsi" w:hAnsiTheme="majorHAnsi" w:cs="TimesNewRomanPS-ItalicMT"/>
          <w:i/>
          <w:iCs/>
          <w:color w:val="000000"/>
          <w:sz w:val="24"/>
          <w:szCs w:val="24"/>
        </w:rPr>
      </w:pPr>
      <w:r w:rsidRPr="000A7570">
        <w:rPr>
          <w:rFonts w:asciiTheme="majorHAnsi" w:hAnsiTheme="majorHAnsi" w:cs="TimesNewRomanPS-ItalicMT"/>
          <w:i/>
          <w:iCs/>
          <w:color w:val="000000"/>
          <w:sz w:val="24"/>
          <w:szCs w:val="24"/>
        </w:rPr>
        <w:t xml:space="preserve">2° Lorsque leur mise en </w:t>
      </w:r>
      <w:r w:rsidR="00CA5802" w:rsidRPr="000A7570">
        <w:rPr>
          <w:rFonts w:asciiTheme="majorHAnsi" w:hAnsiTheme="majorHAnsi" w:cs="TimesNewRomanPS-ItalicMT"/>
          <w:i/>
          <w:iCs/>
          <w:color w:val="000000"/>
          <w:sz w:val="24"/>
          <w:szCs w:val="24"/>
        </w:rPr>
        <w:t>œuvre</w:t>
      </w:r>
      <w:r w:rsidRPr="000A7570">
        <w:rPr>
          <w:rFonts w:asciiTheme="majorHAnsi" w:hAnsiTheme="majorHAnsi" w:cs="TimesNewRomanPS-ItalicMT"/>
          <w:i/>
          <w:iCs/>
          <w:color w:val="000000"/>
          <w:sz w:val="24"/>
          <w:szCs w:val="24"/>
        </w:rPr>
        <w:t xml:space="preserve"> serait de nature à compromettre l'ordre public ou la conduite des relations internationales ;</w:t>
      </w:r>
    </w:p>
    <w:p w:rsidR="00F83C8D" w:rsidRPr="000A7570" w:rsidRDefault="00F83C8D" w:rsidP="006A5AF6">
      <w:pPr>
        <w:autoSpaceDE w:val="0"/>
        <w:autoSpaceDN w:val="0"/>
        <w:adjustRightInd w:val="0"/>
        <w:spacing w:after="0" w:line="240" w:lineRule="auto"/>
        <w:jc w:val="both"/>
        <w:rPr>
          <w:rFonts w:asciiTheme="majorHAnsi" w:hAnsiTheme="majorHAnsi" w:cs="TimesNewRomanPS-ItalicMT"/>
          <w:i/>
          <w:iCs/>
          <w:color w:val="000000"/>
          <w:sz w:val="24"/>
          <w:szCs w:val="24"/>
        </w:rPr>
      </w:pPr>
      <w:r w:rsidRPr="000A7570">
        <w:rPr>
          <w:rFonts w:asciiTheme="majorHAnsi" w:hAnsiTheme="majorHAnsi" w:cs="TimesNewRomanPS-ItalicMT"/>
          <w:i/>
          <w:iCs/>
          <w:color w:val="000000"/>
          <w:sz w:val="24"/>
          <w:szCs w:val="24"/>
        </w:rPr>
        <w:t>3° Aux décisions pour lesquelles des dispositions législatives ont instauré une procédure</w:t>
      </w:r>
    </w:p>
    <w:p w:rsidR="00F83C8D" w:rsidRPr="000A7570" w:rsidRDefault="00F83C8D" w:rsidP="006A5AF6">
      <w:pPr>
        <w:autoSpaceDE w:val="0"/>
        <w:autoSpaceDN w:val="0"/>
        <w:adjustRightInd w:val="0"/>
        <w:spacing w:after="0" w:line="240" w:lineRule="auto"/>
        <w:jc w:val="both"/>
        <w:rPr>
          <w:rFonts w:asciiTheme="majorHAnsi" w:hAnsiTheme="majorHAnsi" w:cs="TimesNewRomanPS-ItalicMT"/>
          <w:i/>
          <w:iCs/>
          <w:color w:val="000000"/>
          <w:sz w:val="24"/>
          <w:szCs w:val="24"/>
        </w:rPr>
      </w:pPr>
      <w:r w:rsidRPr="000A7570">
        <w:rPr>
          <w:rFonts w:asciiTheme="majorHAnsi" w:hAnsiTheme="majorHAnsi" w:cs="TimesNewRomanPS-ItalicMT"/>
          <w:i/>
          <w:iCs/>
          <w:color w:val="000000"/>
          <w:sz w:val="24"/>
          <w:szCs w:val="24"/>
        </w:rPr>
        <w:t>contradictoire particulière ;</w:t>
      </w:r>
    </w:p>
    <w:p w:rsidR="00F83C8D" w:rsidRPr="000A7570" w:rsidRDefault="00F83C8D" w:rsidP="006A5AF6">
      <w:pPr>
        <w:autoSpaceDE w:val="0"/>
        <w:autoSpaceDN w:val="0"/>
        <w:adjustRightInd w:val="0"/>
        <w:spacing w:after="0" w:line="240" w:lineRule="auto"/>
        <w:jc w:val="both"/>
        <w:rPr>
          <w:rFonts w:asciiTheme="majorHAnsi" w:hAnsiTheme="majorHAnsi" w:cs="TimesNewRomanPS-ItalicMT"/>
          <w:i/>
          <w:iCs/>
          <w:color w:val="000000"/>
          <w:sz w:val="24"/>
          <w:szCs w:val="24"/>
        </w:rPr>
      </w:pPr>
      <w:r w:rsidRPr="000A7570">
        <w:rPr>
          <w:rFonts w:asciiTheme="majorHAnsi" w:hAnsiTheme="majorHAnsi" w:cs="TimesNewRomanPS-ItalicMT"/>
          <w:i/>
          <w:iCs/>
          <w:color w:val="000000"/>
          <w:sz w:val="24"/>
          <w:szCs w:val="24"/>
        </w:rPr>
        <w:t xml:space="preserve">4° Aux décisions prises par les organismes de sécurité sociale et par l'institution visée à l'article L.5312-1 du code du travail, sauf lorsqu'ils prennent des mesures à caractère de </w:t>
      </w:r>
      <w:r w:rsidR="00CA5802" w:rsidRPr="000A7570">
        <w:rPr>
          <w:rFonts w:asciiTheme="majorHAnsi" w:hAnsiTheme="majorHAnsi" w:cs="TimesNewRomanPS-ItalicMT"/>
          <w:i/>
          <w:iCs/>
          <w:color w:val="000000"/>
          <w:sz w:val="24"/>
          <w:szCs w:val="24"/>
        </w:rPr>
        <w:t>sanction. Les</w:t>
      </w:r>
      <w:r w:rsidRPr="000A7570">
        <w:rPr>
          <w:rFonts w:asciiTheme="majorHAnsi" w:hAnsiTheme="majorHAnsi" w:cs="TimesNewRomanPS-ItalicMT"/>
          <w:i/>
          <w:iCs/>
          <w:color w:val="000000"/>
          <w:sz w:val="24"/>
          <w:szCs w:val="24"/>
        </w:rPr>
        <w:t xml:space="preserve"> dispositions de l'article L. 121-1, en tant qu'elles concernent les décisions individuelles qui doivent être motivées en application de l'article L. 211-2, ne sont pas applicables aux relations entre l'administration et ses agents. »</w:t>
      </w:r>
    </w:p>
    <w:p w:rsidR="00F83C8D" w:rsidRPr="000A7570" w:rsidRDefault="00F83C8D" w:rsidP="006A5AF6">
      <w:pPr>
        <w:autoSpaceDE w:val="0"/>
        <w:autoSpaceDN w:val="0"/>
        <w:adjustRightInd w:val="0"/>
        <w:spacing w:after="0" w:line="240" w:lineRule="auto"/>
        <w:jc w:val="both"/>
        <w:rPr>
          <w:rFonts w:asciiTheme="majorHAnsi" w:hAnsiTheme="majorHAnsi" w:cs="TimesNewRomanPSMT"/>
          <w:color w:val="000000"/>
          <w:sz w:val="24"/>
          <w:szCs w:val="24"/>
        </w:rPr>
      </w:pPr>
    </w:p>
    <w:p w:rsidR="00F83C8D" w:rsidRPr="000A7570" w:rsidRDefault="00F83C8D"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 xml:space="preserve">NB : </w:t>
      </w:r>
      <w:r w:rsidRPr="000A7570">
        <w:rPr>
          <w:rFonts w:asciiTheme="majorHAnsi" w:hAnsiTheme="majorHAnsi" w:cs="TimesNewRomanPSMT"/>
          <w:color w:val="000000"/>
          <w:sz w:val="24"/>
          <w:szCs w:val="24"/>
        </w:rPr>
        <w:t xml:space="preserve">Cette conception est à rapprocher de l’arrêt  </w:t>
      </w:r>
      <w:r w:rsidRPr="000A7570">
        <w:rPr>
          <w:rFonts w:asciiTheme="majorHAnsi" w:hAnsiTheme="majorHAnsi" w:cs="TimesNewRomanPSMT"/>
          <w:b/>
          <w:color w:val="000000"/>
          <w:sz w:val="24"/>
          <w:szCs w:val="24"/>
        </w:rPr>
        <w:t>CE, ass., 2011, Danthony</w:t>
      </w:r>
      <w:r w:rsidRPr="000A7570">
        <w:rPr>
          <w:rFonts w:asciiTheme="majorHAnsi" w:hAnsiTheme="majorHAnsi"/>
          <w:b/>
          <w:bCs/>
          <w:iCs/>
          <w:sz w:val="23"/>
          <w:szCs w:val="23"/>
        </w:rPr>
        <w:t xml:space="preserve"> (</w:t>
      </w:r>
      <w:r w:rsidRPr="000A7570">
        <w:rPr>
          <w:rFonts w:asciiTheme="majorHAnsi" w:hAnsiTheme="majorHAnsi" w:cs="TimesNewRomanPSMT"/>
          <w:color w:val="000000"/>
          <w:sz w:val="24"/>
          <w:szCs w:val="24"/>
        </w:rPr>
        <w:t>Tout vice de procédure ne conduit pas nécessairement à l’annulation de la mesure. Le juge administratif a une approche concrète, pragmatique, des obligations qui pèsent sur l’administration en matière de procédure non contentieuse. Concilier respect des droits et efficacité de l’action administrative.)</w:t>
      </w:r>
    </w:p>
    <w:p w:rsidR="00F83C8D" w:rsidRPr="000A7570" w:rsidRDefault="00F83C8D" w:rsidP="006A5AF6">
      <w:pPr>
        <w:autoSpaceDE w:val="0"/>
        <w:autoSpaceDN w:val="0"/>
        <w:adjustRightInd w:val="0"/>
        <w:spacing w:after="0" w:line="240" w:lineRule="auto"/>
        <w:jc w:val="both"/>
        <w:rPr>
          <w:rFonts w:asciiTheme="majorHAnsi" w:hAnsiTheme="majorHAnsi" w:cs="TimesNewRomanPSMT"/>
          <w:color w:val="000000"/>
          <w:sz w:val="24"/>
          <w:szCs w:val="24"/>
        </w:rPr>
      </w:pPr>
    </w:p>
    <w:p w:rsidR="00512F7C" w:rsidRPr="000A7570" w:rsidRDefault="00512F7C" w:rsidP="006A5AF6">
      <w:pPr>
        <w:autoSpaceDE w:val="0"/>
        <w:autoSpaceDN w:val="0"/>
        <w:adjustRightInd w:val="0"/>
        <w:spacing w:after="0" w:line="240" w:lineRule="auto"/>
        <w:jc w:val="both"/>
        <w:rPr>
          <w:rFonts w:asciiTheme="majorHAnsi" w:hAnsiTheme="majorHAnsi" w:cs="TimesNewRomanPSMT"/>
          <w:color w:val="000000"/>
          <w:sz w:val="24"/>
          <w:szCs w:val="24"/>
        </w:rPr>
      </w:pPr>
    </w:p>
    <w:p w:rsidR="00F83C8D" w:rsidRPr="000A7570" w:rsidRDefault="00F83C8D" w:rsidP="006A5AF6">
      <w:pPr>
        <w:autoSpaceDE w:val="0"/>
        <w:autoSpaceDN w:val="0"/>
        <w:adjustRightInd w:val="0"/>
        <w:spacing w:after="0" w:line="240" w:lineRule="auto"/>
        <w:jc w:val="both"/>
        <w:rPr>
          <w:rFonts w:asciiTheme="majorHAnsi" w:hAnsiTheme="majorHAnsi" w:cs="TimesNewRomanPSMT"/>
          <w:color w:val="000000"/>
          <w:sz w:val="24"/>
          <w:szCs w:val="24"/>
        </w:rPr>
      </w:pPr>
    </w:p>
    <w:p w:rsidR="00F83C8D" w:rsidRPr="000A7570" w:rsidRDefault="0094106B"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lastRenderedPageBreak/>
        <w:t xml:space="preserve">Analyse : </w:t>
      </w:r>
      <w:r w:rsidR="00F83C8D" w:rsidRPr="000A7570">
        <w:rPr>
          <w:rFonts w:asciiTheme="majorHAnsi" w:hAnsiTheme="majorHAnsi" w:cs="TimesNewRomanPSMT"/>
          <w:color w:val="000000"/>
          <w:sz w:val="24"/>
          <w:szCs w:val="24"/>
        </w:rPr>
        <w:t>Notion de comportement grave et dangereux. Qualification d'un risque (contrôle de</w:t>
      </w:r>
      <w:r w:rsidRPr="000A7570">
        <w:rPr>
          <w:rFonts w:asciiTheme="majorHAnsi" w:hAnsiTheme="majorHAnsi" w:cs="TimesNewRomanPSMT"/>
          <w:color w:val="000000"/>
          <w:sz w:val="24"/>
          <w:szCs w:val="24"/>
        </w:rPr>
        <w:t xml:space="preserve"> </w:t>
      </w:r>
      <w:r w:rsidR="00F83C8D" w:rsidRPr="000A7570">
        <w:rPr>
          <w:rFonts w:asciiTheme="majorHAnsi" w:hAnsiTheme="majorHAnsi" w:cs="TimesNewRomanPSMT"/>
          <w:color w:val="000000"/>
          <w:sz w:val="24"/>
          <w:szCs w:val="24"/>
        </w:rPr>
        <w:t>proportionnalité du JA). Le préfet, (considérant 7) ne peut légalement se dispenser de l'information au conducteur en cas  d'urgence, que s'il apparaît, eu égard au comportement du conducteur, que le fait de différer la suspension de son permis pendant le temps nécessaire à l'accomplissement de la procédure contradictoire créerait des risques graves pour lui-même ou pour les tiers.</w:t>
      </w:r>
    </w:p>
    <w:p w:rsidR="00F83C8D" w:rsidRPr="000A7570" w:rsidRDefault="00F83C8D" w:rsidP="006A5AF6">
      <w:pPr>
        <w:autoSpaceDE w:val="0"/>
        <w:autoSpaceDN w:val="0"/>
        <w:adjustRightInd w:val="0"/>
        <w:spacing w:after="0" w:line="240" w:lineRule="auto"/>
        <w:jc w:val="both"/>
        <w:rPr>
          <w:rFonts w:asciiTheme="majorHAnsi" w:hAnsiTheme="majorHAnsi" w:cs="TimesNewRomanPSMT"/>
          <w:color w:val="000000"/>
          <w:sz w:val="24"/>
          <w:szCs w:val="24"/>
        </w:rPr>
      </w:pPr>
    </w:p>
    <w:p w:rsidR="00512F7C" w:rsidRPr="000A7570" w:rsidRDefault="00512F7C" w:rsidP="006A5AF6">
      <w:pPr>
        <w:autoSpaceDE w:val="0"/>
        <w:autoSpaceDN w:val="0"/>
        <w:adjustRightInd w:val="0"/>
        <w:spacing w:after="0" w:line="240" w:lineRule="auto"/>
        <w:jc w:val="both"/>
        <w:rPr>
          <w:rFonts w:asciiTheme="majorHAnsi" w:hAnsiTheme="majorHAnsi" w:cs="TimesNewRomanPSMT"/>
          <w:color w:val="000000"/>
          <w:sz w:val="24"/>
          <w:szCs w:val="24"/>
        </w:rPr>
      </w:pPr>
      <w:r w:rsidRPr="000A7570">
        <w:rPr>
          <w:rFonts w:asciiTheme="majorHAnsi" w:hAnsiTheme="majorHAnsi" w:cs="TimesNewRomanPSMT"/>
          <w:color w:val="000000"/>
          <w:sz w:val="24"/>
          <w:szCs w:val="24"/>
        </w:rPr>
        <w:t>Liberté de l’appréciation de la situation d’urgence par le JA :</w:t>
      </w:r>
    </w:p>
    <w:p w:rsidR="00512F7C" w:rsidRPr="00CA5802" w:rsidRDefault="00512F7C" w:rsidP="006A5AF6">
      <w:pPr>
        <w:spacing w:after="0" w:line="240" w:lineRule="auto"/>
        <w:jc w:val="both"/>
        <w:rPr>
          <w:rFonts w:asciiTheme="majorHAnsi" w:hAnsiTheme="majorHAnsi" w:cs="TimesNewRomanPSMT"/>
          <w:sz w:val="24"/>
          <w:szCs w:val="24"/>
        </w:rPr>
      </w:pPr>
      <w:r w:rsidRPr="000A7570">
        <w:rPr>
          <w:rFonts w:asciiTheme="majorHAnsi" w:hAnsiTheme="majorHAnsi" w:cs="TimesNewRomanPSMT"/>
          <w:color w:val="000000"/>
          <w:sz w:val="24"/>
          <w:szCs w:val="24"/>
        </w:rPr>
        <w:t xml:space="preserve">Appréciation in concreto de la situation d’urgence. Le juge a toute latitude pour apprécier l’urgence :  </w:t>
      </w:r>
    </w:p>
    <w:p w:rsidR="00512F7C" w:rsidRPr="00CA5802" w:rsidRDefault="00512F7C" w:rsidP="006A5AF6">
      <w:pPr>
        <w:pStyle w:val="Paragraphedeliste"/>
        <w:numPr>
          <w:ilvl w:val="0"/>
          <w:numId w:val="3"/>
        </w:numPr>
        <w:spacing w:after="0" w:line="240" w:lineRule="auto"/>
        <w:jc w:val="both"/>
        <w:rPr>
          <w:rFonts w:asciiTheme="majorHAnsi" w:eastAsia="Times New Roman" w:hAnsiTheme="majorHAnsi" w:cs="Arial"/>
          <w:sz w:val="24"/>
          <w:szCs w:val="24"/>
          <w:lang w:eastAsia="fr-FR"/>
        </w:rPr>
      </w:pPr>
      <w:r w:rsidRPr="00CA5802">
        <w:rPr>
          <w:rFonts w:asciiTheme="majorHAnsi" w:hAnsiTheme="majorHAnsi" w:cs="TimesNewRomanPSMT"/>
          <w:sz w:val="24"/>
          <w:szCs w:val="24"/>
        </w:rPr>
        <w:t>O</w:t>
      </w:r>
      <w:r w:rsidRPr="00CA5802">
        <w:rPr>
          <w:rFonts w:asciiTheme="majorHAnsi" w:eastAsia="Times New Roman" w:hAnsiTheme="majorHAnsi" w:cs="Arial"/>
          <w:sz w:val="24"/>
          <w:szCs w:val="24"/>
          <w:lang w:eastAsia="fr-FR"/>
        </w:rPr>
        <w:t>rdonnance rendue par Conseil d'Etat 07-06-2011 n° 349817 : « Dans un arrêt du 7 juin 2011, le juge des référés du Conseil d'Etat a jugé que l'assignation à résidence d'un étranger ne crée pas, sauf circonstances particulières, une situation d'urgence. »</w:t>
      </w:r>
    </w:p>
    <w:p w:rsidR="00512F7C" w:rsidRPr="00CA5802" w:rsidRDefault="00512F7C" w:rsidP="006A5AF6">
      <w:pPr>
        <w:pStyle w:val="Paragraphedeliste"/>
        <w:numPr>
          <w:ilvl w:val="0"/>
          <w:numId w:val="3"/>
        </w:numPr>
        <w:spacing w:after="0" w:line="240" w:lineRule="auto"/>
        <w:jc w:val="both"/>
        <w:rPr>
          <w:rFonts w:asciiTheme="majorHAnsi" w:eastAsia="Times New Roman" w:hAnsiTheme="majorHAnsi" w:cs="Arial"/>
          <w:sz w:val="24"/>
          <w:szCs w:val="24"/>
          <w:lang w:eastAsia="fr-FR"/>
        </w:rPr>
      </w:pPr>
      <w:r w:rsidRPr="00CA5802">
        <w:rPr>
          <w:rFonts w:asciiTheme="majorHAnsi" w:eastAsia="Times New Roman" w:hAnsiTheme="majorHAnsi" w:cs="Arial"/>
          <w:sz w:val="24"/>
          <w:szCs w:val="24"/>
          <w:lang w:eastAsia="fr-FR"/>
        </w:rPr>
        <w:t xml:space="preserve">Arrêt rendu par Conseil d'Etat Section du contentieux 11-12-2015 n° 394990 : « Eu égard à son objet et à ses effets, notamment aux restrictions apportées à la liberté d'aller et venir, une décision prononçant l'assignation à résidence d'une personne, prise par l'autorité administrative en application de l'article 6 de la loi n° 55-385 du 3 avril 1955, porte, en principe et par elle-même, sauf à ce que l'administration fasse valoir des circonstances particulières, une atteinte grave et immédiate à la </w:t>
      </w:r>
      <w:r w:rsidRPr="00CA5802">
        <w:rPr>
          <w:rFonts w:asciiTheme="majorHAnsi" w:eastAsia="Times New Roman" w:hAnsiTheme="majorHAnsi" w:cs="Arial"/>
          <w:b/>
          <w:bCs/>
          <w:sz w:val="24"/>
          <w:szCs w:val="24"/>
          <w:lang w:eastAsia="fr-FR"/>
        </w:rPr>
        <w:t>situation</w:t>
      </w:r>
      <w:r w:rsidRPr="00CA5802">
        <w:rPr>
          <w:rFonts w:asciiTheme="majorHAnsi" w:eastAsia="Times New Roman" w:hAnsiTheme="majorHAnsi" w:cs="Arial"/>
          <w:sz w:val="24"/>
          <w:szCs w:val="24"/>
          <w:lang w:eastAsia="fr-FR"/>
        </w:rPr>
        <w:t xml:space="preserve"> de cette personne, de nature à créer une </w:t>
      </w:r>
      <w:r w:rsidRPr="00CA5802">
        <w:rPr>
          <w:rFonts w:asciiTheme="majorHAnsi" w:eastAsia="Times New Roman" w:hAnsiTheme="majorHAnsi" w:cs="Arial"/>
          <w:b/>
          <w:bCs/>
          <w:sz w:val="24"/>
          <w:szCs w:val="24"/>
          <w:lang w:eastAsia="fr-FR"/>
        </w:rPr>
        <w:t>situation</w:t>
      </w:r>
      <w:r w:rsidRPr="00CA5802">
        <w:rPr>
          <w:rFonts w:asciiTheme="majorHAnsi" w:eastAsia="Times New Roman" w:hAnsiTheme="majorHAnsi" w:cs="Arial"/>
          <w:sz w:val="24"/>
          <w:szCs w:val="24"/>
          <w:lang w:eastAsia="fr-FR"/>
        </w:rPr>
        <w:t xml:space="preserve"> d'</w:t>
      </w:r>
      <w:r w:rsidRPr="00CA5802">
        <w:rPr>
          <w:rFonts w:asciiTheme="majorHAnsi" w:eastAsia="Times New Roman" w:hAnsiTheme="majorHAnsi" w:cs="Arial"/>
          <w:b/>
          <w:bCs/>
          <w:sz w:val="24"/>
          <w:szCs w:val="24"/>
          <w:lang w:eastAsia="fr-FR"/>
        </w:rPr>
        <w:t>urgence ».</w:t>
      </w:r>
    </w:p>
    <w:p w:rsidR="007D589F" w:rsidRPr="006A5AF6" w:rsidRDefault="007D589F" w:rsidP="00512F7C">
      <w:pPr>
        <w:jc w:val="both"/>
        <w:rPr>
          <w:rFonts w:asciiTheme="majorHAnsi" w:hAnsiTheme="majorHAnsi" w:cs="TimesNewRomanPSMT"/>
          <w:sz w:val="24"/>
          <w:szCs w:val="24"/>
        </w:rPr>
      </w:pPr>
    </w:p>
    <w:sectPr w:rsidR="007D589F" w:rsidRPr="006A5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0451A"/>
    <w:multiLevelType w:val="hybridMultilevel"/>
    <w:tmpl w:val="49BC4894"/>
    <w:lvl w:ilvl="0" w:tplc="ABC05E3A">
      <w:numFmt w:val="bullet"/>
      <w:lvlText w:val="-"/>
      <w:lvlJc w:val="left"/>
      <w:pPr>
        <w:ind w:left="720" w:hanging="360"/>
      </w:pPr>
      <w:rPr>
        <w:rFonts w:ascii="Cambria" w:eastAsiaTheme="minorHAnsi" w:hAnsi="Cambria" w:cs="TimesNewRomanPS-Bold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5A142D"/>
    <w:multiLevelType w:val="hybridMultilevel"/>
    <w:tmpl w:val="7644787A"/>
    <w:lvl w:ilvl="0" w:tplc="FD52DE86">
      <w:numFmt w:val="bullet"/>
      <w:lvlText w:val="-"/>
      <w:lvlJc w:val="left"/>
      <w:pPr>
        <w:ind w:left="720" w:hanging="360"/>
      </w:pPr>
      <w:rPr>
        <w:rFonts w:ascii="Cambria" w:eastAsiaTheme="minorHAnsi" w:hAnsi="Cambria" w:cs="TimesNewRomanPS-Bold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1F47D7F"/>
    <w:multiLevelType w:val="hybridMultilevel"/>
    <w:tmpl w:val="E490ECD4"/>
    <w:lvl w:ilvl="0" w:tplc="1A92A05E">
      <w:start w:val="2"/>
      <w:numFmt w:val="bullet"/>
      <w:lvlText w:val=""/>
      <w:lvlJc w:val="left"/>
      <w:pPr>
        <w:ind w:left="720" w:hanging="360"/>
      </w:pPr>
      <w:rPr>
        <w:rFonts w:ascii="Wingdings" w:eastAsiaTheme="minorHAnsi" w:hAnsi="Wingdings"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08"/>
    <w:rsid w:val="00036C24"/>
    <w:rsid w:val="000925E6"/>
    <w:rsid w:val="000A7570"/>
    <w:rsid w:val="000D2B7A"/>
    <w:rsid w:val="00116D46"/>
    <w:rsid w:val="00127FC8"/>
    <w:rsid w:val="00151B5E"/>
    <w:rsid w:val="001F070F"/>
    <w:rsid w:val="00261E9C"/>
    <w:rsid w:val="00292C06"/>
    <w:rsid w:val="002E02E1"/>
    <w:rsid w:val="00306F4C"/>
    <w:rsid w:val="0036561E"/>
    <w:rsid w:val="0038758E"/>
    <w:rsid w:val="003A4C92"/>
    <w:rsid w:val="003A593C"/>
    <w:rsid w:val="003A5C7D"/>
    <w:rsid w:val="003A6472"/>
    <w:rsid w:val="003E5703"/>
    <w:rsid w:val="00462771"/>
    <w:rsid w:val="004D2C7C"/>
    <w:rsid w:val="004E3908"/>
    <w:rsid w:val="00512F7C"/>
    <w:rsid w:val="00535B54"/>
    <w:rsid w:val="005A56EE"/>
    <w:rsid w:val="005E505D"/>
    <w:rsid w:val="005E5166"/>
    <w:rsid w:val="006A5AF6"/>
    <w:rsid w:val="006D07CC"/>
    <w:rsid w:val="006E6D33"/>
    <w:rsid w:val="00730735"/>
    <w:rsid w:val="007606DC"/>
    <w:rsid w:val="007D589F"/>
    <w:rsid w:val="008A4888"/>
    <w:rsid w:val="008E7CD4"/>
    <w:rsid w:val="0094106B"/>
    <w:rsid w:val="009937E2"/>
    <w:rsid w:val="0099674F"/>
    <w:rsid w:val="009D2E91"/>
    <w:rsid w:val="00A50B62"/>
    <w:rsid w:val="00B122E9"/>
    <w:rsid w:val="00C263B2"/>
    <w:rsid w:val="00CA5802"/>
    <w:rsid w:val="00DB345A"/>
    <w:rsid w:val="00DE6870"/>
    <w:rsid w:val="00E931C9"/>
    <w:rsid w:val="00EA0D95"/>
    <w:rsid w:val="00F713BA"/>
    <w:rsid w:val="00F83C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E39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3908"/>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4E39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E3908"/>
    <w:rPr>
      <w:rFonts w:asciiTheme="majorHAnsi" w:eastAsiaTheme="majorEastAsia" w:hAnsiTheme="majorHAnsi" w:cstheme="majorBidi"/>
      <w:color w:val="17365D" w:themeColor="text2" w:themeShade="BF"/>
      <w:spacing w:val="5"/>
      <w:kern w:val="28"/>
      <w:sz w:val="52"/>
      <w:szCs w:val="52"/>
    </w:rPr>
  </w:style>
  <w:style w:type="paragraph" w:customStyle="1" w:styleId="Style2">
    <w:name w:val="Style 2"/>
    <w:basedOn w:val="Normal"/>
    <w:uiPriority w:val="99"/>
    <w:rsid w:val="003A4C92"/>
    <w:pPr>
      <w:widowControl w:val="0"/>
      <w:autoSpaceDE w:val="0"/>
      <w:autoSpaceDN w:val="0"/>
      <w:adjustRightInd w:val="0"/>
      <w:spacing w:after="0" w:line="240" w:lineRule="auto"/>
    </w:pPr>
    <w:rPr>
      <w:rFonts w:ascii="Times New Roman" w:eastAsiaTheme="minorEastAsia" w:hAnsi="Times New Roman" w:cs="Times New Roman"/>
      <w:sz w:val="21"/>
      <w:szCs w:val="21"/>
      <w:lang w:eastAsia="fr-FR"/>
    </w:rPr>
  </w:style>
  <w:style w:type="character" w:customStyle="1" w:styleId="CharacterStyle1">
    <w:name w:val="Character Style 1"/>
    <w:uiPriority w:val="99"/>
    <w:rsid w:val="003A4C92"/>
    <w:rPr>
      <w:sz w:val="21"/>
    </w:rPr>
  </w:style>
  <w:style w:type="paragraph" w:styleId="Paragraphedeliste">
    <w:name w:val="List Paragraph"/>
    <w:basedOn w:val="Normal"/>
    <w:uiPriority w:val="34"/>
    <w:qFormat/>
    <w:rsid w:val="009D2E91"/>
    <w:pPr>
      <w:ind w:left="720"/>
      <w:contextualSpacing/>
    </w:pPr>
  </w:style>
  <w:style w:type="character" w:styleId="lev">
    <w:name w:val="Strong"/>
    <w:basedOn w:val="Policepardfaut"/>
    <w:uiPriority w:val="22"/>
    <w:qFormat/>
    <w:rsid w:val="009D2E91"/>
    <w:rPr>
      <w:b/>
      <w:bCs/>
    </w:rPr>
  </w:style>
  <w:style w:type="paragraph" w:styleId="NormalWeb">
    <w:name w:val="Normal (Web)"/>
    <w:basedOn w:val="Normal"/>
    <w:uiPriority w:val="99"/>
    <w:unhideWhenUsed/>
    <w:rsid w:val="001F07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A50B62"/>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semiHidden/>
    <w:unhideWhenUsed/>
    <w:rsid w:val="00EA0D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E39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3908"/>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4E39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E3908"/>
    <w:rPr>
      <w:rFonts w:asciiTheme="majorHAnsi" w:eastAsiaTheme="majorEastAsia" w:hAnsiTheme="majorHAnsi" w:cstheme="majorBidi"/>
      <w:color w:val="17365D" w:themeColor="text2" w:themeShade="BF"/>
      <w:spacing w:val="5"/>
      <w:kern w:val="28"/>
      <w:sz w:val="52"/>
      <w:szCs w:val="52"/>
    </w:rPr>
  </w:style>
  <w:style w:type="paragraph" w:customStyle="1" w:styleId="Style2">
    <w:name w:val="Style 2"/>
    <w:basedOn w:val="Normal"/>
    <w:uiPriority w:val="99"/>
    <w:rsid w:val="003A4C92"/>
    <w:pPr>
      <w:widowControl w:val="0"/>
      <w:autoSpaceDE w:val="0"/>
      <w:autoSpaceDN w:val="0"/>
      <w:adjustRightInd w:val="0"/>
      <w:spacing w:after="0" w:line="240" w:lineRule="auto"/>
    </w:pPr>
    <w:rPr>
      <w:rFonts w:ascii="Times New Roman" w:eastAsiaTheme="minorEastAsia" w:hAnsi="Times New Roman" w:cs="Times New Roman"/>
      <w:sz w:val="21"/>
      <w:szCs w:val="21"/>
      <w:lang w:eastAsia="fr-FR"/>
    </w:rPr>
  </w:style>
  <w:style w:type="character" w:customStyle="1" w:styleId="CharacterStyle1">
    <w:name w:val="Character Style 1"/>
    <w:uiPriority w:val="99"/>
    <w:rsid w:val="003A4C92"/>
    <w:rPr>
      <w:sz w:val="21"/>
    </w:rPr>
  </w:style>
  <w:style w:type="paragraph" w:styleId="Paragraphedeliste">
    <w:name w:val="List Paragraph"/>
    <w:basedOn w:val="Normal"/>
    <w:uiPriority w:val="34"/>
    <w:qFormat/>
    <w:rsid w:val="009D2E91"/>
    <w:pPr>
      <w:ind w:left="720"/>
      <w:contextualSpacing/>
    </w:pPr>
  </w:style>
  <w:style w:type="character" w:styleId="lev">
    <w:name w:val="Strong"/>
    <w:basedOn w:val="Policepardfaut"/>
    <w:uiPriority w:val="22"/>
    <w:qFormat/>
    <w:rsid w:val="009D2E91"/>
    <w:rPr>
      <w:b/>
      <w:bCs/>
    </w:rPr>
  </w:style>
  <w:style w:type="paragraph" w:styleId="NormalWeb">
    <w:name w:val="Normal (Web)"/>
    <w:basedOn w:val="Normal"/>
    <w:uiPriority w:val="99"/>
    <w:unhideWhenUsed/>
    <w:rsid w:val="001F07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A50B62"/>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semiHidden/>
    <w:unhideWhenUsed/>
    <w:rsid w:val="00EA0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94714">
      <w:bodyDiv w:val="1"/>
      <w:marLeft w:val="0"/>
      <w:marRight w:val="0"/>
      <w:marTop w:val="0"/>
      <w:marBottom w:val="0"/>
      <w:divBdr>
        <w:top w:val="none" w:sz="0" w:space="0" w:color="auto"/>
        <w:left w:val="none" w:sz="0" w:space="0" w:color="auto"/>
        <w:bottom w:val="none" w:sz="0" w:space="0" w:color="auto"/>
        <w:right w:val="none" w:sz="0" w:space="0" w:color="auto"/>
      </w:divBdr>
      <w:divsChild>
        <w:div w:id="1083336828">
          <w:marLeft w:val="0"/>
          <w:marRight w:val="0"/>
          <w:marTop w:val="0"/>
          <w:marBottom w:val="0"/>
          <w:divBdr>
            <w:top w:val="none" w:sz="0" w:space="0" w:color="auto"/>
            <w:left w:val="none" w:sz="0" w:space="0" w:color="auto"/>
            <w:bottom w:val="none" w:sz="0" w:space="0" w:color="auto"/>
            <w:right w:val="none" w:sz="0" w:space="0" w:color="auto"/>
          </w:divBdr>
          <w:divsChild>
            <w:div w:id="344747624">
              <w:marLeft w:val="0"/>
              <w:marRight w:val="0"/>
              <w:marTop w:val="0"/>
              <w:marBottom w:val="0"/>
              <w:divBdr>
                <w:top w:val="none" w:sz="0" w:space="0" w:color="auto"/>
                <w:left w:val="none" w:sz="0" w:space="0" w:color="auto"/>
                <w:bottom w:val="none" w:sz="0" w:space="0" w:color="auto"/>
                <w:right w:val="none" w:sz="0" w:space="0" w:color="auto"/>
              </w:divBdr>
              <w:divsChild>
                <w:div w:id="1721592690">
                  <w:marLeft w:val="0"/>
                  <w:marRight w:val="0"/>
                  <w:marTop w:val="0"/>
                  <w:marBottom w:val="0"/>
                  <w:divBdr>
                    <w:top w:val="none" w:sz="0" w:space="0" w:color="auto"/>
                    <w:left w:val="none" w:sz="0" w:space="0" w:color="auto"/>
                    <w:bottom w:val="none" w:sz="0" w:space="0" w:color="auto"/>
                    <w:right w:val="none" w:sz="0" w:space="0" w:color="auto"/>
                  </w:divBdr>
                  <w:divsChild>
                    <w:div w:id="532499834">
                      <w:marLeft w:val="0"/>
                      <w:marRight w:val="0"/>
                      <w:marTop w:val="0"/>
                      <w:marBottom w:val="0"/>
                      <w:divBdr>
                        <w:top w:val="none" w:sz="0" w:space="0" w:color="auto"/>
                        <w:left w:val="none" w:sz="0" w:space="0" w:color="auto"/>
                        <w:bottom w:val="none" w:sz="0" w:space="0" w:color="auto"/>
                        <w:right w:val="none" w:sz="0" w:space="0" w:color="auto"/>
                      </w:divBdr>
                      <w:divsChild>
                        <w:div w:id="465784908">
                          <w:marLeft w:val="0"/>
                          <w:marRight w:val="0"/>
                          <w:marTop w:val="0"/>
                          <w:marBottom w:val="0"/>
                          <w:divBdr>
                            <w:top w:val="none" w:sz="0" w:space="0" w:color="auto"/>
                            <w:left w:val="none" w:sz="0" w:space="0" w:color="auto"/>
                            <w:bottom w:val="none" w:sz="0" w:space="0" w:color="auto"/>
                            <w:right w:val="none" w:sz="0" w:space="0" w:color="auto"/>
                          </w:divBdr>
                          <w:divsChild>
                            <w:div w:id="1581721343">
                              <w:marLeft w:val="0"/>
                              <w:marRight w:val="0"/>
                              <w:marTop w:val="0"/>
                              <w:marBottom w:val="0"/>
                              <w:divBdr>
                                <w:top w:val="none" w:sz="0" w:space="0" w:color="auto"/>
                                <w:left w:val="none" w:sz="0" w:space="0" w:color="auto"/>
                                <w:bottom w:val="none" w:sz="0" w:space="0" w:color="auto"/>
                                <w:right w:val="none" w:sz="0" w:space="0" w:color="auto"/>
                              </w:divBdr>
                              <w:divsChild>
                                <w:div w:id="866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910244">
      <w:bodyDiv w:val="1"/>
      <w:marLeft w:val="0"/>
      <w:marRight w:val="0"/>
      <w:marTop w:val="0"/>
      <w:marBottom w:val="0"/>
      <w:divBdr>
        <w:top w:val="none" w:sz="0" w:space="0" w:color="auto"/>
        <w:left w:val="none" w:sz="0" w:space="0" w:color="auto"/>
        <w:bottom w:val="none" w:sz="0" w:space="0" w:color="auto"/>
        <w:right w:val="none" w:sz="0" w:space="0" w:color="auto"/>
      </w:divBdr>
    </w:div>
    <w:div w:id="182199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egifrance.gouv.fr/affichTexteArticle.do?cidTexte=JORFTEXT000000339241&amp;idArticle=LEGIARTI000006528228&amp;dateTexte=&amp;categorieLien=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7954039-43B4-42F4-8AC3-F9C3929E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2871</Words>
  <Characters>15791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 Serpentier-Linarès</dc:creator>
  <cp:lastModifiedBy>Manon Zarpas</cp:lastModifiedBy>
  <cp:revision>5</cp:revision>
  <dcterms:created xsi:type="dcterms:W3CDTF">2016-11-23T16:52:00Z</dcterms:created>
  <dcterms:modified xsi:type="dcterms:W3CDTF">2016-11-25T10:27:00Z</dcterms:modified>
</cp:coreProperties>
</file>