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E0E8" w14:textId="16CB82F2" w:rsidR="002C3C58" w:rsidRPr="002C3C58" w:rsidRDefault="002C3C58" w:rsidP="002C3C58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t>DETTE PUBLIQUE 2021 EUROSTAT</w:t>
      </w:r>
    </w:p>
    <w:p w14:paraId="4EC0A1FD" w14:textId="77FD1B57" w:rsidR="002C3C58" w:rsidRDefault="002C3C58" w:rsidP="002C3C58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t>(</w:t>
      </w:r>
      <w:r w:rsidR="000F5FAA">
        <w:rPr>
          <w:b/>
          <w:bCs/>
          <w:sz w:val="40"/>
          <w:szCs w:val="40"/>
        </w:rPr>
        <w:t>1</w:t>
      </w:r>
      <w:r w:rsidR="000F5FAA" w:rsidRPr="000F5FAA">
        <w:rPr>
          <w:b/>
          <w:bCs/>
          <w:sz w:val="40"/>
          <w:szCs w:val="40"/>
          <w:vertAlign w:val="superscript"/>
        </w:rPr>
        <w:t>ère</w:t>
      </w:r>
      <w:r w:rsidR="000F5FAA">
        <w:rPr>
          <w:b/>
          <w:bCs/>
          <w:sz w:val="40"/>
          <w:szCs w:val="40"/>
        </w:rPr>
        <w:t xml:space="preserve"> </w:t>
      </w:r>
      <w:r w:rsidRPr="002C3C58">
        <w:rPr>
          <w:b/>
          <w:bCs/>
          <w:sz w:val="40"/>
          <w:szCs w:val="40"/>
        </w:rPr>
        <w:t>notification 22 avril 2022)</w:t>
      </w:r>
    </w:p>
    <w:p w14:paraId="656A843F" w14:textId="77777777" w:rsidR="00CD2B12" w:rsidRDefault="00CD2B12" w:rsidP="002C3C58">
      <w:pPr>
        <w:jc w:val="center"/>
        <w:rPr>
          <w:b/>
          <w:bCs/>
          <w:sz w:val="40"/>
          <w:szCs w:val="40"/>
        </w:rPr>
      </w:pPr>
    </w:p>
    <w:p w14:paraId="112EAAEB" w14:textId="08000833" w:rsidR="002C3C58" w:rsidRDefault="002C3C58" w:rsidP="00803698">
      <w:pPr>
        <w:shd w:val="clear" w:color="auto" w:fill="FFC7EF"/>
        <w:jc w:val="center"/>
        <w:rPr>
          <w:sz w:val="32"/>
          <w:szCs w:val="32"/>
        </w:rPr>
      </w:pPr>
      <w:r w:rsidRPr="00957271">
        <w:rPr>
          <w:sz w:val="32"/>
          <w:szCs w:val="32"/>
        </w:rPr>
        <w:t>193,3% Grèce</w:t>
      </w:r>
    </w:p>
    <w:p w14:paraId="04473E35" w14:textId="40DBAE7B" w:rsidR="00957271" w:rsidRDefault="00957271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150,8% Italie</w:t>
      </w:r>
    </w:p>
    <w:p w14:paraId="785FE3E9" w14:textId="0DDD700D" w:rsidR="00957271" w:rsidRPr="00957271" w:rsidRDefault="00957271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127,4% Portugal</w:t>
      </w:r>
    </w:p>
    <w:p w14:paraId="51AB8CDD" w14:textId="4414446E" w:rsidR="002C3C58" w:rsidRPr="00957271" w:rsidRDefault="002C3C58" w:rsidP="00803698">
      <w:pPr>
        <w:shd w:val="clear" w:color="auto" w:fill="FFC7EF"/>
        <w:jc w:val="center"/>
        <w:rPr>
          <w:sz w:val="32"/>
          <w:szCs w:val="32"/>
        </w:rPr>
      </w:pPr>
      <w:r w:rsidRPr="00957271">
        <w:rPr>
          <w:sz w:val="32"/>
          <w:szCs w:val="32"/>
        </w:rPr>
        <w:t xml:space="preserve">118,4% </w:t>
      </w:r>
      <w:r w:rsidR="00957271" w:rsidRPr="00957271">
        <w:rPr>
          <w:sz w:val="32"/>
          <w:szCs w:val="32"/>
        </w:rPr>
        <w:t>Espagne</w:t>
      </w:r>
    </w:p>
    <w:p w14:paraId="654F16B5" w14:textId="608BA8D3" w:rsidR="00957271" w:rsidRPr="00957271" w:rsidRDefault="00957271" w:rsidP="00803698">
      <w:pPr>
        <w:shd w:val="clear" w:color="auto" w:fill="FFC7EF"/>
        <w:jc w:val="center"/>
        <w:rPr>
          <w:sz w:val="32"/>
          <w:szCs w:val="32"/>
        </w:rPr>
      </w:pPr>
      <w:r w:rsidRPr="00957271">
        <w:rPr>
          <w:sz w:val="32"/>
          <w:szCs w:val="32"/>
        </w:rPr>
        <w:t>112,9% France</w:t>
      </w:r>
    </w:p>
    <w:p w14:paraId="4E63FC9D" w14:textId="0897B632" w:rsidR="002C3C58" w:rsidRDefault="002C3C58" w:rsidP="00803698">
      <w:pPr>
        <w:shd w:val="clear" w:color="auto" w:fill="FFC7EF"/>
        <w:jc w:val="center"/>
        <w:rPr>
          <w:sz w:val="32"/>
          <w:szCs w:val="32"/>
        </w:rPr>
      </w:pPr>
      <w:r w:rsidRPr="00957271">
        <w:rPr>
          <w:sz w:val="32"/>
          <w:szCs w:val="32"/>
        </w:rPr>
        <w:t xml:space="preserve">108,2% </w:t>
      </w:r>
      <w:r w:rsidR="00957271">
        <w:rPr>
          <w:sz w:val="32"/>
          <w:szCs w:val="32"/>
        </w:rPr>
        <w:t>Belgique</w:t>
      </w:r>
    </w:p>
    <w:p w14:paraId="19477AF8" w14:textId="440ECEEB" w:rsidR="00957271" w:rsidRDefault="00957271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103,6% Chypre</w:t>
      </w:r>
    </w:p>
    <w:p w14:paraId="424B7B5A" w14:textId="2AA7A762" w:rsidR="002C3C58" w:rsidRPr="008B07B7" w:rsidRDefault="000F5FAA" w:rsidP="0099424E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</w:t>
      </w:r>
      <w:r w:rsidRPr="008B07B7">
        <w:rPr>
          <w:sz w:val="32"/>
          <w:szCs w:val="32"/>
        </w:rPr>
        <w:t>7 pays au-dessus de 100%</w:t>
      </w:r>
    </w:p>
    <w:p w14:paraId="7B56892A" w14:textId="3B7C4D20" w:rsidR="002C3C58" w:rsidRPr="00F90801" w:rsidRDefault="002C3C58" w:rsidP="0099424E">
      <w:pPr>
        <w:jc w:val="center"/>
        <w:rPr>
          <w:sz w:val="32"/>
          <w:szCs w:val="32"/>
        </w:rPr>
      </w:pPr>
      <w:r w:rsidRPr="00F90801">
        <w:rPr>
          <w:sz w:val="32"/>
          <w:szCs w:val="32"/>
        </w:rPr>
        <w:t>95,6% Moyenne de la Zone €</w:t>
      </w:r>
    </w:p>
    <w:p w14:paraId="1682E466" w14:textId="59BFD0EB" w:rsidR="002C3C58" w:rsidRDefault="002C3C58" w:rsidP="002C3C58">
      <w:pPr>
        <w:jc w:val="center"/>
        <w:rPr>
          <w:sz w:val="32"/>
          <w:szCs w:val="32"/>
        </w:rPr>
      </w:pPr>
      <w:r w:rsidRPr="006E7B23">
        <w:rPr>
          <w:sz w:val="32"/>
          <w:szCs w:val="32"/>
          <w:highlight w:val="red"/>
        </w:rPr>
        <w:t>88,1% Moyenne de l’UE-27</w:t>
      </w:r>
    </w:p>
    <w:p w14:paraId="2EBEB7EA" w14:textId="36A8A2DF" w:rsid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82,8% Autriche</w:t>
      </w:r>
    </w:p>
    <w:p w14:paraId="57D6F023" w14:textId="3B44C5BE" w:rsidR="00957271" w:rsidRPr="000F5FAA" w:rsidRDefault="00957271" w:rsidP="002C3C58">
      <w:pPr>
        <w:jc w:val="center"/>
        <w:rPr>
          <w:sz w:val="32"/>
          <w:szCs w:val="32"/>
          <w:highlight w:val="yellow"/>
        </w:rPr>
      </w:pPr>
      <w:r w:rsidRPr="000F5FAA">
        <w:rPr>
          <w:sz w:val="32"/>
          <w:szCs w:val="32"/>
          <w:highlight w:val="yellow"/>
        </w:rPr>
        <w:t>79,8% Croatie</w:t>
      </w:r>
    </w:p>
    <w:p w14:paraId="5862E2E3" w14:textId="2B43EB29" w:rsidR="00957271" w:rsidRDefault="00957271" w:rsidP="002C3C58">
      <w:pPr>
        <w:jc w:val="center"/>
        <w:rPr>
          <w:sz w:val="32"/>
          <w:szCs w:val="32"/>
        </w:rPr>
      </w:pPr>
      <w:r w:rsidRPr="000F5FAA">
        <w:rPr>
          <w:sz w:val="32"/>
          <w:szCs w:val="32"/>
          <w:highlight w:val="yellow"/>
        </w:rPr>
        <w:t>76,8% Hongrie</w:t>
      </w:r>
    </w:p>
    <w:p w14:paraId="67A142AF" w14:textId="18530342" w:rsidR="00957271" w:rsidRP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74,7% Slovénie</w:t>
      </w:r>
    </w:p>
    <w:p w14:paraId="4E6BB10D" w14:textId="116418E2" w:rsidR="002C3C58" w:rsidRDefault="002C3C58" w:rsidP="002C3C58">
      <w:pPr>
        <w:jc w:val="center"/>
        <w:rPr>
          <w:sz w:val="32"/>
          <w:szCs w:val="32"/>
        </w:rPr>
      </w:pPr>
      <w:r w:rsidRPr="00957271">
        <w:rPr>
          <w:sz w:val="32"/>
          <w:szCs w:val="32"/>
        </w:rPr>
        <w:t>69,3% Allemagne</w:t>
      </w:r>
    </w:p>
    <w:p w14:paraId="481B4D07" w14:textId="4F9B27A9" w:rsidR="000F5FAA" w:rsidRDefault="000F5FAA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65,8% Finlande</w:t>
      </w:r>
    </w:p>
    <w:p w14:paraId="175F7DEB" w14:textId="069DA3AE" w:rsidR="000F5FAA" w:rsidRDefault="000F5FAA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63,1% Slovaquie</w:t>
      </w:r>
    </w:p>
    <w:p w14:paraId="689D0960" w14:textId="10B2EEB5" w:rsidR="000F5FAA" w:rsidRPr="008B07B7" w:rsidRDefault="000F5FAA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</w:t>
      </w:r>
      <w:r w:rsidR="0099424E">
        <w:rPr>
          <w:sz w:val="32"/>
          <w:szCs w:val="32"/>
        </w:rPr>
        <w:t>------------------------------</w:t>
      </w:r>
      <w:r>
        <w:rPr>
          <w:sz w:val="32"/>
          <w:szCs w:val="32"/>
        </w:rPr>
        <w:t>---------------------</w:t>
      </w:r>
      <w:r w:rsidRPr="008B07B7">
        <w:rPr>
          <w:sz w:val="32"/>
          <w:szCs w:val="32"/>
        </w:rPr>
        <w:t>barre des 60%</w:t>
      </w:r>
    </w:p>
    <w:p w14:paraId="14D8FE2E" w14:textId="296EF49E" w:rsidR="00957271" w:rsidRP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57,0% Malte</w:t>
      </w:r>
    </w:p>
    <w:p w14:paraId="5D393ADD" w14:textId="7E7D0586" w:rsidR="002C3C58" w:rsidRDefault="002C3C58" w:rsidP="002C3C58">
      <w:pPr>
        <w:jc w:val="center"/>
        <w:rPr>
          <w:sz w:val="32"/>
          <w:szCs w:val="32"/>
        </w:rPr>
      </w:pPr>
      <w:r w:rsidRPr="00957271">
        <w:rPr>
          <w:sz w:val="32"/>
          <w:szCs w:val="32"/>
        </w:rPr>
        <w:t xml:space="preserve">56,0% </w:t>
      </w:r>
      <w:r w:rsidR="00957271">
        <w:rPr>
          <w:sz w:val="32"/>
          <w:szCs w:val="32"/>
        </w:rPr>
        <w:t>Irlande</w:t>
      </w:r>
    </w:p>
    <w:p w14:paraId="1D49CE95" w14:textId="5881123F" w:rsidR="00957271" w:rsidRDefault="00957271" w:rsidP="002C3C58">
      <w:pPr>
        <w:jc w:val="center"/>
        <w:rPr>
          <w:sz w:val="32"/>
          <w:szCs w:val="32"/>
        </w:rPr>
      </w:pPr>
      <w:r w:rsidRPr="000F5FAA">
        <w:rPr>
          <w:sz w:val="32"/>
          <w:szCs w:val="32"/>
          <w:highlight w:val="yellow"/>
        </w:rPr>
        <w:t>53,8% Pologne</w:t>
      </w:r>
    </w:p>
    <w:p w14:paraId="5DDB008B" w14:textId="0320506F" w:rsid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52,1% Pays-Bas</w:t>
      </w:r>
    </w:p>
    <w:p w14:paraId="09BA5E29" w14:textId="4070323B" w:rsidR="00957271" w:rsidRDefault="00957271" w:rsidP="002C3C58">
      <w:pPr>
        <w:jc w:val="center"/>
        <w:rPr>
          <w:sz w:val="32"/>
          <w:szCs w:val="32"/>
        </w:rPr>
      </w:pPr>
      <w:r w:rsidRPr="000F5FAA">
        <w:rPr>
          <w:sz w:val="32"/>
          <w:szCs w:val="32"/>
          <w:highlight w:val="yellow"/>
        </w:rPr>
        <w:t>48,8% Roumanie</w:t>
      </w:r>
    </w:p>
    <w:p w14:paraId="292489D0" w14:textId="0136B913" w:rsid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44,8% Lettonie</w:t>
      </w:r>
    </w:p>
    <w:p w14:paraId="2B66B744" w14:textId="46A15CD1" w:rsidR="00957271" w:rsidRP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44,3% Lituanie</w:t>
      </w:r>
    </w:p>
    <w:p w14:paraId="448700AD" w14:textId="42263FE8" w:rsidR="002C3C58" w:rsidRPr="000F5FAA" w:rsidRDefault="002C3C58" w:rsidP="002C3C58">
      <w:pPr>
        <w:jc w:val="center"/>
        <w:rPr>
          <w:sz w:val="32"/>
          <w:szCs w:val="32"/>
          <w:highlight w:val="yellow"/>
        </w:rPr>
      </w:pPr>
      <w:r w:rsidRPr="000F5FAA">
        <w:rPr>
          <w:sz w:val="32"/>
          <w:szCs w:val="32"/>
          <w:highlight w:val="yellow"/>
        </w:rPr>
        <w:t>41,9% Tchéquie</w:t>
      </w:r>
    </w:p>
    <w:p w14:paraId="506E6F23" w14:textId="0E4D5B4F" w:rsidR="002C3C58" w:rsidRDefault="002C3C58" w:rsidP="002C3C58">
      <w:pPr>
        <w:jc w:val="center"/>
        <w:rPr>
          <w:sz w:val="32"/>
          <w:szCs w:val="32"/>
        </w:rPr>
      </w:pPr>
      <w:r w:rsidRPr="000F5FAA">
        <w:rPr>
          <w:sz w:val="32"/>
          <w:szCs w:val="32"/>
          <w:highlight w:val="yellow"/>
        </w:rPr>
        <w:t>36,7% Danemark</w:t>
      </w:r>
    </w:p>
    <w:p w14:paraId="48B4A22B" w14:textId="16869BEE" w:rsidR="000F5FAA" w:rsidRPr="00957271" w:rsidRDefault="000F5FAA" w:rsidP="002C3C58">
      <w:pPr>
        <w:jc w:val="center"/>
        <w:rPr>
          <w:sz w:val="32"/>
          <w:szCs w:val="32"/>
        </w:rPr>
      </w:pPr>
      <w:r w:rsidRPr="0099424E">
        <w:rPr>
          <w:sz w:val="32"/>
          <w:szCs w:val="32"/>
          <w:highlight w:val="yellow"/>
        </w:rPr>
        <w:t>36,7% Suède</w:t>
      </w:r>
    </w:p>
    <w:p w14:paraId="30FC727E" w14:textId="3772949E" w:rsidR="002C3C58" w:rsidRDefault="002C3C58" w:rsidP="002C3C58">
      <w:pPr>
        <w:jc w:val="center"/>
        <w:rPr>
          <w:sz w:val="32"/>
          <w:szCs w:val="32"/>
        </w:rPr>
      </w:pPr>
      <w:r w:rsidRPr="000F5FAA">
        <w:rPr>
          <w:sz w:val="32"/>
          <w:szCs w:val="32"/>
          <w:highlight w:val="yellow"/>
        </w:rPr>
        <w:t>25,1% Bulgarie</w:t>
      </w:r>
    </w:p>
    <w:p w14:paraId="41BC514F" w14:textId="06EC88B2" w:rsidR="00957271" w:rsidRPr="00957271" w:rsidRDefault="00957271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24,4% Luxembourg</w:t>
      </w:r>
    </w:p>
    <w:p w14:paraId="48A4E7C9" w14:textId="7C4FD203" w:rsidR="002C3C58" w:rsidRDefault="002C3C58" w:rsidP="002C3C58">
      <w:pPr>
        <w:jc w:val="center"/>
        <w:rPr>
          <w:sz w:val="32"/>
          <w:szCs w:val="32"/>
        </w:rPr>
      </w:pPr>
      <w:r w:rsidRPr="00957271">
        <w:rPr>
          <w:sz w:val="32"/>
          <w:szCs w:val="32"/>
        </w:rPr>
        <w:t>18,1% Estonie</w:t>
      </w:r>
    </w:p>
    <w:p w14:paraId="1D38AFF5" w14:textId="22C30F04" w:rsidR="00EE47FF" w:rsidRDefault="00EE47FF" w:rsidP="002C3C58">
      <w:pPr>
        <w:jc w:val="center"/>
        <w:rPr>
          <w:sz w:val="32"/>
          <w:szCs w:val="32"/>
        </w:rPr>
      </w:pPr>
    </w:p>
    <w:p w14:paraId="50A0C03B" w14:textId="3DA4CC44" w:rsidR="006113CD" w:rsidRDefault="00EE47FF" w:rsidP="00EE47FF">
      <w:pPr>
        <w:jc w:val="center"/>
        <w:rPr>
          <w:sz w:val="32"/>
          <w:szCs w:val="32"/>
        </w:rPr>
      </w:pPr>
      <w:r>
        <w:rPr>
          <w:sz w:val="32"/>
          <w:szCs w:val="32"/>
        </w:rPr>
        <w:t>13 pays en-dessous de 60% et 14 pays au-dessus = 27</w:t>
      </w:r>
    </w:p>
    <w:p w14:paraId="763D189A" w14:textId="61774CBA" w:rsidR="00803698" w:rsidRDefault="00803698" w:rsidP="00803698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Les pays passés en jaune ne font pas partie de la zone €</w:t>
      </w:r>
    </w:p>
    <w:p w14:paraId="2A212C02" w14:textId="51E04E6B" w:rsidR="006113CD" w:rsidRPr="002C3C58" w:rsidRDefault="006113CD" w:rsidP="006113CD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lastRenderedPageBreak/>
        <w:t>D</w:t>
      </w:r>
      <w:r>
        <w:rPr>
          <w:b/>
          <w:bCs/>
          <w:sz w:val="40"/>
          <w:szCs w:val="40"/>
        </w:rPr>
        <w:t>EFICIT</w:t>
      </w:r>
      <w:r w:rsidRPr="002C3C58">
        <w:rPr>
          <w:b/>
          <w:bCs/>
          <w:sz w:val="40"/>
          <w:szCs w:val="40"/>
        </w:rPr>
        <w:t xml:space="preserve"> PUBLI</w:t>
      </w:r>
      <w:r>
        <w:rPr>
          <w:b/>
          <w:bCs/>
          <w:sz w:val="40"/>
          <w:szCs w:val="40"/>
        </w:rPr>
        <w:t>C</w:t>
      </w:r>
      <w:r w:rsidRPr="002C3C58">
        <w:rPr>
          <w:b/>
          <w:bCs/>
          <w:sz w:val="40"/>
          <w:szCs w:val="40"/>
        </w:rPr>
        <w:t xml:space="preserve"> 2021 EUROSTAT</w:t>
      </w:r>
    </w:p>
    <w:p w14:paraId="55A20C16" w14:textId="77777777" w:rsidR="006113CD" w:rsidRDefault="006113CD" w:rsidP="006113CD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t>(</w:t>
      </w:r>
      <w:r>
        <w:rPr>
          <w:b/>
          <w:bCs/>
          <w:sz w:val="40"/>
          <w:szCs w:val="40"/>
        </w:rPr>
        <w:t>1</w:t>
      </w:r>
      <w:r w:rsidRPr="000F5FAA">
        <w:rPr>
          <w:b/>
          <w:bCs/>
          <w:sz w:val="40"/>
          <w:szCs w:val="40"/>
          <w:vertAlign w:val="superscript"/>
        </w:rPr>
        <w:t>ère</w:t>
      </w:r>
      <w:r>
        <w:rPr>
          <w:b/>
          <w:bCs/>
          <w:sz w:val="40"/>
          <w:szCs w:val="40"/>
        </w:rPr>
        <w:t xml:space="preserve"> </w:t>
      </w:r>
      <w:r w:rsidRPr="002C3C58">
        <w:rPr>
          <w:b/>
          <w:bCs/>
          <w:sz w:val="40"/>
          <w:szCs w:val="40"/>
        </w:rPr>
        <w:t>notification 22 avril 2022)</w:t>
      </w:r>
    </w:p>
    <w:p w14:paraId="2A51A686" w14:textId="77777777" w:rsidR="006113CD" w:rsidRDefault="006113CD" w:rsidP="00803698">
      <w:pPr>
        <w:rPr>
          <w:b/>
          <w:bCs/>
          <w:sz w:val="40"/>
          <w:szCs w:val="40"/>
        </w:rPr>
      </w:pPr>
    </w:p>
    <w:p w14:paraId="4F2F1408" w14:textId="77777777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</w:rPr>
        <w:t>8,0% Malte</w:t>
      </w:r>
    </w:p>
    <w:p w14:paraId="009868E0" w14:textId="2CABA03D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</w:rPr>
        <w:t>7,4% Grèce</w:t>
      </w:r>
    </w:p>
    <w:p w14:paraId="5094987A" w14:textId="15AD2B09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</w:rPr>
        <w:t>7,3% Lettonie</w:t>
      </w:r>
    </w:p>
    <w:p w14:paraId="1767E737" w14:textId="2ED0875A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</w:rPr>
        <w:t>7,2% Italie</w:t>
      </w:r>
    </w:p>
    <w:p w14:paraId="7A112F21" w14:textId="26C3425C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7,1% Roumanie</w:t>
      </w:r>
    </w:p>
    <w:p w14:paraId="6FD5FE39" w14:textId="645F47F7" w:rsidR="006113CD" w:rsidRPr="00450EFF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</w:rPr>
        <w:t>6,9% Espagne</w:t>
      </w:r>
    </w:p>
    <w:p w14:paraId="018C05D4" w14:textId="29357F09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6,8% Hongrie</w:t>
      </w:r>
    </w:p>
    <w:p w14:paraId="196E339B" w14:textId="00491662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6,5</w:t>
      </w:r>
      <w:r w:rsidRPr="00957271">
        <w:rPr>
          <w:sz w:val="32"/>
          <w:szCs w:val="32"/>
        </w:rPr>
        <w:t>%</w:t>
      </w:r>
      <w:r>
        <w:rPr>
          <w:sz w:val="32"/>
          <w:szCs w:val="32"/>
        </w:rPr>
        <w:t xml:space="preserve"> France</w:t>
      </w:r>
    </w:p>
    <w:p w14:paraId="0EEC6401" w14:textId="0239F777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6,2% Slovaquie</w:t>
      </w:r>
    </w:p>
    <w:p w14:paraId="04D73925" w14:textId="068BB856" w:rsidR="006113CD" w:rsidRDefault="006113CD" w:rsidP="00EE47FF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---------------------------------------------------------------barre des 6% du PIB</w:t>
      </w:r>
    </w:p>
    <w:p w14:paraId="24E44A06" w14:textId="7E5BCF8F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5,9% Autriche</w:t>
      </w:r>
    </w:p>
    <w:p w14:paraId="362C9F38" w14:textId="2D987EE0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5,9% Tchéquie</w:t>
      </w:r>
    </w:p>
    <w:p w14:paraId="654961C6" w14:textId="313D3531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5,5% Belgique</w:t>
      </w:r>
    </w:p>
    <w:p w14:paraId="37A3C2B3" w14:textId="2A725C3B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5,2% Slovénie</w:t>
      </w:r>
    </w:p>
    <w:p w14:paraId="13277474" w14:textId="02DBF43C" w:rsidR="006113CD" w:rsidRPr="00EF0D82" w:rsidRDefault="006113CD" w:rsidP="006113CD">
      <w:pPr>
        <w:jc w:val="center"/>
        <w:rPr>
          <w:color w:val="000000" w:themeColor="text1"/>
          <w:sz w:val="32"/>
          <w:szCs w:val="32"/>
        </w:rPr>
      </w:pPr>
      <w:r w:rsidRPr="00EF0D82">
        <w:rPr>
          <w:color w:val="000000" w:themeColor="text1"/>
          <w:sz w:val="32"/>
          <w:szCs w:val="32"/>
        </w:rPr>
        <w:t>5,1% Zone euro</w:t>
      </w:r>
    </w:p>
    <w:p w14:paraId="4B356681" w14:textId="09B768F7" w:rsidR="006113CD" w:rsidRPr="006E7B23" w:rsidRDefault="006113CD" w:rsidP="006E7B23">
      <w:pPr>
        <w:shd w:val="clear" w:color="auto" w:fill="FFFFFF" w:themeFill="background1"/>
        <w:jc w:val="center"/>
        <w:rPr>
          <w:color w:val="000000" w:themeColor="text1"/>
          <w:sz w:val="32"/>
          <w:szCs w:val="32"/>
        </w:rPr>
      </w:pPr>
      <w:r w:rsidRPr="006E7B23">
        <w:rPr>
          <w:color w:val="000000" w:themeColor="text1"/>
          <w:sz w:val="32"/>
          <w:szCs w:val="32"/>
          <w:highlight w:val="red"/>
        </w:rPr>
        <w:t>4,7% UE-2</w:t>
      </w:r>
      <w:r w:rsidR="006E7B23" w:rsidRPr="006E7B23">
        <w:rPr>
          <w:color w:val="000000" w:themeColor="text1"/>
          <w:sz w:val="32"/>
          <w:szCs w:val="32"/>
          <w:highlight w:val="red"/>
        </w:rPr>
        <w:t>7</w:t>
      </w:r>
    </w:p>
    <w:p w14:paraId="775E6C86" w14:textId="060FA789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4,1% Bulgarie</w:t>
      </w:r>
    </w:p>
    <w:p w14:paraId="219AEC77" w14:textId="548D1B3E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3,7% Allemagne</w:t>
      </w:r>
    </w:p>
    <w:p w14:paraId="445AEC2B" w14:textId="73A55215" w:rsidR="006113CD" w:rsidRDefault="006113CD" w:rsidP="006E7B23">
      <w:pPr>
        <w:shd w:val="clear" w:color="auto" w:fill="FFFFFF" w:themeFill="background1"/>
        <w:jc w:val="center"/>
        <w:rPr>
          <w:sz w:val="32"/>
          <w:szCs w:val="32"/>
        </w:rPr>
      </w:pPr>
      <w:r w:rsidRPr="006E7B23">
        <w:rPr>
          <w:sz w:val="32"/>
          <w:szCs w:val="32"/>
          <w:highlight w:val="cyan"/>
        </w:rPr>
        <w:t>--------------------------------------</w:t>
      </w:r>
      <w:r w:rsidR="008B07B7">
        <w:rPr>
          <w:sz w:val="32"/>
          <w:szCs w:val="32"/>
          <w:highlight w:val="cyan"/>
        </w:rPr>
        <w:t>----------------</w:t>
      </w:r>
      <w:r w:rsidRPr="006E7B23">
        <w:rPr>
          <w:sz w:val="32"/>
          <w:szCs w:val="32"/>
          <w:highlight w:val="cyan"/>
        </w:rPr>
        <w:t>-------barre des 3% du PIB</w:t>
      </w:r>
    </w:p>
    <w:p w14:paraId="0FB12F9C" w14:textId="2DDFE5E2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2,9% Croatie</w:t>
      </w:r>
    </w:p>
    <w:p w14:paraId="0182DF5B" w14:textId="72117878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2,8% Portugal</w:t>
      </w:r>
    </w:p>
    <w:p w14:paraId="083FA55C" w14:textId="3529B69D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2,6% Finlande</w:t>
      </w:r>
    </w:p>
    <w:p w14:paraId="6264176A" w14:textId="1AF267AC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2,5% Pays-Bas</w:t>
      </w:r>
    </w:p>
    <w:p w14:paraId="2A2F4906" w14:textId="3D61C489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2,4% Estonie</w:t>
      </w:r>
    </w:p>
    <w:p w14:paraId="4152EB23" w14:textId="6ABD8127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2,3% Danemark</w:t>
      </w:r>
    </w:p>
    <w:p w14:paraId="031096A7" w14:textId="2336AC3E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1,9% Irlande</w:t>
      </w:r>
    </w:p>
    <w:p w14:paraId="037A93C7" w14:textId="799A41EC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1,9% Pologne</w:t>
      </w:r>
    </w:p>
    <w:p w14:paraId="2DC70500" w14:textId="6348DE54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1,7% Chypre</w:t>
      </w:r>
    </w:p>
    <w:p w14:paraId="7D861CF2" w14:textId="281171D9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1,0% Lituanie</w:t>
      </w:r>
    </w:p>
    <w:p w14:paraId="40495D96" w14:textId="707E93F2" w:rsidR="006113CD" w:rsidRDefault="006113CD" w:rsidP="006113CD">
      <w:pPr>
        <w:jc w:val="center"/>
        <w:rPr>
          <w:sz w:val="32"/>
          <w:szCs w:val="32"/>
        </w:rPr>
      </w:pPr>
      <w:r>
        <w:rPr>
          <w:sz w:val="32"/>
          <w:szCs w:val="32"/>
        </w:rPr>
        <w:t>0,9% Luxembourg</w:t>
      </w:r>
    </w:p>
    <w:p w14:paraId="30A66A57" w14:textId="69DCBEB5" w:rsidR="006113CD" w:rsidRDefault="006113CD" w:rsidP="006113CD">
      <w:pPr>
        <w:jc w:val="center"/>
        <w:rPr>
          <w:sz w:val="32"/>
          <w:szCs w:val="32"/>
        </w:rPr>
      </w:pPr>
      <w:r w:rsidRPr="00450EFF">
        <w:rPr>
          <w:sz w:val="32"/>
          <w:szCs w:val="32"/>
          <w:highlight w:val="yellow"/>
        </w:rPr>
        <w:t>0,2% Suède</w:t>
      </w:r>
    </w:p>
    <w:p w14:paraId="65E1FFDA" w14:textId="3FBBCC3F" w:rsidR="006113CD" w:rsidRDefault="006113CD" w:rsidP="002C3C58">
      <w:pPr>
        <w:jc w:val="center"/>
        <w:rPr>
          <w:sz w:val="32"/>
          <w:szCs w:val="32"/>
        </w:rPr>
      </w:pPr>
    </w:p>
    <w:p w14:paraId="22975904" w14:textId="7EC2D927" w:rsidR="00EE47FF" w:rsidRDefault="00EE47FF" w:rsidP="002C3C58">
      <w:pPr>
        <w:jc w:val="center"/>
        <w:rPr>
          <w:sz w:val="32"/>
          <w:szCs w:val="32"/>
        </w:rPr>
      </w:pPr>
      <w:r>
        <w:rPr>
          <w:sz w:val="32"/>
          <w:szCs w:val="32"/>
        </w:rPr>
        <w:t>12 pays en-dessous de 3% et 15 pays au-dessus = 2</w:t>
      </w:r>
      <w:r w:rsidR="006E7B23">
        <w:rPr>
          <w:sz w:val="32"/>
          <w:szCs w:val="32"/>
        </w:rPr>
        <w:t>7</w:t>
      </w:r>
    </w:p>
    <w:p w14:paraId="0717D189" w14:textId="77777777" w:rsidR="00803698" w:rsidRDefault="00803698" w:rsidP="00803698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Les pays passés en jaune ne font pas partie de la zone €</w:t>
      </w:r>
    </w:p>
    <w:p w14:paraId="1411B9F6" w14:textId="77777777" w:rsidR="00803698" w:rsidRDefault="00803698" w:rsidP="002C3C58">
      <w:pPr>
        <w:jc w:val="center"/>
        <w:rPr>
          <w:sz w:val="32"/>
          <w:szCs w:val="32"/>
        </w:rPr>
      </w:pPr>
    </w:p>
    <w:p w14:paraId="7DD7FB97" w14:textId="1A5A7688" w:rsidR="006E7B23" w:rsidRPr="002C3C58" w:rsidRDefault="006E7B23" w:rsidP="006E7B23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lastRenderedPageBreak/>
        <w:t>D</w:t>
      </w:r>
      <w:r>
        <w:rPr>
          <w:b/>
          <w:bCs/>
          <w:sz w:val="40"/>
          <w:szCs w:val="40"/>
        </w:rPr>
        <w:t>EPENSES</w:t>
      </w:r>
      <w:r w:rsidRPr="002C3C5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DES ADMINISTRATIONS </w:t>
      </w:r>
      <w:r w:rsidRPr="002C3C58">
        <w:rPr>
          <w:b/>
          <w:bCs/>
          <w:sz w:val="40"/>
          <w:szCs w:val="40"/>
        </w:rPr>
        <w:t>PUBLIQUE</w:t>
      </w:r>
      <w:r>
        <w:rPr>
          <w:b/>
          <w:bCs/>
          <w:sz w:val="40"/>
          <w:szCs w:val="40"/>
        </w:rPr>
        <w:t>S</w:t>
      </w:r>
      <w:r w:rsidRPr="002C3C58">
        <w:rPr>
          <w:b/>
          <w:bCs/>
          <w:sz w:val="40"/>
          <w:szCs w:val="40"/>
        </w:rPr>
        <w:t xml:space="preserve"> 2021 EUROSTAT</w:t>
      </w:r>
    </w:p>
    <w:p w14:paraId="61DBBFF2" w14:textId="77777777" w:rsidR="006E7B23" w:rsidRDefault="006E7B23" w:rsidP="006E7B23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t>(</w:t>
      </w:r>
      <w:r>
        <w:rPr>
          <w:b/>
          <w:bCs/>
          <w:sz w:val="40"/>
          <w:szCs w:val="40"/>
        </w:rPr>
        <w:t>1</w:t>
      </w:r>
      <w:r w:rsidRPr="000F5FAA">
        <w:rPr>
          <w:b/>
          <w:bCs/>
          <w:sz w:val="40"/>
          <w:szCs w:val="40"/>
          <w:vertAlign w:val="superscript"/>
        </w:rPr>
        <w:t>ère</w:t>
      </w:r>
      <w:r>
        <w:rPr>
          <w:b/>
          <w:bCs/>
          <w:sz w:val="40"/>
          <w:szCs w:val="40"/>
        </w:rPr>
        <w:t xml:space="preserve"> </w:t>
      </w:r>
      <w:r w:rsidRPr="002C3C58">
        <w:rPr>
          <w:b/>
          <w:bCs/>
          <w:sz w:val="40"/>
          <w:szCs w:val="40"/>
        </w:rPr>
        <w:t>notification 22 avril 2022)</w:t>
      </w:r>
    </w:p>
    <w:p w14:paraId="465F9CED" w14:textId="77777777" w:rsidR="006E7B23" w:rsidRDefault="006E7B23" w:rsidP="006E7B23">
      <w:pPr>
        <w:jc w:val="center"/>
        <w:rPr>
          <w:b/>
          <w:bCs/>
          <w:sz w:val="40"/>
          <w:szCs w:val="40"/>
        </w:rPr>
      </w:pPr>
    </w:p>
    <w:p w14:paraId="5D140D28" w14:textId="77777777" w:rsidR="006E7B23" w:rsidRDefault="006E7B23" w:rsidP="006E7B23">
      <w:pPr>
        <w:jc w:val="center"/>
        <w:rPr>
          <w:b/>
          <w:bCs/>
          <w:sz w:val="40"/>
          <w:szCs w:val="40"/>
        </w:rPr>
      </w:pPr>
    </w:p>
    <w:p w14:paraId="5CC7428C" w14:textId="32BC8529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59,2% France</w:t>
      </w:r>
    </w:p>
    <w:p w14:paraId="1A18347E" w14:textId="640BDE97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56,9% Grèce</w:t>
      </w:r>
    </w:p>
    <w:p w14:paraId="366738D3" w14:textId="01EC9412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55,9% Autriche</w:t>
      </w:r>
    </w:p>
    <w:p w14:paraId="528D8B94" w14:textId="311154CC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55,5% Italie</w:t>
      </w:r>
    </w:p>
    <w:p w14:paraId="00B99105" w14:textId="181811EF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54,9% Finlande</w:t>
      </w:r>
    </w:p>
    <w:p w14:paraId="64F0582D" w14:textId="4B807513" w:rsidR="006E7B23" w:rsidRDefault="006E7B2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54,8% Belgique</w:t>
      </w:r>
    </w:p>
    <w:p w14:paraId="6549A84C" w14:textId="46E89D88" w:rsidR="006E7B23" w:rsidRPr="00D755E8" w:rsidRDefault="006E7B23" w:rsidP="006E7B23">
      <w:pPr>
        <w:jc w:val="center"/>
        <w:rPr>
          <w:sz w:val="32"/>
          <w:szCs w:val="32"/>
        </w:rPr>
      </w:pPr>
      <w:r w:rsidRPr="00D755E8">
        <w:rPr>
          <w:sz w:val="32"/>
          <w:szCs w:val="32"/>
        </w:rPr>
        <w:t>52,4% Zone euro</w:t>
      </w:r>
    </w:p>
    <w:p w14:paraId="3476A293" w14:textId="0936315E" w:rsidR="006E7B23" w:rsidRDefault="006E7B23" w:rsidP="006E7B23">
      <w:pPr>
        <w:jc w:val="center"/>
        <w:rPr>
          <w:sz w:val="32"/>
          <w:szCs w:val="32"/>
        </w:rPr>
      </w:pPr>
      <w:r w:rsidRPr="006E7B23">
        <w:rPr>
          <w:sz w:val="32"/>
          <w:szCs w:val="32"/>
          <w:highlight w:val="red"/>
        </w:rPr>
        <w:t>51,6% UE-27</w:t>
      </w:r>
    </w:p>
    <w:p w14:paraId="7F10992B" w14:textId="6682EC4B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51,5% Allemagne</w:t>
      </w:r>
    </w:p>
    <w:p w14:paraId="3F4B1CD3" w14:textId="08E6010C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51,0% Danemark</w:t>
      </w:r>
    </w:p>
    <w:p w14:paraId="7AC2D736" w14:textId="6E74C4EE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50,6% Espagne</w:t>
      </w:r>
    </w:p>
    <w:p w14:paraId="10B3C6C4" w14:textId="20414D46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50,2% Suède</w:t>
      </w:r>
    </w:p>
    <w:p w14:paraId="043E4329" w14:textId="53EFC05B" w:rsidR="006E7B23" w:rsidRDefault="006E7B23" w:rsidP="008B07B7">
      <w:pPr>
        <w:shd w:val="clear" w:color="auto" w:fill="00B0F0"/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------------------------------------------------------------Barre des 50%</w:t>
      </w:r>
    </w:p>
    <w:p w14:paraId="2D00F810" w14:textId="3B626AB7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49,2% Croatie</w:t>
      </w:r>
    </w:p>
    <w:p w14:paraId="49A4C014" w14:textId="51753DB8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49,1% Slovénie</w:t>
      </w:r>
    </w:p>
    <w:p w14:paraId="42215037" w14:textId="363C7D39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48,1% Portugal</w:t>
      </w:r>
    </w:p>
    <w:p w14:paraId="648E5E37" w14:textId="19CD9982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47,9% Hongrie</w:t>
      </w:r>
    </w:p>
    <w:p w14:paraId="7F86C5A6" w14:textId="508C6AE6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46,8% Slovaquie</w:t>
      </w:r>
    </w:p>
    <w:p w14:paraId="4DAA4915" w14:textId="5A2B14D0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46,4% Tchéquie</w:t>
      </w:r>
    </w:p>
    <w:p w14:paraId="41CA686C" w14:textId="2385EE18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46,3% Pays-Bas</w:t>
      </w:r>
    </w:p>
    <w:p w14:paraId="772C2668" w14:textId="675F9D86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45,5% Malte </w:t>
      </w:r>
    </w:p>
    <w:p w14:paraId="5DEED41C" w14:textId="6BF92E6F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44,9% Lettonie</w:t>
      </w:r>
    </w:p>
    <w:p w14:paraId="5177457F" w14:textId="68A35BEA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44,2% Pologne</w:t>
      </w:r>
    </w:p>
    <w:p w14:paraId="62322C7E" w14:textId="05029D02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44,1% Chypre</w:t>
      </w:r>
    </w:p>
    <w:p w14:paraId="26740728" w14:textId="47AFE657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43,1% Bulgarie</w:t>
      </w:r>
    </w:p>
    <w:p w14:paraId="4224836D" w14:textId="6DCF834C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42,3% Estonie</w:t>
      </w:r>
    </w:p>
    <w:p w14:paraId="4CECEDC6" w14:textId="7AEF2217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42,3% Luxembourg</w:t>
      </w:r>
    </w:p>
    <w:p w14:paraId="42FBCB22" w14:textId="370D735F" w:rsidR="006E7B23" w:rsidRDefault="006E7B23" w:rsidP="008B07B7">
      <w:pPr>
        <w:shd w:val="clear" w:color="auto" w:fill="3FE40C"/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-------------------------------------------------------------------Barre des 40%</w:t>
      </w:r>
    </w:p>
    <w:p w14:paraId="1D27CC49" w14:textId="7E812481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39,9% Roumanie</w:t>
      </w:r>
    </w:p>
    <w:p w14:paraId="0F54A883" w14:textId="05A6DF41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38,7% Lituanie</w:t>
      </w:r>
    </w:p>
    <w:p w14:paraId="056B9646" w14:textId="29FA98A4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24,9% Irlande</w:t>
      </w:r>
    </w:p>
    <w:p w14:paraId="62591405" w14:textId="59399298" w:rsidR="006E7B23" w:rsidRDefault="006E7B2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10 pays au-dessus de 50% et 17 pays au-dessous</w:t>
      </w:r>
    </w:p>
    <w:p w14:paraId="427BDB3A" w14:textId="2983C7FB" w:rsidR="00CD2833" w:rsidRPr="002C3C58" w:rsidRDefault="00CD2833" w:rsidP="00CD283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PIB DES ETATS DE L’UE-27</w:t>
      </w:r>
      <w:r w:rsidRPr="002C3C58">
        <w:rPr>
          <w:b/>
          <w:bCs/>
          <w:sz w:val="40"/>
          <w:szCs w:val="40"/>
        </w:rPr>
        <w:t xml:space="preserve"> 2021 EUROSTAT</w:t>
      </w:r>
    </w:p>
    <w:p w14:paraId="24961BEF" w14:textId="77777777" w:rsidR="00CD2833" w:rsidRDefault="00CD2833" w:rsidP="00CD2833">
      <w:pPr>
        <w:jc w:val="center"/>
        <w:rPr>
          <w:b/>
          <w:bCs/>
          <w:sz w:val="40"/>
          <w:szCs w:val="40"/>
        </w:rPr>
      </w:pPr>
      <w:r w:rsidRPr="002C3C58">
        <w:rPr>
          <w:b/>
          <w:bCs/>
          <w:sz w:val="40"/>
          <w:szCs w:val="40"/>
        </w:rPr>
        <w:t>(</w:t>
      </w:r>
      <w:r>
        <w:rPr>
          <w:b/>
          <w:bCs/>
          <w:sz w:val="40"/>
          <w:szCs w:val="40"/>
        </w:rPr>
        <w:t>1</w:t>
      </w:r>
      <w:r w:rsidRPr="000F5FAA">
        <w:rPr>
          <w:b/>
          <w:bCs/>
          <w:sz w:val="40"/>
          <w:szCs w:val="40"/>
          <w:vertAlign w:val="superscript"/>
        </w:rPr>
        <w:t>ère</w:t>
      </w:r>
      <w:r>
        <w:rPr>
          <w:b/>
          <w:bCs/>
          <w:sz w:val="40"/>
          <w:szCs w:val="40"/>
        </w:rPr>
        <w:t xml:space="preserve"> </w:t>
      </w:r>
      <w:r w:rsidRPr="002C3C58">
        <w:rPr>
          <w:b/>
          <w:bCs/>
          <w:sz w:val="40"/>
          <w:szCs w:val="40"/>
        </w:rPr>
        <w:t>notification 22 avril 2022)</w:t>
      </w:r>
    </w:p>
    <w:p w14:paraId="2DBA6DD3" w14:textId="77777777" w:rsidR="00CD2833" w:rsidRDefault="00CD2833" w:rsidP="00CD2833">
      <w:pPr>
        <w:jc w:val="center"/>
        <w:rPr>
          <w:b/>
          <w:bCs/>
          <w:sz w:val="40"/>
          <w:szCs w:val="40"/>
        </w:rPr>
      </w:pPr>
    </w:p>
    <w:p w14:paraId="641414DC" w14:textId="77777777" w:rsidR="00CD2833" w:rsidRDefault="00CD2833" w:rsidP="00CD2833">
      <w:pPr>
        <w:jc w:val="center"/>
        <w:rPr>
          <w:b/>
          <w:bCs/>
          <w:sz w:val="40"/>
          <w:szCs w:val="40"/>
        </w:rPr>
      </w:pPr>
    </w:p>
    <w:p w14:paraId="71713A9F" w14:textId="5C02280A" w:rsidR="00CD2833" w:rsidRDefault="00CD283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24,7% Allemagne = 3 570,6</w:t>
      </w:r>
    </w:p>
    <w:p w14:paraId="659A11E2" w14:textId="209AC635" w:rsidR="00CD2833" w:rsidRDefault="00CD2833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>17,2% France = 2</w:t>
      </w:r>
      <w:r w:rsidR="006A577C">
        <w:rPr>
          <w:sz w:val="32"/>
          <w:szCs w:val="32"/>
        </w:rPr>
        <w:t xml:space="preserve"> </w:t>
      </w:r>
      <w:r>
        <w:rPr>
          <w:sz w:val="32"/>
          <w:szCs w:val="32"/>
        </w:rPr>
        <w:t>491,8</w:t>
      </w:r>
    </w:p>
    <w:p w14:paraId="3FA3341F" w14:textId="7E3C5898" w:rsidR="00CD2833" w:rsidRDefault="006A577C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12,3% </w:t>
      </w:r>
      <w:r w:rsidR="00CD2833">
        <w:rPr>
          <w:sz w:val="32"/>
          <w:szCs w:val="32"/>
        </w:rPr>
        <w:t>Italie = 1 775,4</w:t>
      </w:r>
    </w:p>
    <w:p w14:paraId="3C62BFAC" w14:textId="782AE4DC" w:rsidR="00CD2833" w:rsidRDefault="006A577C" w:rsidP="00803698">
      <w:pPr>
        <w:shd w:val="clear" w:color="auto" w:fill="FFC7EF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8,3% </w:t>
      </w:r>
      <w:r w:rsidR="00CD2833">
        <w:rPr>
          <w:sz w:val="32"/>
          <w:szCs w:val="32"/>
        </w:rPr>
        <w:t>Espagne = 1 205,0</w:t>
      </w:r>
    </w:p>
    <w:p w14:paraId="32C84090" w14:textId="13277474" w:rsidR="006A577C" w:rsidRDefault="008B07B7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4 plus gros PIB</w:t>
      </w:r>
      <w:r w:rsidR="006A577C">
        <w:rPr>
          <w:sz w:val="32"/>
          <w:szCs w:val="32"/>
        </w:rPr>
        <w:t>---------------------------------------------------------------------62,5%</w:t>
      </w:r>
    </w:p>
    <w:p w14:paraId="1AF053E5" w14:textId="18C7B2F8" w:rsidR="00CD2833" w:rsidRDefault="008B07B7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B3D06">
        <w:rPr>
          <w:sz w:val="32"/>
          <w:szCs w:val="32"/>
        </w:rPr>
        <w:t>5,9</w:t>
      </w:r>
      <w:r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Pays-Bas = 860,7</w:t>
      </w:r>
    </w:p>
    <w:p w14:paraId="0060A3E7" w14:textId="4D5DDB13" w:rsidR="00484442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3,8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Pologne = 556,9</w:t>
      </w:r>
    </w:p>
    <w:p w14:paraId="257E581C" w14:textId="2FF19A09" w:rsidR="00484442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3,</w:t>
      </w:r>
      <w:r w:rsidR="00CB3AB0">
        <w:rPr>
          <w:sz w:val="32"/>
          <w:szCs w:val="32"/>
        </w:rPr>
        <w:t>6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Suède = 518,0</w:t>
      </w:r>
    </w:p>
    <w:p w14:paraId="7CB3EACA" w14:textId="469981B3" w:rsidR="00291C3A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Cumul des 7 +gros-------------------------------------------------------75,</w:t>
      </w:r>
      <w:r w:rsidR="00CB3AB0">
        <w:rPr>
          <w:sz w:val="32"/>
          <w:szCs w:val="32"/>
        </w:rPr>
        <w:t>8</w:t>
      </w:r>
      <w:r>
        <w:rPr>
          <w:sz w:val="32"/>
          <w:szCs w:val="32"/>
        </w:rPr>
        <w:t>%</w:t>
      </w:r>
    </w:p>
    <w:p w14:paraId="7968D2A8" w14:textId="795BA0EC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3,5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Belgique = 507,2</w:t>
      </w:r>
    </w:p>
    <w:p w14:paraId="6DB52E17" w14:textId="4B776EB0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2,9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Irlande = 421,5</w:t>
      </w:r>
    </w:p>
    <w:p w14:paraId="3BA6BE9E" w14:textId="5EFF6E84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2,</w:t>
      </w:r>
      <w:r w:rsidR="00CB3AB0">
        <w:rPr>
          <w:sz w:val="32"/>
          <w:szCs w:val="32"/>
        </w:rPr>
        <w:t>8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Autriche 403,3</w:t>
      </w:r>
    </w:p>
    <w:p w14:paraId="7003B1F9" w14:textId="4152EB23" w:rsidR="00484442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2,3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Danemark = 335,6</w:t>
      </w:r>
    </w:p>
    <w:p w14:paraId="4247AF74" w14:textId="055E5531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1,7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Finlande = 252,9</w:t>
      </w:r>
    </w:p>
    <w:p w14:paraId="0E519072" w14:textId="72117878" w:rsidR="006A577C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1,7</w:t>
      </w:r>
      <w:r w:rsidR="008B07B7">
        <w:rPr>
          <w:sz w:val="32"/>
          <w:szCs w:val="32"/>
        </w:rPr>
        <w:t xml:space="preserve">% </w:t>
      </w:r>
      <w:r w:rsidR="006A577C">
        <w:rPr>
          <w:sz w:val="32"/>
          <w:szCs w:val="32"/>
        </w:rPr>
        <w:t>Tchéquie = 247,7</w:t>
      </w:r>
    </w:p>
    <w:p w14:paraId="23477F45" w14:textId="2CC5789D" w:rsidR="00CB3AB0" w:rsidRDefault="00CB3AB0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13 +gros--------------------------------------------------90,7%</w:t>
      </w:r>
    </w:p>
    <w:p w14:paraId="2DC14085" w14:textId="5D7C4510" w:rsidR="00484442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1,6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Roumanie = 238,8</w:t>
      </w:r>
    </w:p>
    <w:p w14:paraId="5E917A6D" w14:textId="3A21E080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1,5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Portugal = 211,2</w:t>
      </w:r>
    </w:p>
    <w:p w14:paraId="6E9B635A" w14:textId="57F374C2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1,3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 xml:space="preserve">Grèce = 182,8 </w:t>
      </w:r>
    </w:p>
    <w:p w14:paraId="31D31291" w14:textId="5B1FFAEE" w:rsidR="00DB3D06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------------------------------------------------------------------------------------moins de 1%</w:t>
      </w:r>
    </w:p>
    <w:p w14:paraId="2A759D53" w14:textId="4DBFF3A9" w:rsidR="00484442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0,9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Hongrie 144,</w:t>
      </w:r>
      <w:r w:rsidR="006A577C">
        <w:rPr>
          <w:sz w:val="32"/>
          <w:szCs w:val="32"/>
        </w:rPr>
        <w:t>5</w:t>
      </w:r>
    </w:p>
    <w:p w14:paraId="5E942867" w14:textId="2DC70500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0,7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Slovaquie = 97,1</w:t>
      </w:r>
    </w:p>
    <w:p w14:paraId="2BE1D18D" w14:textId="7BCED94F" w:rsidR="00CD2833" w:rsidRDefault="00DB3D06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0,5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Luxembourg = 73,3</w:t>
      </w:r>
    </w:p>
    <w:p w14:paraId="62E9AFB9" w14:textId="0709DE7A" w:rsidR="006A577C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0,5</w:t>
      </w:r>
      <w:r w:rsidR="008B07B7">
        <w:rPr>
          <w:sz w:val="32"/>
          <w:szCs w:val="32"/>
        </w:rPr>
        <w:t xml:space="preserve">% </w:t>
      </w:r>
      <w:r w:rsidR="006A577C">
        <w:rPr>
          <w:sz w:val="32"/>
          <w:szCs w:val="32"/>
        </w:rPr>
        <w:t>Bulgarie = 67,9</w:t>
      </w:r>
    </w:p>
    <w:p w14:paraId="56C09D3D" w14:textId="77AD4D68" w:rsidR="00484442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0,4</w:t>
      </w:r>
      <w:r w:rsidR="008B07B7">
        <w:rPr>
          <w:sz w:val="32"/>
          <w:szCs w:val="32"/>
        </w:rPr>
        <w:t xml:space="preserve">% </w:t>
      </w:r>
      <w:r w:rsidR="00484442">
        <w:rPr>
          <w:sz w:val="32"/>
          <w:szCs w:val="32"/>
        </w:rPr>
        <w:t>Croatie = 56,9</w:t>
      </w:r>
    </w:p>
    <w:p w14:paraId="3F35701E" w14:textId="7A5616F6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0,4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Lituanie = 55,3</w:t>
      </w:r>
    </w:p>
    <w:p w14:paraId="18612CED" w14:textId="62067EE3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0,3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Slovénie = 52,0</w:t>
      </w:r>
    </w:p>
    <w:p w14:paraId="018F7449" w14:textId="15AD2B09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0,2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Lettonie = 32,9</w:t>
      </w:r>
    </w:p>
    <w:p w14:paraId="32FC74F5" w14:textId="6348DE54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0,2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Estonie = 30,6</w:t>
      </w:r>
    </w:p>
    <w:p w14:paraId="0FF1503C" w14:textId="3FB6AFDA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0,1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Chypre = 23,4</w:t>
      </w:r>
    </w:p>
    <w:p w14:paraId="425B2E30" w14:textId="25860EEB" w:rsidR="00CD2833" w:rsidRDefault="00291C3A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>0,1</w:t>
      </w:r>
      <w:r w:rsidR="008B07B7">
        <w:rPr>
          <w:sz w:val="32"/>
          <w:szCs w:val="32"/>
        </w:rPr>
        <w:t xml:space="preserve">% </w:t>
      </w:r>
      <w:r w:rsidR="00CD2833">
        <w:rPr>
          <w:sz w:val="32"/>
          <w:szCs w:val="32"/>
        </w:rPr>
        <w:t>Malte = 14,5</w:t>
      </w:r>
    </w:p>
    <w:p w14:paraId="1D617884" w14:textId="3B85E6B4" w:rsidR="00CD2833" w:rsidRDefault="00CD2833" w:rsidP="00CD28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0B9C9B5" w14:textId="77777777" w:rsidR="00CD2833" w:rsidRDefault="00CD2833" w:rsidP="006E7B23">
      <w:pPr>
        <w:jc w:val="center"/>
        <w:rPr>
          <w:sz w:val="32"/>
          <w:szCs w:val="32"/>
        </w:rPr>
      </w:pPr>
    </w:p>
    <w:p w14:paraId="1A85A486" w14:textId="7C8D7A5B" w:rsidR="00CD2833" w:rsidRPr="00EA5E61" w:rsidRDefault="00CB3AB0" w:rsidP="006E7B23">
      <w:pPr>
        <w:jc w:val="center"/>
        <w:rPr>
          <w:b/>
          <w:bCs/>
          <w:sz w:val="52"/>
          <w:szCs w:val="52"/>
        </w:rPr>
      </w:pPr>
      <w:r w:rsidRPr="00EA5E61">
        <w:rPr>
          <w:b/>
          <w:bCs/>
          <w:sz w:val="52"/>
          <w:szCs w:val="52"/>
        </w:rPr>
        <w:lastRenderedPageBreak/>
        <w:t>POPU</w:t>
      </w:r>
      <w:r w:rsidR="00340483" w:rsidRPr="00EA5E61">
        <w:rPr>
          <w:b/>
          <w:bCs/>
          <w:sz w:val="52"/>
          <w:szCs w:val="52"/>
        </w:rPr>
        <w:t xml:space="preserve">LATION </w:t>
      </w:r>
      <w:r w:rsidR="00EA5E61">
        <w:rPr>
          <w:b/>
          <w:bCs/>
          <w:sz w:val="52"/>
          <w:szCs w:val="52"/>
        </w:rPr>
        <w:t>UE</w:t>
      </w:r>
      <w:r w:rsidR="00340483" w:rsidRPr="00EA5E61">
        <w:rPr>
          <w:b/>
          <w:bCs/>
          <w:sz w:val="52"/>
          <w:szCs w:val="52"/>
        </w:rPr>
        <w:t>-27</w:t>
      </w:r>
      <w:r w:rsidR="00EA5E61">
        <w:rPr>
          <w:b/>
          <w:bCs/>
          <w:sz w:val="52"/>
          <w:szCs w:val="52"/>
        </w:rPr>
        <w:t xml:space="preserve"> EN 2021</w:t>
      </w:r>
    </w:p>
    <w:p w14:paraId="4CC49E64" w14:textId="2DFD2DB5" w:rsidR="00340483" w:rsidRDefault="00340483" w:rsidP="006E7B23">
      <w:pPr>
        <w:jc w:val="center"/>
        <w:rPr>
          <w:sz w:val="32"/>
          <w:szCs w:val="32"/>
        </w:rPr>
      </w:pPr>
    </w:p>
    <w:p w14:paraId="64CF4840" w14:textId="34F19BCE" w:rsidR="00340483" w:rsidRPr="00EA5E61" w:rsidRDefault="00340483" w:rsidP="00803698">
      <w:pPr>
        <w:shd w:val="clear" w:color="auto" w:fill="FFC7EF"/>
        <w:jc w:val="center"/>
        <w:rPr>
          <w:b/>
          <w:bCs/>
          <w:sz w:val="32"/>
          <w:szCs w:val="32"/>
        </w:rPr>
      </w:pPr>
      <w:r w:rsidRPr="00EA5E61">
        <w:rPr>
          <w:b/>
          <w:bCs/>
          <w:sz w:val="32"/>
          <w:szCs w:val="32"/>
        </w:rPr>
        <w:t>83,1 Allemagne</w:t>
      </w:r>
    </w:p>
    <w:p w14:paraId="33F2FAB7" w14:textId="61ECF5A0" w:rsidR="00340483" w:rsidRPr="00EA5E61" w:rsidRDefault="00340483" w:rsidP="00803698">
      <w:pPr>
        <w:shd w:val="clear" w:color="auto" w:fill="FFC7EF"/>
        <w:jc w:val="center"/>
        <w:rPr>
          <w:b/>
          <w:bCs/>
          <w:sz w:val="32"/>
          <w:szCs w:val="32"/>
        </w:rPr>
      </w:pPr>
      <w:r w:rsidRPr="00EA5E61">
        <w:rPr>
          <w:b/>
          <w:bCs/>
          <w:sz w:val="32"/>
          <w:szCs w:val="32"/>
        </w:rPr>
        <w:t>67,4 France</w:t>
      </w:r>
    </w:p>
    <w:p w14:paraId="7FA90965" w14:textId="2A1C9411" w:rsidR="00340483" w:rsidRPr="00EA5E61" w:rsidRDefault="00340483" w:rsidP="00803698">
      <w:pPr>
        <w:shd w:val="clear" w:color="auto" w:fill="FFC7EF"/>
        <w:jc w:val="center"/>
        <w:rPr>
          <w:b/>
          <w:bCs/>
          <w:sz w:val="32"/>
          <w:szCs w:val="32"/>
        </w:rPr>
      </w:pPr>
      <w:r w:rsidRPr="00EA5E61">
        <w:rPr>
          <w:b/>
          <w:bCs/>
          <w:sz w:val="32"/>
          <w:szCs w:val="32"/>
        </w:rPr>
        <w:t>59,3 Italie</w:t>
      </w:r>
    </w:p>
    <w:p w14:paraId="117AB2C7" w14:textId="518EE97F" w:rsidR="00340483" w:rsidRPr="00EA5E61" w:rsidRDefault="00340483" w:rsidP="00803698">
      <w:pPr>
        <w:shd w:val="clear" w:color="auto" w:fill="FFC7EF"/>
        <w:jc w:val="center"/>
        <w:rPr>
          <w:b/>
          <w:bCs/>
          <w:sz w:val="32"/>
          <w:szCs w:val="32"/>
        </w:rPr>
      </w:pPr>
      <w:r w:rsidRPr="00EA5E61">
        <w:rPr>
          <w:b/>
          <w:bCs/>
          <w:sz w:val="32"/>
          <w:szCs w:val="32"/>
        </w:rPr>
        <w:t>47,4 Espagne</w:t>
      </w:r>
    </w:p>
    <w:p w14:paraId="72A08028" w14:textId="693DFC78" w:rsidR="00340483" w:rsidRPr="00EA5E61" w:rsidRDefault="00340483" w:rsidP="00803698">
      <w:pPr>
        <w:shd w:val="clear" w:color="auto" w:fill="FFC7EF"/>
        <w:jc w:val="center"/>
        <w:rPr>
          <w:b/>
          <w:bCs/>
          <w:sz w:val="32"/>
          <w:szCs w:val="32"/>
        </w:rPr>
      </w:pPr>
      <w:r w:rsidRPr="00EA5E61">
        <w:rPr>
          <w:b/>
          <w:bCs/>
          <w:sz w:val="32"/>
          <w:szCs w:val="32"/>
        </w:rPr>
        <w:t>37,8 Pologne</w:t>
      </w:r>
    </w:p>
    <w:p w14:paraId="0A0B778A" w14:textId="5BE86BCB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</w:t>
      </w:r>
      <w:r w:rsidR="00EA5E61">
        <w:rPr>
          <w:sz w:val="32"/>
          <w:szCs w:val="32"/>
        </w:rPr>
        <w:t>----------------</w:t>
      </w:r>
      <w:r>
        <w:rPr>
          <w:sz w:val="32"/>
          <w:szCs w:val="32"/>
        </w:rPr>
        <w:t>----------------5 gros</w:t>
      </w:r>
      <w:r w:rsidR="00EA5E61">
        <w:rPr>
          <w:sz w:val="32"/>
          <w:szCs w:val="32"/>
        </w:rPr>
        <w:t xml:space="preserve"> = 295 m, soit 66% (2/3)</w:t>
      </w:r>
    </w:p>
    <w:p w14:paraId="024CCBFB" w14:textId="55158C8F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19,2 Roumanie</w:t>
      </w:r>
    </w:p>
    <w:p w14:paraId="23503774" w14:textId="2597F496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17,5 Pays-Bas</w:t>
      </w:r>
    </w:p>
    <w:p w14:paraId="3B267DFC" w14:textId="5671292E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11,5 Belgique</w:t>
      </w:r>
    </w:p>
    <w:p w14:paraId="4E459C0E" w14:textId="609C5A38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10,7 Tchéquie</w:t>
      </w:r>
    </w:p>
    <w:p w14:paraId="3D5968EE" w14:textId="1C6E81AA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10,6 Grèce</w:t>
      </w:r>
    </w:p>
    <w:p w14:paraId="55F5A609" w14:textId="04B9DD58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10,4 Suède</w:t>
      </w:r>
    </w:p>
    <w:p w14:paraId="176C9A3B" w14:textId="6363F32B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10,3 Portugal</w:t>
      </w:r>
    </w:p>
    <w:p w14:paraId="352395AD" w14:textId="1A09D2C0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----------------------------------------------------------------7 moyens- gros</w:t>
      </w:r>
    </w:p>
    <w:p w14:paraId="18293BE1" w14:textId="630A94CE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9,7 Hongrie</w:t>
      </w:r>
    </w:p>
    <w:p w14:paraId="56A8D4D1" w14:textId="2CA53B72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8,9 Autriche</w:t>
      </w:r>
    </w:p>
    <w:p w14:paraId="3A9E0DC5" w14:textId="0A0C33E9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6,9 Bulgarie</w:t>
      </w:r>
    </w:p>
    <w:p w14:paraId="113039BB" w14:textId="07C3E765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5,8 Danemark</w:t>
      </w:r>
    </w:p>
    <w:p w14:paraId="0190B63B" w14:textId="36BE2A15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5,5 Finlande</w:t>
      </w:r>
    </w:p>
    <w:p w14:paraId="38614331" w14:textId="57412659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5,4 Slovaquie</w:t>
      </w:r>
    </w:p>
    <w:p w14:paraId="7A5D174E" w14:textId="2538ECC1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5,0 Irlande</w:t>
      </w:r>
    </w:p>
    <w:p w14:paraId="1452156E" w14:textId="7D958445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4,0 Croatie</w:t>
      </w:r>
    </w:p>
    <w:p w14:paraId="6C0037A3" w14:textId="7887EBD1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--------------------------------------------------------------------8 petits moyens</w:t>
      </w:r>
    </w:p>
    <w:p w14:paraId="4E380E1B" w14:textId="79690357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2,8 Lituanie</w:t>
      </w:r>
    </w:p>
    <w:p w14:paraId="4CB206BB" w14:textId="113F28E2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2,1 Slovénie</w:t>
      </w:r>
    </w:p>
    <w:p w14:paraId="4CD44044" w14:textId="10A70E32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1,9 Lettonie</w:t>
      </w:r>
    </w:p>
    <w:p w14:paraId="35A966DD" w14:textId="1CBFDE67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1,3 Estonie</w:t>
      </w:r>
    </w:p>
    <w:p w14:paraId="5ED13F95" w14:textId="14D44EC5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0,9 Chypre</w:t>
      </w:r>
    </w:p>
    <w:p w14:paraId="2FDEA78C" w14:textId="5F05D0F6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0,6 Luxembourg</w:t>
      </w:r>
    </w:p>
    <w:p w14:paraId="6B11178D" w14:textId="525B72E1" w:rsidR="00340483" w:rsidRDefault="00340483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0,5 Malte</w:t>
      </w:r>
    </w:p>
    <w:p w14:paraId="19530D1D" w14:textId="1EF20D86" w:rsidR="00EA5E61" w:rsidRDefault="00EA5E61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----------------------------------------7 petits</w:t>
      </w:r>
    </w:p>
    <w:p w14:paraId="46FD9383" w14:textId="0910ED86" w:rsidR="00EA5E61" w:rsidRDefault="00EA5E61" w:rsidP="006E7B23">
      <w:pPr>
        <w:jc w:val="center"/>
        <w:rPr>
          <w:sz w:val="32"/>
          <w:szCs w:val="32"/>
        </w:rPr>
      </w:pPr>
    </w:p>
    <w:p w14:paraId="6974D47E" w14:textId="1DFDAAF0" w:rsidR="00EA5E61" w:rsidRDefault="00EA5E61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Les 5 plus gros font les 2/3 de la population de l’UE-27 (447 millions)</w:t>
      </w:r>
    </w:p>
    <w:p w14:paraId="2793785B" w14:textId="1C059F18" w:rsidR="00EA5E61" w:rsidRDefault="00EA5E61" w:rsidP="006E7B23">
      <w:pPr>
        <w:jc w:val="center"/>
        <w:rPr>
          <w:sz w:val="32"/>
          <w:szCs w:val="32"/>
        </w:rPr>
      </w:pPr>
      <w:r>
        <w:rPr>
          <w:sz w:val="32"/>
          <w:szCs w:val="32"/>
        </w:rPr>
        <w:t>La France et l’Allemagne font à 2 un tiers de la population totale (150 millions)</w:t>
      </w:r>
    </w:p>
    <w:p w14:paraId="679AE8BC" w14:textId="77777777" w:rsidR="00CB3AB0" w:rsidRDefault="00CB3AB0" w:rsidP="006E7B23">
      <w:pPr>
        <w:jc w:val="center"/>
        <w:rPr>
          <w:sz w:val="32"/>
          <w:szCs w:val="32"/>
        </w:rPr>
      </w:pPr>
    </w:p>
    <w:p w14:paraId="16CE27C2" w14:textId="77777777" w:rsidR="006E7B23" w:rsidRPr="00957271" w:rsidRDefault="006E7B23" w:rsidP="002C3C58">
      <w:pPr>
        <w:jc w:val="center"/>
        <w:rPr>
          <w:sz w:val="32"/>
          <w:szCs w:val="32"/>
        </w:rPr>
      </w:pPr>
    </w:p>
    <w:sectPr w:rsidR="006E7B23" w:rsidRPr="00957271" w:rsidSect="000F5FA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8"/>
    <w:rsid w:val="000F5FAA"/>
    <w:rsid w:val="0016036A"/>
    <w:rsid w:val="002709F1"/>
    <w:rsid w:val="00291C3A"/>
    <w:rsid w:val="002C3C58"/>
    <w:rsid w:val="00305C48"/>
    <w:rsid w:val="00340483"/>
    <w:rsid w:val="00450EFF"/>
    <w:rsid w:val="00484442"/>
    <w:rsid w:val="006113CD"/>
    <w:rsid w:val="006A577C"/>
    <w:rsid w:val="006E7B23"/>
    <w:rsid w:val="00803698"/>
    <w:rsid w:val="008B07B7"/>
    <w:rsid w:val="009445D1"/>
    <w:rsid w:val="00957271"/>
    <w:rsid w:val="0099424E"/>
    <w:rsid w:val="00CB3AB0"/>
    <w:rsid w:val="00CD2833"/>
    <w:rsid w:val="00CD2B12"/>
    <w:rsid w:val="00D12AE0"/>
    <w:rsid w:val="00D755E8"/>
    <w:rsid w:val="00DB3D06"/>
    <w:rsid w:val="00EA5E61"/>
    <w:rsid w:val="00EE47FF"/>
    <w:rsid w:val="00EF0D82"/>
    <w:rsid w:val="00F664F1"/>
    <w:rsid w:val="00F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2EE2"/>
  <w15:chartTrackingRefBased/>
  <w15:docId w15:val="{BCBBCA96-EE39-C24B-9DCC-F14B0F7A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2022-09-21T23:57:00Z</dcterms:created>
  <dcterms:modified xsi:type="dcterms:W3CDTF">2022-09-21T23:57:00Z</dcterms:modified>
</cp:coreProperties>
</file>