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755DA" w14:textId="005309CF" w:rsidR="001A071B" w:rsidRPr="00B44F94" w:rsidRDefault="00B05F8F">
      <w:pPr>
        <w:rPr>
          <w:b/>
          <w:bCs/>
          <w:sz w:val="40"/>
          <w:szCs w:val="40"/>
        </w:rPr>
      </w:pPr>
      <w:r w:rsidRPr="00B44F94">
        <w:rPr>
          <w:b/>
          <w:bCs/>
          <w:sz w:val="40"/>
          <w:szCs w:val="40"/>
        </w:rPr>
        <w:t>LES AP/CP</w:t>
      </w:r>
    </w:p>
    <w:p w14:paraId="0CABEDF2" w14:textId="3AD402AE" w:rsidR="00B05F8F" w:rsidRPr="00AB2B9A" w:rsidRDefault="00B05F8F">
      <w:pPr>
        <w:rPr>
          <w:sz w:val="32"/>
          <w:szCs w:val="32"/>
        </w:rPr>
      </w:pPr>
    </w:p>
    <w:p w14:paraId="7277A40A" w14:textId="43DF6A49" w:rsidR="00B05F8F" w:rsidRPr="00AB2B9A" w:rsidRDefault="00B05F8F" w:rsidP="00915FC0">
      <w:pPr>
        <w:jc w:val="both"/>
        <w:rPr>
          <w:sz w:val="32"/>
          <w:szCs w:val="32"/>
        </w:rPr>
      </w:pPr>
      <w:r w:rsidRPr="00AB2B9A">
        <w:rPr>
          <w:sz w:val="32"/>
          <w:szCs w:val="32"/>
        </w:rPr>
        <w:t>AP = Limite supérieure des dépenses pouvant être engagées par les ordonnateurs afin de couvrir un élément individualisable au sein d’un programme pluriannuel d’investissement.</w:t>
      </w:r>
    </w:p>
    <w:p w14:paraId="6CFD5413" w14:textId="77777777" w:rsidR="00B05F8F" w:rsidRPr="00AB2B9A" w:rsidRDefault="00B05F8F" w:rsidP="00915FC0">
      <w:pPr>
        <w:jc w:val="both"/>
        <w:rPr>
          <w:sz w:val="32"/>
          <w:szCs w:val="32"/>
        </w:rPr>
      </w:pPr>
    </w:p>
    <w:p w14:paraId="7BD6DF81" w14:textId="477B521E" w:rsidR="00B05F8F" w:rsidRPr="00AB2B9A" w:rsidRDefault="00B05F8F" w:rsidP="00915FC0">
      <w:pPr>
        <w:jc w:val="both"/>
        <w:rPr>
          <w:sz w:val="32"/>
          <w:szCs w:val="32"/>
        </w:rPr>
      </w:pPr>
      <w:r w:rsidRPr="00AB2B9A">
        <w:rPr>
          <w:sz w:val="32"/>
          <w:szCs w:val="32"/>
        </w:rPr>
        <w:t>CP = Limite supérieure des dépenses pouvant être payées par les comptables pendant l’année budgétaire afin de consommer les AP correspondantes.</w:t>
      </w:r>
    </w:p>
    <w:p w14:paraId="610A19F8" w14:textId="3315B9A4" w:rsidR="00B05F8F" w:rsidRPr="00AB2B9A" w:rsidRDefault="00B05F8F">
      <w:pPr>
        <w:rPr>
          <w:sz w:val="32"/>
          <w:szCs w:val="32"/>
        </w:rPr>
      </w:pPr>
    </w:p>
    <w:p w14:paraId="637F9ED2" w14:textId="31FCBAC0" w:rsidR="00F67A2D" w:rsidRPr="00AB2B9A" w:rsidRDefault="00F67A2D">
      <w:pPr>
        <w:rPr>
          <w:sz w:val="32"/>
          <w:szCs w:val="32"/>
        </w:rPr>
      </w:pPr>
    </w:p>
    <w:p w14:paraId="47953722" w14:textId="4A7D9931" w:rsidR="00F67A2D" w:rsidRPr="00AB2B9A" w:rsidRDefault="00F67A2D" w:rsidP="00F67A2D">
      <w:pPr>
        <w:shd w:val="clear" w:color="auto" w:fill="FFFF00"/>
        <w:rPr>
          <w:sz w:val="32"/>
          <w:szCs w:val="32"/>
        </w:rPr>
      </w:pPr>
      <w:r w:rsidRPr="00AB2B9A">
        <w:rPr>
          <w:sz w:val="32"/>
          <w:szCs w:val="32"/>
        </w:rPr>
        <w:t>1</w:t>
      </w:r>
      <w:r w:rsidRPr="00AB2B9A">
        <w:rPr>
          <w:sz w:val="32"/>
          <w:szCs w:val="32"/>
          <w:vertAlign w:val="superscript"/>
        </w:rPr>
        <w:t>er</w:t>
      </w:r>
      <w:r w:rsidRPr="00AB2B9A">
        <w:rPr>
          <w:sz w:val="32"/>
          <w:szCs w:val="32"/>
        </w:rPr>
        <w:t xml:space="preserve"> cas = zéro défaut</w:t>
      </w:r>
    </w:p>
    <w:tbl>
      <w:tblPr>
        <w:tblStyle w:val="Grilledutableau"/>
        <w:tblW w:w="0" w:type="auto"/>
        <w:tblLook w:val="04A0" w:firstRow="1" w:lastRow="0" w:firstColumn="1" w:lastColumn="0" w:noHBand="0" w:noVBand="1"/>
      </w:tblPr>
      <w:tblGrid>
        <w:gridCol w:w="2264"/>
        <w:gridCol w:w="2264"/>
        <w:gridCol w:w="2264"/>
        <w:gridCol w:w="2264"/>
      </w:tblGrid>
      <w:tr w:rsidR="00B05F8F" w:rsidRPr="00AB2B9A" w14:paraId="2225B17D" w14:textId="77777777" w:rsidTr="00B05F8F">
        <w:tc>
          <w:tcPr>
            <w:tcW w:w="2264" w:type="dxa"/>
          </w:tcPr>
          <w:p w14:paraId="16835710" w14:textId="77777777" w:rsidR="00B05F8F" w:rsidRPr="00AB2B9A" w:rsidRDefault="00B05F8F" w:rsidP="00B05F8F">
            <w:pPr>
              <w:jc w:val="center"/>
              <w:rPr>
                <w:sz w:val="32"/>
                <w:szCs w:val="32"/>
              </w:rPr>
            </w:pPr>
          </w:p>
        </w:tc>
        <w:tc>
          <w:tcPr>
            <w:tcW w:w="2264" w:type="dxa"/>
          </w:tcPr>
          <w:p w14:paraId="47AFC047" w14:textId="30959FEE" w:rsidR="00B05F8F" w:rsidRPr="00AB2B9A" w:rsidRDefault="00B05F8F" w:rsidP="00F67A2D">
            <w:pPr>
              <w:jc w:val="right"/>
              <w:rPr>
                <w:sz w:val="32"/>
                <w:szCs w:val="32"/>
              </w:rPr>
            </w:pPr>
            <w:r w:rsidRPr="00AB2B9A">
              <w:rPr>
                <w:sz w:val="32"/>
                <w:szCs w:val="32"/>
              </w:rPr>
              <w:t>Année 1</w:t>
            </w:r>
          </w:p>
        </w:tc>
        <w:tc>
          <w:tcPr>
            <w:tcW w:w="2264" w:type="dxa"/>
          </w:tcPr>
          <w:p w14:paraId="3C7037DD" w14:textId="66E4F76B" w:rsidR="00B05F8F" w:rsidRPr="00AB2B9A" w:rsidRDefault="00B05F8F" w:rsidP="00F67A2D">
            <w:pPr>
              <w:jc w:val="right"/>
              <w:rPr>
                <w:sz w:val="32"/>
                <w:szCs w:val="32"/>
              </w:rPr>
            </w:pPr>
            <w:r w:rsidRPr="00AB2B9A">
              <w:rPr>
                <w:sz w:val="32"/>
                <w:szCs w:val="32"/>
              </w:rPr>
              <w:t>Année 2</w:t>
            </w:r>
          </w:p>
        </w:tc>
        <w:tc>
          <w:tcPr>
            <w:tcW w:w="2264" w:type="dxa"/>
          </w:tcPr>
          <w:p w14:paraId="381BEB7B" w14:textId="05A5DF7C" w:rsidR="00B05F8F" w:rsidRPr="00AB2B9A" w:rsidRDefault="00B05F8F" w:rsidP="00F67A2D">
            <w:pPr>
              <w:jc w:val="right"/>
              <w:rPr>
                <w:sz w:val="32"/>
                <w:szCs w:val="32"/>
              </w:rPr>
            </w:pPr>
            <w:r w:rsidRPr="00AB2B9A">
              <w:rPr>
                <w:sz w:val="32"/>
                <w:szCs w:val="32"/>
              </w:rPr>
              <w:t>Année 3</w:t>
            </w:r>
          </w:p>
        </w:tc>
      </w:tr>
      <w:tr w:rsidR="00B05F8F" w:rsidRPr="00AB2B9A" w14:paraId="2173369E" w14:textId="77777777" w:rsidTr="00B05F8F">
        <w:tc>
          <w:tcPr>
            <w:tcW w:w="2264" w:type="dxa"/>
          </w:tcPr>
          <w:p w14:paraId="1B16E027" w14:textId="2CFA42D2" w:rsidR="00B05F8F" w:rsidRPr="00AB2B9A" w:rsidRDefault="00B05F8F" w:rsidP="00B05F8F">
            <w:pPr>
              <w:jc w:val="center"/>
              <w:rPr>
                <w:b/>
                <w:bCs/>
                <w:color w:val="FF0000"/>
                <w:sz w:val="32"/>
                <w:szCs w:val="32"/>
              </w:rPr>
            </w:pPr>
            <w:r w:rsidRPr="00AB2B9A">
              <w:rPr>
                <w:b/>
                <w:bCs/>
                <w:color w:val="FF0000"/>
                <w:sz w:val="32"/>
                <w:szCs w:val="32"/>
              </w:rPr>
              <w:t>AP</w:t>
            </w:r>
          </w:p>
        </w:tc>
        <w:tc>
          <w:tcPr>
            <w:tcW w:w="2264" w:type="dxa"/>
          </w:tcPr>
          <w:p w14:paraId="57A2068B" w14:textId="5D7458EE" w:rsidR="00B05F8F" w:rsidRPr="00AB2B9A" w:rsidRDefault="00B05F8F" w:rsidP="00F67A2D">
            <w:pPr>
              <w:jc w:val="right"/>
              <w:rPr>
                <w:b/>
                <w:bCs/>
                <w:color w:val="FF0000"/>
                <w:sz w:val="32"/>
                <w:szCs w:val="32"/>
              </w:rPr>
            </w:pPr>
            <w:r w:rsidRPr="00AB2B9A">
              <w:rPr>
                <w:b/>
                <w:bCs/>
                <w:color w:val="FF0000"/>
                <w:sz w:val="32"/>
                <w:szCs w:val="32"/>
              </w:rPr>
              <w:t>900 000</w:t>
            </w:r>
          </w:p>
        </w:tc>
        <w:tc>
          <w:tcPr>
            <w:tcW w:w="2264" w:type="dxa"/>
          </w:tcPr>
          <w:p w14:paraId="7DE1DC2F" w14:textId="73ACB308" w:rsidR="00B05F8F" w:rsidRPr="00AB2B9A" w:rsidRDefault="00F67A2D" w:rsidP="00F67A2D">
            <w:pPr>
              <w:jc w:val="right"/>
              <w:rPr>
                <w:b/>
                <w:bCs/>
                <w:color w:val="FF0000"/>
                <w:sz w:val="32"/>
                <w:szCs w:val="32"/>
              </w:rPr>
            </w:pPr>
            <w:r w:rsidRPr="00AB2B9A">
              <w:rPr>
                <w:b/>
                <w:bCs/>
                <w:color w:val="FF0000"/>
                <w:sz w:val="32"/>
                <w:szCs w:val="32"/>
              </w:rPr>
              <w:t>400 000</w:t>
            </w:r>
          </w:p>
        </w:tc>
        <w:tc>
          <w:tcPr>
            <w:tcW w:w="2264" w:type="dxa"/>
          </w:tcPr>
          <w:p w14:paraId="5CC8E12C" w14:textId="7D31CD9A" w:rsidR="00B05F8F" w:rsidRPr="00AB2B9A" w:rsidRDefault="00F67A2D" w:rsidP="00F67A2D">
            <w:pPr>
              <w:jc w:val="right"/>
              <w:rPr>
                <w:b/>
                <w:bCs/>
                <w:color w:val="FF0000"/>
                <w:sz w:val="32"/>
                <w:szCs w:val="32"/>
              </w:rPr>
            </w:pPr>
            <w:r w:rsidRPr="00AB2B9A">
              <w:rPr>
                <w:b/>
                <w:bCs/>
                <w:color w:val="FF0000"/>
                <w:sz w:val="32"/>
                <w:szCs w:val="32"/>
              </w:rPr>
              <w:t>100 000</w:t>
            </w:r>
          </w:p>
        </w:tc>
      </w:tr>
      <w:tr w:rsidR="00B05F8F" w:rsidRPr="00AB2B9A" w14:paraId="3B56709D" w14:textId="77777777" w:rsidTr="00B05F8F">
        <w:tc>
          <w:tcPr>
            <w:tcW w:w="2264" w:type="dxa"/>
          </w:tcPr>
          <w:p w14:paraId="5C0318DF" w14:textId="5BDDAA35" w:rsidR="00B05F8F" w:rsidRPr="00AB2B9A" w:rsidRDefault="00B05F8F" w:rsidP="00B05F8F">
            <w:pPr>
              <w:jc w:val="center"/>
              <w:rPr>
                <w:sz w:val="32"/>
                <w:szCs w:val="32"/>
              </w:rPr>
            </w:pPr>
            <w:r w:rsidRPr="00AB2B9A">
              <w:rPr>
                <w:sz w:val="32"/>
                <w:szCs w:val="32"/>
              </w:rPr>
              <w:t>CP</w:t>
            </w:r>
          </w:p>
        </w:tc>
        <w:tc>
          <w:tcPr>
            <w:tcW w:w="2264" w:type="dxa"/>
          </w:tcPr>
          <w:p w14:paraId="7DDE1C2B" w14:textId="138327E9" w:rsidR="00B05F8F" w:rsidRPr="00AB2B9A" w:rsidRDefault="00F67A2D" w:rsidP="00F67A2D">
            <w:pPr>
              <w:jc w:val="right"/>
              <w:rPr>
                <w:sz w:val="32"/>
                <w:szCs w:val="32"/>
              </w:rPr>
            </w:pPr>
            <w:r w:rsidRPr="00AB2B9A">
              <w:rPr>
                <w:sz w:val="32"/>
                <w:szCs w:val="32"/>
              </w:rPr>
              <w:t>500 000</w:t>
            </w:r>
          </w:p>
        </w:tc>
        <w:tc>
          <w:tcPr>
            <w:tcW w:w="2264" w:type="dxa"/>
          </w:tcPr>
          <w:p w14:paraId="4CEB92CF" w14:textId="24744725" w:rsidR="00B05F8F" w:rsidRPr="00AB2B9A" w:rsidRDefault="00F67A2D" w:rsidP="00F67A2D">
            <w:pPr>
              <w:jc w:val="right"/>
              <w:rPr>
                <w:sz w:val="32"/>
                <w:szCs w:val="32"/>
              </w:rPr>
            </w:pPr>
            <w:r w:rsidRPr="00AB2B9A">
              <w:rPr>
                <w:sz w:val="32"/>
                <w:szCs w:val="32"/>
              </w:rPr>
              <w:t>300 000</w:t>
            </w:r>
          </w:p>
        </w:tc>
        <w:tc>
          <w:tcPr>
            <w:tcW w:w="2264" w:type="dxa"/>
          </w:tcPr>
          <w:p w14:paraId="046BEC57" w14:textId="24FAF85F" w:rsidR="00B05F8F" w:rsidRPr="00AB2B9A" w:rsidRDefault="00F67A2D" w:rsidP="00F67A2D">
            <w:pPr>
              <w:jc w:val="right"/>
              <w:rPr>
                <w:sz w:val="32"/>
                <w:szCs w:val="32"/>
              </w:rPr>
            </w:pPr>
            <w:r w:rsidRPr="00AB2B9A">
              <w:rPr>
                <w:sz w:val="32"/>
                <w:szCs w:val="32"/>
              </w:rPr>
              <w:t>100 000</w:t>
            </w:r>
          </w:p>
        </w:tc>
      </w:tr>
      <w:tr w:rsidR="00B05F8F" w:rsidRPr="00AB2B9A" w14:paraId="7977F104" w14:textId="77777777" w:rsidTr="00B05F8F">
        <w:tc>
          <w:tcPr>
            <w:tcW w:w="2264" w:type="dxa"/>
          </w:tcPr>
          <w:p w14:paraId="7E2B1AE9" w14:textId="0A4154A8" w:rsidR="00B05F8F" w:rsidRPr="00AB2B9A" w:rsidRDefault="00B05F8F" w:rsidP="00B05F8F">
            <w:pPr>
              <w:jc w:val="center"/>
              <w:rPr>
                <w:sz w:val="32"/>
                <w:szCs w:val="32"/>
              </w:rPr>
            </w:pPr>
            <w:r w:rsidRPr="00AB2B9A">
              <w:rPr>
                <w:sz w:val="32"/>
                <w:szCs w:val="32"/>
              </w:rPr>
              <w:t>Reste</w:t>
            </w:r>
          </w:p>
        </w:tc>
        <w:tc>
          <w:tcPr>
            <w:tcW w:w="2264" w:type="dxa"/>
          </w:tcPr>
          <w:p w14:paraId="56B461B7" w14:textId="7FB61FD2" w:rsidR="00B05F8F" w:rsidRPr="00AB2B9A" w:rsidRDefault="00F67A2D" w:rsidP="00F67A2D">
            <w:pPr>
              <w:jc w:val="right"/>
              <w:rPr>
                <w:sz w:val="32"/>
                <w:szCs w:val="32"/>
              </w:rPr>
            </w:pPr>
            <w:r w:rsidRPr="00AB2B9A">
              <w:rPr>
                <w:sz w:val="32"/>
                <w:szCs w:val="32"/>
              </w:rPr>
              <w:t>400 000</w:t>
            </w:r>
          </w:p>
        </w:tc>
        <w:tc>
          <w:tcPr>
            <w:tcW w:w="2264" w:type="dxa"/>
          </w:tcPr>
          <w:p w14:paraId="61159A19" w14:textId="011A6FE4" w:rsidR="00B05F8F" w:rsidRPr="00AB2B9A" w:rsidRDefault="00F67A2D" w:rsidP="00F67A2D">
            <w:pPr>
              <w:jc w:val="right"/>
              <w:rPr>
                <w:sz w:val="32"/>
                <w:szCs w:val="32"/>
              </w:rPr>
            </w:pPr>
            <w:r w:rsidRPr="00AB2B9A">
              <w:rPr>
                <w:sz w:val="32"/>
                <w:szCs w:val="32"/>
              </w:rPr>
              <w:t>100 000</w:t>
            </w:r>
          </w:p>
        </w:tc>
        <w:tc>
          <w:tcPr>
            <w:tcW w:w="2264" w:type="dxa"/>
          </w:tcPr>
          <w:p w14:paraId="14C58B26" w14:textId="4B172AD5" w:rsidR="00B05F8F" w:rsidRPr="00AB2B9A" w:rsidRDefault="00F67A2D" w:rsidP="00F67A2D">
            <w:pPr>
              <w:jc w:val="right"/>
              <w:rPr>
                <w:sz w:val="32"/>
                <w:szCs w:val="32"/>
              </w:rPr>
            </w:pPr>
            <w:r w:rsidRPr="00AB2B9A">
              <w:rPr>
                <w:sz w:val="32"/>
                <w:szCs w:val="32"/>
              </w:rPr>
              <w:t>0</w:t>
            </w:r>
          </w:p>
        </w:tc>
      </w:tr>
    </w:tbl>
    <w:p w14:paraId="03EB6AFA" w14:textId="61B538D4" w:rsidR="00F67A2D" w:rsidRPr="00AB2B9A" w:rsidRDefault="00F67A2D">
      <w:pPr>
        <w:rPr>
          <w:sz w:val="32"/>
          <w:szCs w:val="32"/>
        </w:rPr>
      </w:pPr>
      <w:r w:rsidRPr="00AB2B9A">
        <w:rPr>
          <w:sz w:val="32"/>
          <w:szCs w:val="32"/>
        </w:rPr>
        <w:t>Pour une AP de 900, il y a 3 CP de 500 + 300 + 100 et c’est terminé.</w:t>
      </w:r>
    </w:p>
    <w:p w14:paraId="157BC32D" w14:textId="77777777" w:rsidR="00AB2B9A" w:rsidRPr="00AB2B9A" w:rsidRDefault="00AB2B9A">
      <w:pPr>
        <w:rPr>
          <w:sz w:val="32"/>
          <w:szCs w:val="32"/>
        </w:rPr>
      </w:pPr>
    </w:p>
    <w:p w14:paraId="57FADFA2" w14:textId="4270F5F5" w:rsidR="00F67A2D" w:rsidRPr="00AB2B9A" w:rsidRDefault="00F67A2D" w:rsidP="00F67A2D">
      <w:pPr>
        <w:rPr>
          <w:sz w:val="32"/>
          <w:szCs w:val="32"/>
        </w:rPr>
      </w:pPr>
    </w:p>
    <w:p w14:paraId="02989358" w14:textId="52EDC55B" w:rsidR="00F67A2D" w:rsidRPr="00AB2B9A" w:rsidRDefault="00F67A2D" w:rsidP="00F67A2D">
      <w:pPr>
        <w:shd w:val="clear" w:color="auto" w:fill="FFFF00"/>
        <w:rPr>
          <w:sz w:val="32"/>
          <w:szCs w:val="32"/>
        </w:rPr>
      </w:pPr>
      <w:r w:rsidRPr="00AB2B9A">
        <w:rPr>
          <w:sz w:val="32"/>
          <w:szCs w:val="32"/>
        </w:rPr>
        <w:t>2</w:t>
      </w:r>
      <w:r w:rsidRPr="00AB2B9A">
        <w:rPr>
          <w:sz w:val="32"/>
          <w:szCs w:val="32"/>
          <w:vertAlign w:val="superscript"/>
        </w:rPr>
        <w:t>ème</w:t>
      </w:r>
      <w:r w:rsidRPr="00AB2B9A">
        <w:rPr>
          <w:sz w:val="32"/>
          <w:szCs w:val="32"/>
        </w:rPr>
        <w:t xml:space="preserve"> cas = AP trop grosse</w:t>
      </w:r>
    </w:p>
    <w:tbl>
      <w:tblPr>
        <w:tblStyle w:val="Grilledutableau"/>
        <w:tblW w:w="0" w:type="auto"/>
        <w:tblLook w:val="04A0" w:firstRow="1" w:lastRow="0" w:firstColumn="1" w:lastColumn="0" w:noHBand="0" w:noVBand="1"/>
      </w:tblPr>
      <w:tblGrid>
        <w:gridCol w:w="2264"/>
        <w:gridCol w:w="2264"/>
        <w:gridCol w:w="2264"/>
        <w:gridCol w:w="2264"/>
      </w:tblGrid>
      <w:tr w:rsidR="00F67A2D" w:rsidRPr="00AB2B9A" w14:paraId="06016FE8" w14:textId="77777777" w:rsidTr="003155F0">
        <w:tc>
          <w:tcPr>
            <w:tcW w:w="2264" w:type="dxa"/>
          </w:tcPr>
          <w:p w14:paraId="4E623C6B" w14:textId="77777777" w:rsidR="00F67A2D" w:rsidRPr="00AB2B9A" w:rsidRDefault="00F67A2D" w:rsidP="003155F0">
            <w:pPr>
              <w:jc w:val="center"/>
              <w:rPr>
                <w:sz w:val="32"/>
                <w:szCs w:val="32"/>
              </w:rPr>
            </w:pPr>
          </w:p>
        </w:tc>
        <w:tc>
          <w:tcPr>
            <w:tcW w:w="2264" w:type="dxa"/>
          </w:tcPr>
          <w:p w14:paraId="29B4B2AF" w14:textId="77777777" w:rsidR="00F67A2D" w:rsidRPr="00AB2B9A" w:rsidRDefault="00F67A2D" w:rsidP="003155F0">
            <w:pPr>
              <w:jc w:val="right"/>
              <w:rPr>
                <w:sz w:val="32"/>
                <w:szCs w:val="32"/>
              </w:rPr>
            </w:pPr>
            <w:r w:rsidRPr="00AB2B9A">
              <w:rPr>
                <w:sz w:val="32"/>
                <w:szCs w:val="32"/>
              </w:rPr>
              <w:t>Année 1</w:t>
            </w:r>
          </w:p>
        </w:tc>
        <w:tc>
          <w:tcPr>
            <w:tcW w:w="2264" w:type="dxa"/>
          </w:tcPr>
          <w:p w14:paraId="1437A6F0" w14:textId="77777777" w:rsidR="00F67A2D" w:rsidRPr="00AB2B9A" w:rsidRDefault="00F67A2D" w:rsidP="003155F0">
            <w:pPr>
              <w:jc w:val="right"/>
              <w:rPr>
                <w:sz w:val="32"/>
                <w:szCs w:val="32"/>
              </w:rPr>
            </w:pPr>
            <w:r w:rsidRPr="00AB2B9A">
              <w:rPr>
                <w:sz w:val="32"/>
                <w:szCs w:val="32"/>
              </w:rPr>
              <w:t>Année 2</w:t>
            </w:r>
          </w:p>
        </w:tc>
        <w:tc>
          <w:tcPr>
            <w:tcW w:w="2264" w:type="dxa"/>
          </w:tcPr>
          <w:p w14:paraId="360C03FA" w14:textId="77777777" w:rsidR="00F67A2D" w:rsidRPr="00AB2B9A" w:rsidRDefault="00F67A2D" w:rsidP="003155F0">
            <w:pPr>
              <w:jc w:val="right"/>
              <w:rPr>
                <w:sz w:val="32"/>
                <w:szCs w:val="32"/>
              </w:rPr>
            </w:pPr>
            <w:r w:rsidRPr="00AB2B9A">
              <w:rPr>
                <w:sz w:val="32"/>
                <w:szCs w:val="32"/>
              </w:rPr>
              <w:t>Année 3</w:t>
            </w:r>
          </w:p>
        </w:tc>
      </w:tr>
      <w:tr w:rsidR="00F67A2D" w:rsidRPr="00AB2B9A" w14:paraId="70BFAF56" w14:textId="77777777" w:rsidTr="003155F0">
        <w:tc>
          <w:tcPr>
            <w:tcW w:w="2264" w:type="dxa"/>
          </w:tcPr>
          <w:p w14:paraId="002EC1D8" w14:textId="77777777" w:rsidR="00F67A2D" w:rsidRPr="00AB2B9A" w:rsidRDefault="00F67A2D" w:rsidP="003155F0">
            <w:pPr>
              <w:jc w:val="center"/>
              <w:rPr>
                <w:b/>
                <w:bCs/>
                <w:color w:val="FF0000"/>
                <w:sz w:val="32"/>
                <w:szCs w:val="32"/>
              </w:rPr>
            </w:pPr>
            <w:r w:rsidRPr="00AB2B9A">
              <w:rPr>
                <w:b/>
                <w:bCs/>
                <w:color w:val="FF0000"/>
                <w:sz w:val="32"/>
                <w:szCs w:val="32"/>
              </w:rPr>
              <w:t>AP</w:t>
            </w:r>
          </w:p>
        </w:tc>
        <w:tc>
          <w:tcPr>
            <w:tcW w:w="2264" w:type="dxa"/>
          </w:tcPr>
          <w:p w14:paraId="1CCF358A" w14:textId="77777777" w:rsidR="00F67A2D" w:rsidRPr="00AB2B9A" w:rsidRDefault="00F67A2D" w:rsidP="003155F0">
            <w:pPr>
              <w:jc w:val="right"/>
              <w:rPr>
                <w:b/>
                <w:bCs/>
                <w:color w:val="FF0000"/>
                <w:sz w:val="32"/>
                <w:szCs w:val="32"/>
              </w:rPr>
            </w:pPr>
            <w:r w:rsidRPr="00AB2B9A">
              <w:rPr>
                <w:b/>
                <w:bCs/>
                <w:color w:val="FF0000"/>
                <w:sz w:val="32"/>
                <w:szCs w:val="32"/>
              </w:rPr>
              <w:t>900 000</w:t>
            </w:r>
          </w:p>
        </w:tc>
        <w:tc>
          <w:tcPr>
            <w:tcW w:w="2264" w:type="dxa"/>
          </w:tcPr>
          <w:p w14:paraId="5445C035" w14:textId="77777777" w:rsidR="00F67A2D" w:rsidRPr="00AB2B9A" w:rsidRDefault="00F67A2D" w:rsidP="003155F0">
            <w:pPr>
              <w:jc w:val="right"/>
              <w:rPr>
                <w:b/>
                <w:bCs/>
                <w:color w:val="FF0000"/>
                <w:sz w:val="32"/>
                <w:szCs w:val="32"/>
              </w:rPr>
            </w:pPr>
            <w:r w:rsidRPr="00AB2B9A">
              <w:rPr>
                <w:b/>
                <w:bCs/>
                <w:color w:val="FF0000"/>
                <w:sz w:val="32"/>
                <w:szCs w:val="32"/>
              </w:rPr>
              <w:t>400 000</w:t>
            </w:r>
          </w:p>
        </w:tc>
        <w:tc>
          <w:tcPr>
            <w:tcW w:w="2264" w:type="dxa"/>
          </w:tcPr>
          <w:p w14:paraId="12EB87A6" w14:textId="77777777" w:rsidR="00F67A2D" w:rsidRPr="00AB2B9A" w:rsidRDefault="00F67A2D" w:rsidP="003155F0">
            <w:pPr>
              <w:jc w:val="right"/>
              <w:rPr>
                <w:b/>
                <w:bCs/>
                <w:color w:val="FF0000"/>
                <w:sz w:val="32"/>
                <w:szCs w:val="32"/>
              </w:rPr>
            </w:pPr>
            <w:r w:rsidRPr="00AB2B9A">
              <w:rPr>
                <w:b/>
                <w:bCs/>
                <w:color w:val="FF0000"/>
                <w:sz w:val="32"/>
                <w:szCs w:val="32"/>
              </w:rPr>
              <w:t>100 000</w:t>
            </w:r>
          </w:p>
        </w:tc>
      </w:tr>
      <w:tr w:rsidR="00F67A2D" w:rsidRPr="00AB2B9A" w14:paraId="2EE0E6B0" w14:textId="77777777" w:rsidTr="003155F0">
        <w:tc>
          <w:tcPr>
            <w:tcW w:w="2264" w:type="dxa"/>
          </w:tcPr>
          <w:p w14:paraId="04B673C0" w14:textId="77777777" w:rsidR="00F67A2D" w:rsidRPr="00AB2B9A" w:rsidRDefault="00F67A2D" w:rsidP="003155F0">
            <w:pPr>
              <w:jc w:val="center"/>
              <w:rPr>
                <w:sz w:val="32"/>
                <w:szCs w:val="32"/>
              </w:rPr>
            </w:pPr>
            <w:r w:rsidRPr="00AB2B9A">
              <w:rPr>
                <w:sz w:val="32"/>
                <w:szCs w:val="32"/>
              </w:rPr>
              <w:t>CP</w:t>
            </w:r>
          </w:p>
        </w:tc>
        <w:tc>
          <w:tcPr>
            <w:tcW w:w="2264" w:type="dxa"/>
          </w:tcPr>
          <w:p w14:paraId="668349D1" w14:textId="77777777" w:rsidR="00F67A2D" w:rsidRPr="00AB2B9A" w:rsidRDefault="00F67A2D" w:rsidP="003155F0">
            <w:pPr>
              <w:jc w:val="right"/>
              <w:rPr>
                <w:sz w:val="32"/>
                <w:szCs w:val="32"/>
              </w:rPr>
            </w:pPr>
            <w:r w:rsidRPr="00AB2B9A">
              <w:rPr>
                <w:sz w:val="32"/>
                <w:szCs w:val="32"/>
              </w:rPr>
              <w:t>500 000</w:t>
            </w:r>
          </w:p>
        </w:tc>
        <w:tc>
          <w:tcPr>
            <w:tcW w:w="2264" w:type="dxa"/>
          </w:tcPr>
          <w:p w14:paraId="55B3B230" w14:textId="77777777" w:rsidR="00F67A2D" w:rsidRPr="00AB2B9A" w:rsidRDefault="00F67A2D" w:rsidP="003155F0">
            <w:pPr>
              <w:jc w:val="right"/>
              <w:rPr>
                <w:sz w:val="32"/>
                <w:szCs w:val="32"/>
              </w:rPr>
            </w:pPr>
            <w:r w:rsidRPr="00AB2B9A">
              <w:rPr>
                <w:sz w:val="32"/>
                <w:szCs w:val="32"/>
              </w:rPr>
              <w:t>300 000</w:t>
            </w:r>
          </w:p>
        </w:tc>
        <w:tc>
          <w:tcPr>
            <w:tcW w:w="2264" w:type="dxa"/>
          </w:tcPr>
          <w:p w14:paraId="69C7BE6A" w14:textId="66704E63" w:rsidR="00F67A2D" w:rsidRPr="00AB2B9A" w:rsidRDefault="00F67A2D" w:rsidP="003155F0">
            <w:pPr>
              <w:jc w:val="right"/>
              <w:rPr>
                <w:sz w:val="32"/>
                <w:szCs w:val="32"/>
              </w:rPr>
            </w:pPr>
            <w:r w:rsidRPr="00AB2B9A">
              <w:rPr>
                <w:sz w:val="32"/>
                <w:szCs w:val="32"/>
              </w:rPr>
              <w:t>50 000</w:t>
            </w:r>
          </w:p>
        </w:tc>
      </w:tr>
      <w:tr w:rsidR="00F67A2D" w:rsidRPr="00AB2B9A" w14:paraId="2D63FF06" w14:textId="77777777" w:rsidTr="003155F0">
        <w:tc>
          <w:tcPr>
            <w:tcW w:w="2264" w:type="dxa"/>
          </w:tcPr>
          <w:p w14:paraId="04FEC349" w14:textId="77777777" w:rsidR="00F67A2D" w:rsidRPr="00AB2B9A" w:rsidRDefault="00F67A2D" w:rsidP="003155F0">
            <w:pPr>
              <w:jc w:val="center"/>
              <w:rPr>
                <w:sz w:val="32"/>
                <w:szCs w:val="32"/>
              </w:rPr>
            </w:pPr>
            <w:r w:rsidRPr="00AB2B9A">
              <w:rPr>
                <w:sz w:val="32"/>
                <w:szCs w:val="32"/>
              </w:rPr>
              <w:t>Reste</w:t>
            </w:r>
          </w:p>
        </w:tc>
        <w:tc>
          <w:tcPr>
            <w:tcW w:w="2264" w:type="dxa"/>
          </w:tcPr>
          <w:p w14:paraId="3C9676BA" w14:textId="77777777" w:rsidR="00F67A2D" w:rsidRPr="00AB2B9A" w:rsidRDefault="00F67A2D" w:rsidP="003155F0">
            <w:pPr>
              <w:jc w:val="right"/>
              <w:rPr>
                <w:sz w:val="32"/>
                <w:szCs w:val="32"/>
              </w:rPr>
            </w:pPr>
            <w:r w:rsidRPr="00AB2B9A">
              <w:rPr>
                <w:sz w:val="32"/>
                <w:szCs w:val="32"/>
              </w:rPr>
              <w:t>400 000</w:t>
            </w:r>
          </w:p>
        </w:tc>
        <w:tc>
          <w:tcPr>
            <w:tcW w:w="2264" w:type="dxa"/>
          </w:tcPr>
          <w:p w14:paraId="735581AD" w14:textId="77777777" w:rsidR="00F67A2D" w:rsidRPr="00AB2B9A" w:rsidRDefault="00F67A2D" w:rsidP="003155F0">
            <w:pPr>
              <w:jc w:val="right"/>
              <w:rPr>
                <w:sz w:val="32"/>
                <w:szCs w:val="32"/>
              </w:rPr>
            </w:pPr>
            <w:r w:rsidRPr="00AB2B9A">
              <w:rPr>
                <w:sz w:val="32"/>
                <w:szCs w:val="32"/>
              </w:rPr>
              <w:t>100 000</w:t>
            </w:r>
          </w:p>
        </w:tc>
        <w:tc>
          <w:tcPr>
            <w:tcW w:w="2264" w:type="dxa"/>
          </w:tcPr>
          <w:p w14:paraId="325CCE52" w14:textId="447F9D10" w:rsidR="00F67A2D" w:rsidRPr="00AB2B9A" w:rsidRDefault="00F67A2D" w:rsidP="003155F0">
            <w:pPr>
              <w:jc w:val="right"/>
              <w:rPr>
                <w:sz w:val="32"/>
                <w:szCs w:val="32"/>
              </w:rPr>
            </w:pPr>
            <w:r w:rsidRPr="00AB2B9A">
              <w:rPr>
                <w:sz w:val="32"/>
                <w:szCs w:val="32"/>
              </w:rPr>
              <w:t>50 000</w:t>
            </w:r>
          </w:p>
        </w:tc>
      </w:tr>
    </w:tbl>
    <w:p w14:paraId="308C316A" w14:textId="3BC2800F" w:rsidR="00F67A2D" w:rsidRPr="00AB2B9A" w:rsidRDefault="00F67A2D" w:rsidP="00F67A2D">
      <w:pPr>
        <w:rPr>
          <w:sz w:val="32"/>
          <w:szCs w:val="32"/>
        </w:rPr>
      </w:pPr>
      <w:r w:rsidRPr="00AB2B9A">
        <w:rPr>
          <w:sz w:val="32"/>
          <w:szCs w:val="32"/>
        </w:rPr>
        <w:t xml:space="preserve">Pour une AP de 900, il y a 3 CP de 500 + 300 + </w:t>
      </w:r>
      <w:r w:rsidR="00AB2B9A" w:rsidRPr="00AB2B9A">
        <w:rPr>
          <w:sz w:val="32"/>
          <w:szCs w:val="32"/>
        </w:rPr>
        <w:t>50</w:t>
      </w:r>
      <w:r w:rsidRPr="00AB2B9A">
        <w:rPr>
          <w:sz w:val="32"/>
          <w:szCs w:val="32"/>
        </w:rPr>
        <w:t xml:space="preserve"> </w:t>
      </w:r>
      <w:r w:rsidR="00AB2B9A" w:rsidRPr="00AB2B9A">
        <w:rPr>
          <w:sz w:val="32"/>
          <w:szCs w:val="32"/>
        </w:rPr>
        <w:t xml:space="preserve">= 850 </w:t>
      </w:r>
      <w:r w:rsidRPr="00AB2B9A">
        <w:rPr>
          <w:sz w:val="32"/>
          <w:szCs w:val="32"/>
        </w:rPr>
        <w:t xml:space="preserve">et </w:t>
      </w:r>
      <w:r w:rsidR="00AB2B9A" w:rsidRPr="00AB2B9A">
        <w:rPr>
          <w:sz w:val="32"/>
          <w:szCs w:val="32"/>
        </w:rPr>
        <w:t>on annulera le crédit restant de 50</w:t>
      </w:r>
      <w:r w:rsidRPr="00AB2B9A">
        <w:rPr>
          <w:sz w:val="32"/>
          <w:szCs w:val="32"/>
        </w:rPr>
        <w:t>.</w:t>
      </w:r>
    </w:p>
    <w:p w14:paraId="10BAF28C" w14:textId="32595A8E" w:rsidR="00F67A2D" w:rsidRPr="00AB2B9A" w:rsidRDefault="00F67A2D" w:rsidP="00F67A2D">
      <w:pPr>
        <w:rPr>
          <w:sz w:val="32"/>
          <w:szCs w:val="32"/>
        </w:rPr>
      </w:pPr>
    </w:p>
    <w:p w14:paraId="28F3CD49" w14:textId="37B17B19" w:rsidR="00F67A2D" w:rsidRPr="00AB2B9A" w:rsidRDefault="00F67A2D" w:rsidP="00F67A2D">
      <w:pPr>
        <w:shd w:val="clear" w:color="auto" w:fill="FFFF00"/>
        <w:rPr>
          <w:sz w:val="32"/>
          <w:szCs w:val="32"/>
        </w:rPr>
      </w:pPr>
      <w:r w:rsidRPr="00AB2B9A">
        <w:rPr>
          <w:sz w:val="32"/>
          <w:szCs w:val="32"/>
        </w:rPr>
        <w:t>3</w:t>
      </w:r>
      <w:r w:rsidRPr="00AB2B9A">
        <w:rPr>
          <w:sz w:val="32"/>
          <w:szCs w:val="32"/>
          <w:vertAlign w:val="superscript"/>
        </w:rPr>
        <w:t>ème</w:t>
      </w:r>
      <w:r w:rsidRPr="00AB2B9A">
        <w:rPr>
          <w:sz w:val="32"/>
          <w:szCs w:val="32"/>
        </w:rPr>
        <w:t xml:space="preserve"> cas = AP trop petite</w:t>
      </w:r>
    </w:p>
    <w:tbl>
      <w:tblPr>
        <w:tblStyle w:val="Grilledutableau"/>
        <w:tblW w:w="0" w:type="auto"/>
        <w:tblLook w:val="04A0" w:firstRow="1" w:lastRow="0" w:firstColumn="1" w:lastColumn="0" w:noHBand="0" w:noVBand="1"/>
      </w:tblPr>
      <w:tblGrid>
        <w:gridCol w:w="2264"/>
        <w:gridCol w:w="2264"/>
        <w:gridCol w:w="2264"/>
        <w:gridCol w:w="2264"/>
      </w:tblGrid>
      <w:tr w:rsidR="00F67A2D" w:rsidRPr="00AB2B9A" w14:paraId="2A669911" w14:textId="77777777" w:rsidTr="003155F0">
        <w:tc>
          <w:tcPr>
            <w:tcW w:w="2264" w:type="dxa"/>
          </w:tcPr>
          <w:p w14:paraId="6EF7A020" w14:textId="77777777" w:rsidR="00F67A2D" w:rsidRPr="00AB2B9A" w:rsidRDefault="00F67A2D" w:rsidP="003155F0">
            <w:pPr>
              <w:jc w:val="center"/>
              <w:rPr>
                <w:sz w:val="32"/>
                <w:szCs w:val="32"/>
              </w:rPr>
            </w:pPr>
          </w:p>
        </w:tc>
        <w:tc>
          <w:tcPr>
            <w:tcW w:w="2264" w:type="dxa"/>
          </w:tcPr>
          <w:p w14:paraId="2CC6DF77" w14:textId="77777777" w:rsidR="00F67A2D" w:rsidRPr="00AB2B9A" w:rsidRDefault="00F67A2D" w:rsidP="003155F0">
            <w:pPr>
              <w:jc w:val="right"/>
              <w:rPr>
                <w:sz w:val="32"/>
                <w:szCs w:val="32"/>
              </w:rPr>
            </w:pPr>
            <w:r w:rsidRPr="00AB2B9A">
              <w:rPr>
                <w:sz w:val="32"/>
                <w:szCs w:val="32"/>
              </w:rPr>
              <w:t>Année 1</w:t>
            </w:r>
          </w:p>
        </w:tc>
        <w:tc>
          <w:tcPr>
            <w:tcW w:w="2264" w:type="dxa"/>
          </w:tcPr>
          <w:p w14:paraId="6477AB2D" w14:textId="77777777" w:rsidR="00F67A2D" w:rsidRPr="00AB2B9A" w:rsidRDefault="00F67A2D" w:rsidP="003155F0">
            <w:pPr>
              <w:jc w:val="right"/>
              <w:rPr>
                <w:sz w:val="32"/>
                <w:szCs w:val="32"/>
              </w:rPr>
            </w:pPr>
            <w:r w:rsidRPr="00AB2B9A">
              <w:rPr>
                <w:sz w:val="32"/>
                <w:szCs w:val="32"/>
              </w:rPr>
              <w:t>Année 2</w:t>
            </w:r>
          </w:p>
        </w:tc>
        <w:tc>
          <w:tcPr>
            <w:tcW w:w="2264" w:type="dxa"/>
          </w:tcPr>
          <w:p w14:paraId="5DEEBA1B" w14:textId="77777777" w:rsidR="00F67A2D" w:rsidRPr="00AB2B9A" w:rsidRDefault="00F67A2D" w:rsidP="003155F0">
            <w:pPr>
              <w:jc w:val="right"/>
              <w:rPr>
                <w:sz w:val="32"/>
                <w:szCs w:val="32"/>
              </w:rPr>
            </w:pPr>
            <w:r w:rsidRPr="00AB2B9A">
              <w:rPr>
                <w:sz w:val="32"/>
                <w:szCs w:val="32"/>
              </w:rPr>
              <w:t>Année 3</w:t>
            </w:r>
          </w:p>
        </w:tc>
      </w:tr>
      <w:tr w:rsidR="00F67A2D" w:rsidRPr="00AB2B9A" w14:paraId="791331F4" w14:textId="77777777" w:rsidTr="003155F0">
        <w:tc>
          <w:tcPr>
            <w:tcW w:w="2264" w:type="dxa"/>
          </w:tcPr>
          <w:p w14:paraId="3D0AF34C" w14:textId="77777777" w:rsidR="00F67A2D" w:rsidRPr="00AB2B9A" w:rsidRDefault="00F67A2D" w:rsidP="003155F0">
            <w:pPr>
              <w:jc w:val="center"/>
              <w:rPr>
                <w:b/>
                <w:bCs/>
                <w:color w:val="FF0000"/>
                <w:sz w:val="32"/>
                <w:szCs w:val="32"/>
              </w:rPr>
            </w:pPr>
            <w:r w:rsidRPr="00AB2B9A">
              <w:rPr>
                <w:b/>
                <w:bCs/>
                <w:color w:val="FF0000"/>
                <w:sz w:val="32"/>
                <w:szCs w:val="32"/>
              </w:rPr>
              <w:t>AP</w:t>
            </w:r>
          </w:p>
        </w:tc>
        <w:tc>
          <w:tcPr>
            <w:tcW w:w="2264" w:type="dxa"/>
          </w:tcPr>
          <w:p w14:paraId="68248772" w14:textId="77777777" w:rsidR="00F67A2D" w:rsidRPr="00AB2B9A" w:rsidRDefault="00F67A2D" w:rsidP="003155F0">
            <w:pPr>
              <w:jc w:val="right"/>
              <w:rPr>
                <w:b/>
                <w:bCs/>
                <w:color w:val="FF0000"/>
                <w:sz w:val="32"/>
                <w:szCs w:val="32"/>
              </w:rPr>
            </w:pPr>
            <w:r w:rsidRPr="00AB2B9A">
              <w:rPr>
                <w:b/>
                <w:bCs/>
                <w:color w:val="FF0000"/>
                <w:sz w:val="32"/>
                <w:szCs w:val="32"/>
              </w:rPr>
              <w:t>900 000</w:t>
            </w:r>
          </w:p>
        </w:tc>
        <w:tc>
          <w:tcPr>
            <w:tcW w:w="2264" w:type="dxa"/>
          </w:tcPr>
          <w:p w14:paraId="5C6CFC46" w14:textId="77777777" w:rsidR="00F67A2D" w:rsidRPr="00AB2B9A" w:rsidRDefault="00F67A2D" w:rsidP="003155F0">
            <w:pPr>
              <w:jc w:val="right"/>
              <w:rPr>
                <w:b/>
                <w:bCs/>
                <w:color w:val="FF0000"/>
                <w:sz w:val="32"/>
                <w:szCs w:val="32"/>
              </w:rPr>
            </w:pPr>
            <w:r w:rsidRPr="00AB2B9A">
              <w:rPr>
                <w:b/>
                <w:bCs/>
                <w:color w:val="FF0000"/>
                <w:sz w:val="32"/>
                <w:szCs w:val="32"/>
              </w:rPr>
              <w:t>400 000</w:t>
            </w:r>
          </w:p>
        </w:tc>
        <w:tc>
          <w:tcPr>
            <w:tcW w:w="2264" w:type="dxa"/>
          </w:tcPr>
          <w:p w14:paraId="5C16FDCB" w14:textId="77777777" w:rsidR="00F67A2D" w:rsidRPr="00AB2B9A" w:rsidRDefault="00F67A2D" w:rsidP="003155F0">
            <w:pPr>
              <w:jc w:val="right"/>
              <w:rPr>
                <w:b/>
                <w:bCs/>
                <w:color w:val="FF0000"/>
                <w:sz w:val="32"/>
                <w:szCs w:val="32"/>
              </w:rPr>
            </w:pPr>
            <w:r w:rsidRPr="00AB2B9A">
              <w:rPr>
                <w:b/>
                <w:bCs/>
                <w:color w:val="FF0000"/>
                <w:sz w:val="32"/>
                <w:szCs w:val="32"/>
              </w:rPr>
              <w:t>100 000</w:t>
            </w:r>
          </w:p>
        </w:tc>
      </w:tr>
      <w:tr w:rsidR="00F67A2D" w:rsidRPr="00AB2B9A" w14:paraId="75D4BAC1" w14:textId="77777777" w:rsidTr="003155F0">
        <w:tc>
          <w:tcPr>
            <w:tcW w:w="2264" w:type="dxa"/>
          </w:tcPr>
          <w:p w14:paraId="70705C57" w14:textId="77777777" w:rsidR="00F67A2D" w:rsidRPr="00AB2B9A" w:rsidRDefault="00F67A2D" w:rsidP="003155F0">
            <w:pPr>
              <w:jc w:val="center"/>
              <w:rPr>
                <w:sz w:val="32"/>
                <w:szCs w:val="32"/>
              </w:rPr>
            </w:pPr>
            <w:r w:rsidRPr="00AB2B9A">
              <w:rPr>
                <w:sz w:val="32"/>
                <w:szCs w:val="32"/>
              </w:rPr>
              <w:t>CP</w:t>
            </w:r>
          </w:p>
        </w:tc>
        <w:tc>
          <w:tcPr>
            <w:tcW w:w="2264" w:type="dxa"/>
          </w:tcPr>
          <w:p w14:paraId="21937BCE" w14:textId="77777777" w:rsidR="00F67A2D" w:rsidRPr="00AB2B9A" w:rsidRDefault="00F67A2D" w:rsidP="003155F0">
            <w:pPr>
              <w:jc w:val="right"/>
              <w:rPr>
                <w:sz w:val="32"/>
                <w:szCs w:val="32"/>
              </w:rPr>
            </w:pPr>
            <w:r w:rsidRPr="00AB2B9A">
              <w:rPr>
                <w:sz w:val="32"/>
                <w:szCs w:val="32"/>
              </w:rPr>
              <w:t>500 000</w:t>
            </w:r>
          </w:p>
        </w:tc>
        <w:tc>
          <w:tcPr>
            <w:tcW w:w="2264" w:type="dxa"/>
          </w:tcPr>
          <w:p w14:paraId="32014D9A" w14:textId="77777777" w:rsidR="00F67A2D" w:rsidRPr="00AB2B9A" w:rsidRDefault="00F67A2D" w:rsidP="003155F0">
            <w:pPr>
              <w:jc w:val="right"/>
              <w:rPr>
                <w:sz w:val="32"/>
                <w:szCs w:val="32"/>
              </w:rPr>
            </w:pPr>
            <w:r w:rsidRPr="00AB2B9A">
              <w:rPr>
                <w:sz w:val="32"/>
                <w:szCs w:val="32"/>
              </w:rPr>
              <w:t>300 000</w:t>
            </w:r>
          </w:p>
        </w:tc>
        <w:tc>
          <w:tcPr>
            <w:tcW w:w="2264" w:type="dxa"/>
          </w:tcPr>
          <w:p w14:paraId="770AD686" w14:textId="31EDB8A4" w:rsidR="00F67A2D" w:rsidRPr="00AB2B9A" w:rsidRDefault="00AB2B9A" w:rsidP="003155F0">
            <w:pPr>
              <w:jc w:val="right"/>
              <w:rPr>
                <w:sz w:val="32"/>
                <w:szCs w:val="32"/>
              </w:rPr>
            </w:pPr>
            <w:r w:rsidRPr="00AB2B9A">
              <w:rPr>
                <w:sz w:val="32"/>
                <w:szCs w:val="32"/>
              </w:rPr>
              <w:t>2</w:t>
            </w:r>
            <w:r w:rsidR="00F67A2D" w:rsidRPr="00AB2B9A">
              <w:rPr>
                <w:sz w:val="32"/>
                <w:szCs w:val="32"/>
              </w:rPr>
              <w:t>00 000</w:t>
            </w:r>
          </w:p>
        </w:tc>
      </w:tr>
      <w:tr w:rsidR="00F67A2D" w:rsidRPr="00AB2B9A" w14:paraId="5D7091D1" w14:textId="77777777" w:rsidTr="003155F0">
        <w:tc>
          <w:tcPr>
            <w:tcW w:w="2264" w:type="dxa"/>
          </w:tcPr>
          <w:p w14:paraId="7D0D637D" w14:textId="77777777" w:rsidR="00F67A2D" w:rsidRPr="00AB2B9A" w:rsidRDefault="00F67A2D" w:rsidP="003155F0">
            <w:pPr>
              <w:jc w:val="center"/>
              <w:rPr>
                <w:sz w:val="32"/>
                <w:szCs w:val="32"/>
              </w:rPr>
            </w:pPr>
            <w:r w:rsidRPr="00AB2B9A">
              <w:rPr>
                <w:sz w:val="32"/>
                <w:szCs w:val="32"/>
              </w:rPr>
              <w:t>Reste</w:t>
            </w:r>
          </w:p>
        </w:tc>
        <w:tc>
          <w:tcPr>
            <w:tcW w:w="2264" w:type="dxa"/>
          </w:tcPr>
          <w:p w14:paraId="05AEA97A" w14:textId="77777777" w:rsidR="00F67A2D" w:rsidRPr="00AB2B9A" w:rsidRDefault="00F67A2D" w:rsidP="003155F0">
            <w:pPr>
              <w:jc w:val="right"/>
              <w:rPr>
                <w:sz w:val="32"/>
                <w:szCs w:val="32"/>
              </w:rPr>
            </w:pPr>
            <w:r w:rsidRPr="00AB2B9A">
              <w:rPr>
                <w:sz w:val="32"/>
                <w:szCs w:val="32"/>
              </w:rPr>
              <w:t>400 000</w:t>
            </w:r>
          </w:p>
        </w:tc>
        <w:tc>
          <w:tcPr>
            <w:tcW w:w="2264" w:type="dxa"/>
          </w:tcPr>
          <w:p w14:paraId="18A85290" w14:textId="77777777" w:rsidR="00F67A2D" w:rsidRPr="00AB2B9A" w:rsidRDefault="00F67A2D" w:rsidP="003155F0">
            <w:pPr>
              <w:jc w:val="right"/>
              <w:rPr>
                <w:sz w:val="32"/>
                <w:szCs w:val="32"/>
              </w:rPr>
            </w:pPr>
            <w:r w:rsidRPr="00AB2B9A">
              <w:rPr>
                <w:sz w:val="32"/>
                <w:szCs w:val="32"/>
              </w:rPr>
              <w:t>100 000</w:t>
            </w:r>
          </w:p>
        </w:tc>
        <w:tc>
          <w:tcPr>
            <w:tcW w:w="2264" w:type="dxa"/>
          </w:tcPr>
          <w:p w14:paraId="0C741C5B" w14:textId="77777777" w:rsidR="00F67A2D" w:rsidRPr="00AB2B9A" w:rsidRDefault="00F67A2D" w:rsidP="003155F0">
            <w:pPr>
              <w:jc w:val="right"/>
              <w:rPr>
                <w:sz w:val="32"/>
                <w:szCs w:val="32"/>
              </w:rPr>
            </w:pPr>
            <w:r w:rsidRPr="00AB2B9A">
              <w:rPr>
                <w:sz w:val="32"/>
                <w:szCs w:val="32"/>
              </w:rPr>
              <w:t>0</w:t>
            </w:r>
          </w:p>
        </w:tc>
      </w:tr>
    </w:tbl>
    <w:p w14:paraId="34DD9123" w14:textId="3220BA10" w:rsidR="00F67A2D" w:rsidRDefault="00F67A2D" w:rsidP="00915FC0">
      <w:pPr>
        <w:jc w:val="both"/>
        <w:rPr>
          <w:sz w:val="32"/>
          <w:szCs w:val="32"/>
        </w:rPr>
      </w:pPr>
      <w:r w:rsidRPr="00AB2B9A">
        <w:rPr>
          <w:sz w:val="32"/>
          <w:szCs w:val="32"/>
        </w:rPr>
        <w:t xml:space="preserve">Pour une AP de 900, il y a 3 CP de 500 + 300 + 100 et </w:t>
      </w:r>
      <w:r w:rsidR="00AB2B9A" w:rsidRPr="00AB2B9A">
        <w:rPr>
          <w:sz w:val="32"/>
          <w:szCs w:val="32"/>
        </w:rPr>
        <w:t>la 3</w:t>
      </w:r>
      <w:r w:rsidR="00AB2B9A" w:rsidRPr="00AB2B9A">
        <w:rPr>
          <w:sz w:val="32"/>
          <w:szCs w:val="32"/>
          <w:vertAlign w:val="superscript"/>
        </w:rPr>
        <w:t>ème</w:t>
      </w:r>
      <w:r w:rsidR="00AB2B9A" w:rsidRPr="00AB2B9A">
        <w:rPr>
          <w:sz w:val="32"/>
          <w:szCs w:val="32"/>
        </w:rPr>
        <w:t xml:space="preserve"> année, il faudra grossir l’AP insuffisante de 100 à 200. Pour cela, il faudra un vote de l’organe délibérant. Ce vote peut intervenir soit dans le cadre d’une délibération budgétaire classique (BP ou BS) ou d’une délibération spécifique sur les AP car il y a d’autres modifications à faire. </w:t>
      </w:r>
    </w:p>
    <w:p w14:paraId="2C8ED0FB" w14:textId="7DF3E680" w:rsidR="00882045" w:rsidRDefault="00882045" w:rsidP="00915FC0">
      <w:pPr>
        <w:jc w:val="both"/>
        <w:rPr>
          <w:sz w:val="32"/>
          <w:szCs w:val="32"/>
        </w:rPr>
      </w:pPr>
    </w:p>
    <w:p w14:paraId="10DEBAFB" w14:textId="4BB7FA09" w:rsidR="00882045" w:rsidRDefault="00882045" w:rsidP="00915FC0">
      <w:pPr>
        <w:jc w:val="both"/>
        <w:rPr>
          <w:sz w:val="32"/>
          <w:szCs w:val="32"/>
        </w:rPr>
      </w:pPr>
    </w:p>
    <w:p w14:paraId="6C0016B7" w14:textId="5A745673" w:rsidR="00882045" w:rsidRDefault="00882045" w:rsidP="00915FC0">
      <w:pPr>
        <w:jc w:val="both"/>
        <w:rPr>
          <w:sz w:val="32"/>
          <w:szCs w:val="32"/>
        </w:rPr>
      </w:pPr>
    </w:p>
    <w:p w14:paraId="5C63A883" w14:textId="70FF5D7D" w:rsidR="00882045" w:rsidRPr="00882045" w:rsidRDefault="00C561D9" w:rsidP="00882045">
      <w:pPr>
        <w:shd w:val="clear" w:color="auto" w:fill="FFFFFF"/>
        <w:spacing w:line="360" w:lineRule="atLeast"/>
        <w:jc w:val="both"/>
        <w:outlineLvl w:val="1"/>
        <w:rPr>
          <w:rFonts w:ascii="Arial" w:eastAsia="Times New Roman" w:hAnsi="Arial" w:cs="Arial"/>
          <w:b/>
          <w:bCs/>
          <w:color w:val="4A5E81"/>
          <w:sz w:val="32"/>
          <w:szCs w:val="32"/>
          <w:u w:val="single"/>
          <w:lang w:eastAsia="fr-FR"/>
        </w:rPr>
      </w:pPr>
      <w:hyperlink r:id="rId4" w:history="1">
        <w:r w:rsidR="00882045" w:rsidRPr="00882045">
          <w:rPr>
            <w:rFonts w:ascii="Arial" w:eastAsia="Times New Roman" w:hAnsi="Arial" w:cs="Arial"/>
            <w:b/>
            <w:bCs/>
            <w:color w:val="4A5E81"/>
            <w:sz w:val="32"/>
            <w:szCs w:val="32"/>
            <w:u w:val="single"/>
            <w:lang w:eastAsia="fr-FR"/>
          </w:rPr>
          <w:t>Article R2311-9</w:t>
        </w:r>
      </w:hyperlink>
      <w:r w:rsidR="00882045" w:rsidRPr="00882045">
        <w:rPr>
          <w:rFonts w:ascii="Arial" w:eastAsia="Times New Roman" w:hAnsi="Arial" w:cs="Arial"/>
          <w:b/>
          <w:bCs/>
          <w:color w:val="4A5E81"/>
          <w:sz w:val="32"/>
          <w:szCs w:val="32"/>
          <w:u w:val="single"/>
          <w:lang w:eastAsia="fr-FR"/>
        </w:rPr>
        <w:t xml:space="preserve"> du CGCT</w:t>
      </w:r>
    </w:p>
    <w:p w14:paraId="0400E9B3" w14:textId="77777777" w:rsidR="00882045" w:rsidRDefault="00882045" w:rsidP="00882045">
      <w:pPr>
        <w:shd w:val="clear" w:color="auto" w:fill="FFFFFF"/>
        <w:spacing w:after="240"/>
        <w:jc w:val="both"/>
        <w:rPr>
          <w:rFonts w:ascii="Arial" w:eastAsia="Times New Roman" w:hAnsi="Arial" w:cs="Arial"/>
          <w:b/>
          <w:bCs/>
          <w:color w:val="3C3C3C"/>
          <w:sz w:val="32"/>
          <w:szCs w:val="32"/>
          <w:lang w:eastAsia="fr-FR"/>
        </w:rPr>
      </w:pPr>
    </w:p>
    <w:p w14:paraId="4094E08D" w14:textId="575C1E3D" w:rsidR="00882045" w:rsidRPr="00882045" w:rsidRDefault="00882045" w:rsidP="00882045">
      <w:pPr>
        <w:shd w:val="clear" w:color="auto" w:fill="FFFFFF"/>
        <w:spacing w:after="240"/>
        <w:jc w:val="both"/>
        <w:rPr>
          <w:rFonts w:ascii="Arial" w:eastAsia="Times New Roman" w:hAnsi="Arial" w:cs="Arial"/>
          <w:color w:val="3C3C3C"/>
          <w:sz w:val="32"/>
          <w:szCs w:val="32"/>
          <w:lang w:eastAsia="fr-FR"/>
        </w:rPr>
      </w:pPr>
      <w:r w:rsidRPr="00882045">
        <w:rPr>
          <w:rFonts w:ascii="Arial" w:eastAsia="Times New Roman" w:hAnsi="Arial" w:cs="Arial"/>
          <w:color w:val="3C3C3C"/>
          <w:sz w:val="32"/>
          <w:szCs w:val="32"/>
          <w:lang w:eastAsia="fr-FR"/>
        </w:rPr>
        <w:t>En application de </w:t>
      </w:r>
      <w:hyperlink r:id="rId5" w:tooltip="Code général des collectivités territoriales - art. L2311-3 (V)" w:history="1">
        <w:r w:rsidRPr="00882045">
          <w:rPr>
            <w:rFonts w:ascii="Arial" w:eastAsia="Times New Roman" w:hAnsi="Arial" w:cs="Arial"/>
            <w:color w:val="4A5E81"/>
            <w:sz w:val="32"/>
            <w:szCs w:val="32"/>
            <w:u w:val="single"/>
            <w:lang w:eastAsia="fr-FR"/>
          </w:rPr>
          <w:t>l'article L. 2311-3</w:t>
        </w:r>
      </w:hyperlink>
      <w:r w:rsidRPr="00882045">
        <w:rPr>
          <w:rFonts w:ascii="Arial" w:eastAsia="Times New Roman" w:hAnsi="Arial" w:cs="Arial"/>
          <w:color w:val="3C3C3C"/>
          <w:sz w:val="32"/>
          <w:szCs w:val="32"/>
          <w:lang w:eastAsia="fr-FR"/>
        </w:rPr>
        <w:t>, la section d'investissement du budget peut comprendre des autorisations de programme et la section de fonctionnement des autorisations d'engagement.</w:t>
      </w:r>
    </w:p>
    <w:p w14:paraId="2A775BD0" w14:textId="77777777" w:rsidR="00882045" w:rsidRPr="00882045" w:rsidRDefault="00882045" w:rsidP="00882045">
      <w:pPr>
        <w:shd w:val="clear" w:color="auto" w:fill="FFFFFF"/>
        <w:spacing w:after="240"/>
        <w:jc w:val="both"/>
        <w:rPr>
          <w:rFonts w:ascii="Arial" w:eastAsia="Times New Roman" w:hAnsi="Arial" w:cs="Arial"/>
          <w:color w:val="3C3C3C"/>
          <w:sz w:val="32"/>
          <w:szCs w:val="32"/>
          <w:lang w:eastAsia="fr-FR"/>
        </w:rPr>
      </w:pPr>
      <w:r w:rsidRPr="00882045">
        <w:rPr>
          <w:rFonts w:ascii="Arial" w:eastAsia="Times New Roman" w:hAnsi="Arial" w:cs="Arial"/>
          <w:color w:val="3C3C3C"/>
          <w:sz w:val="32"/>
          <w:szCs w:val="32"/>
          <w:lang w:eastAsia="fr-FR"/>
        </w:rPr>
        <w:t>Chaque autorisation de programme ou d'engagement comporte la répartition prévisionnelle par exercice des crédits de paiement correspondants.</w:t>
      </w:r>
    </w:p>
    <w:p w14:paraId="400A0531" w14:textId="77777777" w:rsidR="00882045" w:rsidRPr="00882045" w:rsidRDefault="00882045" w:rsidP="00882045">
      <w:pPr>
        <w:shd w:val="clear" w:color="auto" w:fill="FFFFFF"/>
        <w:spacing w:after="240"/>
        <w:jc w:val="both"/>
        <w:rPr>
          <w:rFonts w:ascii="Arial" w:eastAsia="Times New Roman" w:hAnsi="Arial" w:cs="Arial"/>
          <w:color w:val="3C3C3C"/>
          <w:sz w:val="32"/>
          <w:szCs w:val="32"/>
          <w:lang w:eastAsia="fr-FR"/>
        </w:rPr>
      </w:pPr>
      <w:r w:rsidRPr="00882045">
        <w:rPr>
          <w:rFonts w:ascii="Arial" w:eastAsia="Times New Roman" w:hAnsi="Arial" w:cs="Arial"/>
          <w:color w:val="3C3C3C"/>
          <w:sz w:val="32"/>
          <w:szCs w:val="32"/>
          <w:lang w:eastAsia="fr-FR"/>
        </w:rPr>
        <w:t>Les autorisations de programme ou d'engagement et leurs révisions éventuelles sont présentées par le maire. Elles sont votées par le conseil municipal, par délibération distincte, lors de l'adoption du budget de l'exercice ou des décisions modificatives.</w:t>
      </w:r>
    </w:p>
    <w:p w14:paraId="5B75FF57" w14:textId="1BE267D1" w:rsidR="00882045" w:rsidRDefault="00882045" w:rsidP="00882045">
      <w:pPr>
        <w:shd w:val="clear" w:color="auto" w:fill="FFFFFF"/>
        <w:spacing w:after="240"/>
        <w:jc w:val="both"/>
        <w:rPr>
          <w:rFonts w:ascii="Arial" w:eastAsia="Times New Roman" w:hAnsi="Arial" w:cs="Arial"/>
          <w:color w:val="3C3C3C"/>
          <w:sz w:val="32"/>
          <w:szCs w:val="32"/>
          <w:lang w:eastAsia="fr-FR"/>
        </w:rPr>
      </w:pPr>
      <w:r w:rsidRPr="00882045">
        <w:rPr>
          <w:rFonts w:ascii="Arial" w:eastAsia="Times New Roman" w:hAnsi="Arial" w:cs="Arial"/>
          <w:color w:val="3C3C3C"/>
          <w:sz w:val="32"/>
          <w:szCs w:val="32"/>
          <w:lang w:eastAsia="fr-FR"/>
        </w:rPr>
        <w:t>Les autorisations de programme correspondent à des dépenses à caractère pluriannuel se rapportant à une immobilisation ou à un ensemble d'immobilisations déterminées, acquises ou réalisées par la commune, ou à des subventions d'équipement versées à des tiers.</w:t>
      </w:r>
    </w:p>
    <w:p w14:paraId="57B56EAD" w14:textId="6663D410" w:rsidR="00B44F94" w:rsidRDefault="00B44F94" w:rsidP="00882045">
      <w:pPr>
        <w:shd w:val="clear" w:color="auto" w:fill="FFFFFF"/>
        <w:spacing w:after="240"/>
        <w:jc w:val="both"/>
        <w:rPr>
          <w:rFonts w:ascii="Arial" w:eastAsia="Times New Roman" w:hAnsi="Arial" w:cs="Arial"/>
          <w:color w:val="3C3C3C"/>
          <w:sz w:val="32"/>
          <w:szCs w:val="32"/>
          <w:lang w:eastAsia="fr-FR"/>
        </w:rPr>
      </w:pPr>
    </w:p>
    <w:p w14:paraId="1ECB5543" w14:textId="778443C6" w:rsidR="00B44F94" w:rsidRDefault="00B44F94" w:rsidP="00882045">
      <w:pPr>
        <w:shd w:val="clear" w:color="auto" w:fill="FFFFFF"/>
        <w:spacing w:after="240"/>
        <w:jc w:val="both"/>
        <w:rPr>
          <w:rFonts w:ascii="Arial" w:eastAsia="Times New Roman" w:hAnsi="Arial" w:cs="Arial"/>
          <w:color w:val="3C3C3C"/>
          <w:sz w:val="32"/>
          <w:szCs w:val="32"/>
          <w:lang w:eastAsia="fr-FR"/>
        </w:rPr>
      </w:pPr>
      <w:r>
        <w:rPr>
          <w:rFonts w:ascii="Arial" w:eastAsia="Times New Roman" w:hAnsi="Arial" w:cs="Arial"/>
          <w:color w:val="3C3C3C"/>
          <w:sz w:val="32"/>
          <w:szCs w:val="32"/>
          <w:lang w:eastAsia="fr-FR"/>
        </w:rPr>
        <w:t>ATTENTION</w:t>
      </w:r>
    </w:p>
    <w:p w14:paraId="2828F50C" w14:textId="697F51F9" w:rsidR="00B44F94" w:rsidRPr="00882045" w:rsidRDefault="00B44F94" w:rsidP="00882045">
      <w:pPr>
        <w:shd w:val="clear" w:color="auto" w:fill="FFFFFF"/>
        <w:spacing w:after="240"/>
        <w:jc w:val="both"/>
        <w:rPr>
          <w:rFonts w:ascii="Arial" w:eastAsia="Times New Roman" w:hAnsi="Arial" w:cs="Arial"/>
          <w:color w:val="3C3C3C"/>
          <w:sz w:val="32"/>
          <w:szCs w:val="32"/>
          <w:lang w:eastAsia="fr-FR"/>
        </w:rPr>
      </w:pPr>
      <w:r>
        <w:rPr>
          <w:rFonts w:ascii="Arial" w:eastAsia="Times New Roman" w:hAnsi="Arial" w:cs="Arial"/>
          <w:color w:val="3C3C3C"/>
          <w:sz w:val="32"/>
          <w:szCs w:val="32"/>
          <w:lang w:eastAsia="fr-FR"/>
        </w:rPr>
        <w:t xml:space="preserve">Dans la LOLF, l’article 8 prévoit que tous les crédits du budget de l’État sont libellés en AE/CP. Mais les AE du budget de l’État ne sont pas pluriannuelles mais </w:t>
      </w:r>
      <w:r w:rsidRPr="00BB47D5">
        <w:rPr>
          <w:rFonts w:ascii="Arial" w:eastAsia="Times New Roman" w:hAnsi="Arial" w:cs="Arial"/>
          <w:color w:val="3C3C3C"/>
          <w:sz w:val="32"/>
          <w:szCs w:val="32"/>
          <w:u w:val="single"/>
          <w:lang w:eastAsia="fr-FR"/>
        </w:rPr>
        <w:t>annuelles</w:t>
      </w:r>
      <w:r>
        <w:rPr>
          <w:rFonts w:ascii="Arial" w:eastAsia="Times New Roman" w:hAnsi="Arial" w:cs="Arial"/>
          <w:color w:val="3C3C3C"/>
          <w:sz w:val="32"/>
          <w:szCs w:val="32"/>
          <w:lang w:eastAsia="fr-FR"/>
        </w:rPr>
        <w:t xml:space="preserve"> car il est nécessaire de les reporter pour qu’elles puissent concerner plus d’un exercice budgétaire. Cette erreur est souvent commise par une majorité de personnes. </w:t>
      </w:r>
    </w:p>
    <w:p w14:paraId="3C25703D" w14:textId="77777777" w:rsidR="00882045" w:rsidRPr="00AB2B9A" w:rsidRDefault="00882045" w:rsidP="00915FC0">
      <w:pPr>
        <w:jc w:val="both"/>
        <w:rPr>
          <w:sz w:val="32"/>
          <w:szCs w:val="32"/>
        </w:rPr>
      </w:pPr>
    </w:p>
    <w:p w14:paraId="3F0A7F1B" w14:textId="77777777" w:rsidR="00F67A2D" w:rsidRPr="00AB2B9A" w:rsidRDefault="00F67A2D">
      <w:pPr>
        <w:rPr>
          <w:sz w:val="32"/>
          <w:szCs w:val="32"/>
        </w:rPr>
      </w:pPr>
    </w:p>
    <w:sectPr w:rsidR="00F67A2D" w:rsidRPr="00AB2B9A" w:rsidSect="00AB2B9A">
      <w:pgSz w:w="11900" w:h="16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F8F"/>
    <w:rsid w:val="001A071B"/>
    <w:rsid w:val="00882045"/>
    <w:rsid w:val="00915FC0"/>
    <w:rsid w:val="00AB2B9A"/>
    <w:rsid w:val="00B05F8F"/>
    <w:rsid w:val="00B44F94"/>
    <w:rsid w:val="00BB47D5"/>
    <w:rsid w:val="00C561D9"/>
    <w:rsid w:val="00F664F1"/>
    <w:rsid w:val="00F67A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D69E3FE"/>
  <w15:chartTrackingRefBased/>
  <w15:docId w15:val="{DA6BFE5D-6000-7548-9C6B-80745D93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882045"/>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05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882045"/>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882045"/>
    <w:rPr>
      <w:color w:val="0000FF"/>
      <w:u w:val="single"/>
    </w:rPr>
  </w:style>
  <w:style w:type="paragraph" w:customStyle="1" w:styleId="Date1">
    <w:name w:val="Date1"/>
    <w:basedOn w:val="Normal"/>
    <w:rsid w:val="00882045"/>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882045"/>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068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egifrance.gouv.fr/affichCodeArticle.do?cidTexte=LEGITEXT000006070633&amp;idArticle=LEGIARTI000006390513&amp;dateTexte=&amp;categorieLien=cid" TargetMode="External"/><Relationship Id="rId4" Type="http://schemas.openxmlformats.org/officeDocument/2006/relationships/hyperlink" Target="https://www.legifrance.gouv.fr/codes/article_lc/LEGIARTI00000639639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429</Words>
  <Characters>2363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Douat Hélène</dc:creator>
  <cp:keywords/>
  <dc:description/>
  <cp:lastModifiedBy>Douat Hélène</cp:lastModifiedBy>
  <cp:revision>5</cp:revision>
  <dcterms:created xsi:type="dcterms:W3CDTF">2021-02-07T22:24:00Z</dcterms:created>
  <dcterms:modified xsi:type="dcterms:W3CDTF">2021-02-09T21:30:00Z</dcterms:modified>
</cp:coreProperties>
</file>