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99C9B" w14:textId="7B0D11C9" w:rsidR="00306D7F" w:rsidRPr="004E52FC" w:rsidRDefault="00A21E87" w:rsidP="004E52FC">
      <w:pPr>
        <w:jc w:val="center"/>
        <w:rPr>
          <w:b/>
          <w:bCs/>
          <w:sz w:val="48"/>
          <w:szCs w:val="48"/>
        </w:rPr>
      </w:pPr>
      <w:r w:rsidRPr="004E52FC">
        <w:rPr>
          <w:b/>
          <w:bCs/>
          <w:sz w:val="48"/>
          <w:szCs w:val="48"/>
        </w:rPr>
        <w:t>Dépenses locales en % du PIB en 2020</w:t>
      </w:r>
    </w:p>
    <w:p w14:paraId="3F70524B" w14:textId="5311CDE7" w:rsidR="00A21E87" w:rsidRDefault="00A21E87"/>
    <w:p w14:paraId="6D14FBC5" w14:textId="590BA123" w:rsidR="00A21E87" w:rsidRDefault="00A21E87"/>
    <w:p w14:paraId="2E319D33" w14:textId="74C082F9" w:rsidR="00A21E87" w:rsidRPr="004E52FC" w:rsidRDefault="00A21E87" w:rsidP="004E17DE">
      <w:pPr>
        <w:shd w:val="clear" w:color="auto" w:fill="86FB80"/>
        <w:jc w:val="center"/>
        <w:rPr>
          <w:sz w:val="32"/>
          <w:szCs w:val="32"/>
        </w:rPr>
      </w:pPr>
      <w:r w:rsidRPr="004E52FC">
        <w:rPr>
          <w:sz w:val="32"/>
          <w:szCs w:val="32"/>
        </w:rPr>
        <w:t xml:space="preserve">Premier groupe de </w:t>
      </w:r>
      <w:r w:rsidR="004E52FC" w:rsidRPr="004E52FC">
        <w:rPr>
          <w:sz w:val="32"/>
          <w:szCs w:val="32"/>
        </w:rPr>
        <w:t xml:space="preserve">7 </w:t>
      </w:r>
      <w:r w:rsidRPr="004E52FC">
        <w:rPr>
          <w:sz w:val="32"/>
          <w:szCs w:val="32"/>
        </w:rPr>
        <w:t>pays au-dessus de la moyenne des 27</w:t>
      </w:r>
    </w:p>
    <w:p w14:paraId="231283E7" w14:textId="16030597" w:rsidR="00A21E87" w:rsidRPr="004E52FC" w:rsidRDefault="00A21E87" w:rsidP="004E17DE">
      <w:pPr>
        <w:shd w:val="clear" w:color="auto" w:fill="FFFF00"/>
        <w:jc w:val="center"/>
        <w:rPr>
          <w:sz w:val="32"/>
          <w:szCs w:val="32"/>
        </w:rPr>
      </w:pPr>
      <w:r w:rsidRPr="004E52FC">
        <w:rPr>
          <w:sz w:val="32"/>
          <w:szCs w:val="32"/>
        </w:rPr>
        <w:t>34,6% Danemark</w:t>
      </w:r>
    </w:p>
    <w:p w14:paraId="0CFA2542" w14:textId="38DF732F" w:rsidR="00A21E87" w:rsidRPr="004E52FC" w:rsidRDefault="00A21E87" w:rsidP="004E52FC">
      <w:pPr>
        <w:jc w:val="center"/>
        <w:rPr>
          <w:b/>
          <w:bCs/>
          <w:sz w:val="32"/>
          <w:szCs w:val="32"/>
        </w:rPr>
      </w:pPr>
      <w:r w:rsidRPr="004E52FC">
        <w:rPr>
          <w:b/>
          <w:bCs/>
          <w:sz w:val="32"/>
          <w:szCs w:val="32"/>
        </w:rPr>
        <w:t xml:space="preserve">29,5% </w:t>
      </w:r>
      <w:r w:rsidR="004E17DE">
        <w:rPr>
          <w:b/>
          <w:bCs/>
          <w:sz w:val="32"/>
          <w:szCs w:val="32"/>
        </w:rPr>
        <w:t>Belgique (État fédéral)</w:t>
      </w:r>
    </w:p>
    <w:p w14:paraId="7FB65669" w14:textId="6CB40D3B" w:rsidR="00A21E87" w:rsidRPr="004E52FC" w:rsidRDefault="00A21E87" w:rsidP="004E17DE">
      <w:pPr>
        <w:shd w:val="clear" w:color="auto" w:fill="FFFF00"/>
        <w:jc w:val="center"/>
        <w:rPr>
          <w:sz w:val="32"/>
          <w:szCs w:val="32"/>
        </w:rPr>
      </w:pPr>
      <w:r w:rsidRPr="004E52FC">
        <w:rPr>
          <w:sz w:val="32"/>
          <w:szCs w:val="32"/>
        </w:rPr>
        <w:t>25,8% Suède</w:t>
      </w:r>
    </w:p>
    <w:p w14:paraId="526C7702" w14:textId="27568044" w:rsidR="00A21E87" w:rsidRPr="004E52FC" w:rsidRDefault="00A21E87" w:rsidP="004E52FC">
      <w:pPr>
        <w:jc w:val="center"/>
        <w:rPr>
          <w:sz w:val="32"/>
          <w:szCs w:val="32"/>
        </w:rPr>
      </w:pPr>
      <w:r w:rsidRPr="004E52FC">
        <w:rPr>
          <w:sz w:val="32"/>
          <w:szCs w:val="32"/>
        </w:rPr>
        <w:t>24,7% Espagne</w:t>
      </w:r>
    </w:p>
    <w:p w14:paraId="77E73034" w14:textId="0AE1C27B" w:rsidR="00A21E87" w:rsidRPr="004E52FC" w:rsidRDefault="00A21E87" w:rsidP="004E52FC">
      <w:pPr>
        <w:jc w:val="center"/>
        <w:rPr>
          <w:b/>
          <w:bCs/>
          <w:sz w:val="32"/>
          <w:szCs w:val="32"/>
        </w:rPr>
      </w:pPr>
      <w:r w:rsidRPr="004E52FC">
        <w:rPr>
          <w:b/>
          <w:bCs/>
          <w:sz w:val="32"/>
          <w:szCs w:val="32"/>
        </w:rPr>
        <w:t xml:space="preserve">24,6% </w:t>
      </w:r>
      <w:r w:rsidR="004E17DE">
        <w:rPr>
          <w:b/>
          <w:bCs/>
          <w:sz w:val="32"/>
          <w:szCs w:val="32"/>
        </w:rPr>
        <w:t xml:space="preserve">Allemagne </w:t>
      </w:r>
      <w:r w:rsidR="004E17DE">
        <w:rPr>
          <w:b/>
          <w:bCs/>
          <w:sz w:val="32"/>
          <w:szCs w:val="32"/>
        </w:rPr>
        <w:t>(État fédéral)</w:t>
      </w:r>
    </w:p>
    <w:p w14:paraId="4DB02915" w14:textId="3F37EFCF" w:rsidR="00A21E87" w:rsidRPr="004E52FC" w:rsidRDefault="00A21E87" w:rsidP="004E17DE">
      <w:pPr>
        <w:shd w:val="clear" w:color="auto" w:fill="FFFF00"/>
        <w:jc w:val="center"/>
        <w:rPr>
          <w:sz w:val="32"/>
          <w:szCs w:val="32"/>
        </w:rPr>
      </w:pPr>
      <w:r w:rsidRPr="004E52FC">
        <w:rPr>
          <w:sz w:val="32"/>
          <w:szCs w:val="32"/>
        </w:rPr>
        <w:t>22,7% Finlande</w:t>
      </w:r>
    </w:p>
    <w:p w14:paraId="5FF7B0FD" w14:textId="42DA28B7" w:rsidR="00A21E87" w:rsidRPr="004E52FC" w:rsidRDefault="00A21E87" w:rsidP="004E52FC">
      <w:pPr>
        <w:jc w:val="center"/>
        <w:rPr>
          <w:b/>
          <w:bCs/>
          <w:sz w:val="32"/>
          <w:szCs w:val="32"/>
        </w:rPr>
      </w:pPr>
      <w:r w:rsidRPr="004E52FC">
        <w:rPr>
          <w:b/>
          <w:bCs/>
          <w:sz w:val="32"/>
          <w:szCs w:val="32"/>
        </w:rPr>
        <w:t xml:space="preserve">19,0% </w:t>
      </w:r>
      <w:r w:rsidR="004E17DE">
        <w:rPr>
          <w:b/>
          <w:bCs/>
          <w:sz w:val="32"/>
          <w:szCs w:val="32"/>
        </w:rPr>
        <w:t xml:space="preserve">Autriche </w:t>
      </w:r>
      <w:r w:rsidR="004E17DE">
        <w:rPr>
          <w:b/>
          <w:bCs/>
          <w:sz w:val="32"/>
          <w:szCs w:val="32"/>
        </w:rPr>
        <w:t>(État fédéral)</w:t>
      </w:r>
    </w:p>
    <w:p w14:paraId="2136EB1F" w14:textId="525278A9" w:rsidR="00A21E87" w:rsidRPr="004E52FC" w:rsidRDefault="00A21E87" w:rsidP="004E52FC">
      <w:pPr>
        <w:jc w:val="center"/>
        <w:rPr>
          <w:sz w:val="32"/>
          <w:szCs w:val="32"/>
        </w:rPr>
      </w:pPr>
    </w:p>
    <w:p w14:paraId="40EBDE1C" w14:textId="45189976" w:rsidR="00A21E87" w:rsidRPr="004E52FC" w:rsidRDefault="00A21E87" w:rsidP="004E17DE">
      <w:pPr>
        <w:shd w:val="clear" w:color="auto" w:fill="FFC5FB"/>
        <w:jc w:val="center"/>
        <w:rPr>
          <w:sz w:val="32"/>
          <w:szCs w:val="32"/>
        </w:rPr>
      </w:pPr>
      <w:r w:rsidRPr="004E52FC">
        <w:rPr>
          <w:sz w:val="32"/>
          <w:szCs w:val="32"/>
        </w:rPr>
        <w:t>18,2% Moyenne UE-27</w:t>
      </w:r>
    </w:p>
    <w:p w14:paraId="5BC42C2A" w14:textId="0FDF4178" w:rsidR="00A21E87" w:rsidRPr="004E52FC" w:rsidRDefault="00A21E87" w:rsidP="004E52FC">
      <w:pPr>
        <w:jc w:val="center"/>
        <w:rPr>
          <w:sz w:val="32"/>
          <w:szCs w:val="32"/>
        </w:rPr>
      </w:pPr>
    </w:p>
    <w:p w14:paraId="1755B9B0" w14:textId="77777777" w:rsidR="004E52FC" w:rsidRPr="004E52FC" w:rsidRDefault="004E52FC" w:rsidP="004E17DE">
      <w:pPr>
        <w:shd w:val="clear" w:color="auto" w:fill="86FB80"/>
        <w:jc w:val="center"/>
        <w:rPr>
          <w:sz w:val="32"/>
          <w:szCs w:val="32"/>
        </w:rPr>
      </w:pPr>
      <w:r w:rsidRPr="004E52FC">
        <w:rPr>
          <w:sz w:val="32"/>
          <w:szCs w:val="32"/>
        </w:rPr>
        <w:t>Second groupe de pays au-dessous de la moyenne</w:t>
      </w:r>
    </w:p>
    <w:p w14:paraId="1BCBF02E" w14:textId="769A44FE" w:rsidR="00A21E87" w:rsidRPr="004E52FC" w:rsidRDefault="00A21E87" w:rsidP="004E52FC">
      <w:pPr>
        <w:jc w:val="center"/>
        <w:rPr>
          <w:sz w:val="32"/>
          <w:szCs w:val="32"/>
        </w:rPr>
      </w:pPr>
      <w:r w:rsidRPr="004E52FC">
        <w:rPr>
          <w:sz w:val="32"/>
          <w:szCs w:val="32"/>
        </w:rPr>
        <w:t>15,5% Italie</w:t>
      </w:r>
    </w:p>
    <w:p w14:paraId="42D0BBF3" w14:textId="46724DF5" w:rsidR="00A21E87" w:rsidRPr="004E52FC" w:rsidRDefault="00A21E87" w:rsidP="004E52FC">
      <w:pPr>
        <w:jc w:val="center"/>
        <w:rPr>
          <w:sz w:val="32"/>
          <w:szCs w:val="32"/>
        </w:rPr>
      </w:pPr>
      <w:r w:rsidRPr="004E52FC">
        <w:rPr>
          <w:sz w:val="32"/>
          <w:szCs w:val="32"/>
        </w:rPr>
        <w:t>14,9% Pologne</w:t>
      </w:r>
    </w:p>
    <w:p w14:paraId="54BC2902" w14:textId="445A8C21" w:rsidR="00A21E87" w:rsidRPr="004E52FC" w:rsidRDefault="00A21E87" w:rsidP="004E52FC">
      <w:pPr>
        <w:jc w:val="center"/>
        <w:rPr>
          <w:sz w:val="32"/>
          <w:szCs w:val="32"/>
        </w:rPr>
      </w:pPr>
      <w:r w:rsidRPr="004E52FC">
        <w:rPr>
          <w:sz w:val="32"/>
          <w:szCs w:val="32"/>
        </w:rPr>
        <w:t>14,5% Croatie</w:t>
      </w:r>
    </w:p>
    <w:p w14:paraId="60BE9731" w14:textId="4B62C490" w:rsidR="00A21E87" w:rsidRPr="004E52FC" w:rsidRDefault="00A21E87" w:rsidP="004E52FC">
      <w:pPr>
        <w:jc w:val="center"/>
        <w:rPr>
          <w:sz w:val="32"/>
          <w:szCs w:val="32"/>
        </w:rPr>
      </w:pPr>
      <w:r w:rsidRPr="004E52FC">
        <w:rPr>
          <w:sz w:val="32"/>
          <w:szCs w:val="32"/>
        </w:rPr>
        <w:t>14,0 Pays-Bas</w:t>
      </w:r>
    </w:p>
    <w:p w14:paraId="271B9C16" w14:textId="6659395B" w:rsidR="00A21E87" w:rsidRPr="004E52FC" w:rsidRDefault="00A21E87" w:rsidP="004E52FC">
      <w:pPr>
        <w:jc w:val="center"/>
        <w:rPr>
          <w:sz w:val="32"/>
          <w:szCs w:val="32"/>
        </w:rPr>
      </w:pPr>
      <w:r w:rsidRPr="004E52FC">
        <w:rPr>
          <w:sz w:val="32"/>
          <w:szCs w:val="32"/>
        </w:rPr>
        <w:t>13,0% République tchèque</w:t>
      </w:r>
    </w:p>
    <w:p w14:paraId="29859AFC" w14:textId="08601368" w:rsidR="00A21E87" w:rsidRPr="004E52FC" w:rsidRDefault="00A21E87" w:rsidP="004E17DE">
      <w:pPr>
        <w:shd w:val="clear" w:color="auto" w:fill="8CFBE8"/>
        <w:jc w:val="center"/>
        <w:rPr>
          <w:sz w:val="32"/>
          <w:szCs w:val="32"/>
          <w:u w:val="single"/>
        </w:rPr>
      </w:pPr>
      <w:r w:rsidRPr="004E52FC">
        <w:rPr>
          <w:sz w:val="32"/>
          <w:szCs w:val="32"/>
          <w:u w:val="single"/>
        </w:rPr>
        <w:t>11,8% France</w:t>
      </w:r>
    </w:p>
    <w:p w14:paraId="68D540AA" w14:textId="71EA28D7" w:rsidR="00A21E87" w:rsidRPr="004E52FC" w:rsidRDefault="00A21E87" w:rsidP="004E52FC">
      <w:pPr>
        <w:jc w:val="center"/>
        <w:rPr>
          <w:sz w:val="32"/>
          <w:szCs w:val="32"/>
        </w:rPr>
      </w:pPr>
      <w:r w:rsidRPr="004E52FC">
        <w:rPr>
          <w:sz w:val="32"/>
          <w:szCs w:val="32"/>
        </w:rPr>
        <w:t>11,3% Lettonie</w:t>
      </w:r>
    </w:p>
    <w:p w14:paraId="06B528AC" w14:textId="549FBD6A" w:rsidR="00A21E87" w:rsidRPr="004E52FC" w:rsidRDefault="00A21E87" w:rsidP="004E52FC">
      <w:pPr>
        <w:jc w:val="center"/>
        <w:rPr>
          <w:sz w:val="32"/>
          <w:szCs w:val="32"/>
        </w:rPr>
      </w:pPr>
      <w:r w:rsidRPr="004E52FC">
        <w:rPr>
          <w:sz w:val="32"/>
          <w:szCs w:val="32"/>
        </w:rPr>
        <w:t>10,5% Estonie</w:t>
      </w:r>
    </w:p>
    <w:p w14:paraId="0F32705D" w14:textId="1444870E" w:rsidR="00A21E87" w:rsidRPr="004E52FC" w:rsidRDefault="00A21E87" w:rsidP="004E52FC">
      <w:pPr>
        <w:jc w:val="center"/>
        <w:rPr>
          <w:sz w:val="32"/>
          <w:szCs w:val="32"/>
        </w:rPr>
      </w:pPr>
      <w:r w:rsidRPr="004E52FC">
        <w:rPr>
          <w:sz w:val="32"/>
          <w:szCs w:val="32"/>
        </w:rPr>
        <w:t>9,9% Lituanie</w:t>
      </w:r>
    </w:p>
    <w:p w14:paraId="23FDEEA4" w14:textId="547CDB8E" w:rsidR="00A21E87" w:rsidRPr="004E52FC" w:rsidRDefault="00A21E87" w:rsidP="004E52FC">
      <w:pPr>
        <w:jc w:val="center"/>
        <w:rPr>
          <w:sz w:val="32"/>
          <w:szCs w:val="32"/>
        </w:rPr>
      </w:pPr>
      <w:r w:rsidRPr="004E52FC">
        <w:rPr>
          <w:sz w:val="32"/>
          <w:szCs w:val="32"/>
        </w:rPr>
        <w:t>9,5% Roumanie</w:t>
      </w:r>
    </w:p>
    <w:p w14:paraId="54FFB54B" w14:textId="0E0AB231" w:rsidR="00A21E87" w:rsidRPr="004E52FC" w:rsidRDefault="00A21E87" w:rsidP="004E52FC">
      <w:pPr>
        <w:jc w:val="center"/>
        <w:rPr>
          <w:sz w:val="32"/>
          <w:szCs w:val="32"/>
        </w:rPr>
      </w:pPr>
      <w:r w:rsidRPr="004E52FC">
        <w:rPr>
          <w:sz w:val="32"/>
          <w:szCs w:val="32"/>
        </w:rPr>
        <w:t>9,1% Slovénie</w:t>
      </w:r>
    </w:p>
    <w:p w14:paraId="02DF55E4" w14:textId="64EC691E" w:rsidR="00A21E87" w:rsidRPr="004E52FC" w:rsidRDefault="00A21E87" w:rsidP="004E52FC">
      <w:pPr>
        <w:jc w:val="center"/>
        <w:rPr>
          <w:sz w:val="32"/>
          <w:szCs w:val="32"/>
        </w:rPr>
      </w:pPr>
      <w:r w:rsidRPr="004E52FC">
        <w:rPr>
          <w:sz w:val="32"/>
          <w:szCs w:val="32"/>
        </w:rPr>
        <w:t>8,2% Bulgarie</w:t>
      </w:r>
    </w:p>
    <w:p w14:paraId="5C898F0B" w14:textId="67056191" w:rsidR="00A21E87" w:rsidRPr="004E52FC" w:rsidRDefault="00A21E87" w:rsidP="004E52FC">
      <w:pPr>
        <w:jc w:val="center"/>
        <w:rPr>
          <w:sz w:val="32"/>
          <w:szCs w:val="32"/>
        </w:rPr>
      </w:pPr>
      <w:r w:rsidRPr="004E52FC">
        <w:rPr>
          <w:sz w:val="32"/>
          <w:szCs w:val="32"/>
        </w:rPr>
        <w:t>7,9% Slovaquie</w:t>
      </w:r>
    </w:p>
    <w:p w14:paraId="12968B32" w14:textId="2A257CA8" w:rsidR="00A21E87" w:rsidRPr="004E52FC" w:rsidRDefault="00A21E87" w:rsidP="004E52FC">
      <w:pPr>
        <w:jc w:val="center"/>
        <w:rPr>
          <w:sz w:val="32"/>
          <w:szCs w:val="32"/>
        </w:rPr>
      </w:pPr>
      <w:r w:rsidRPr="004E52FC">
        <w:rPr>
          <w:sz w:val="32"/>
          <w:szCs w:val="32"/>
        </w:rPr>
        <w:t>6,5% Hongrie</w:t>
      </w:r>
    </w:p>
    <w:p w14:paraId="7B2C0BE6" w14:textId="667A3B90" w:rsidR="00A21E87" w:rsidRPr="004E52FC" w:rsidRDefault="00A21E87" w:rsidP="004E52FC">
      <w:pPr>
        <w:jc w:val="center"/>
        <w:rPr>
          <w:sz w:val="32"/>
          <w:szCs w:val="32"/>
        </w:rPr>
      </w:pPr>
      <w:r w:rsidRPr="004E52FC">
        <w:rPr>
          <w:sz w:val="32"/>
          <w:szCs w:val="32"/>
        </w:rPr>
        <w:t>6,5% Portugal</w:t>
      </w:r>
    </w:p>
    <w:p w14:paraId="516F8343" w14:textId="234DA0F1" w:rsidR="00A21E87" w:rsidRPr="004E52FC" w:rsidRDefault="00A21E87" w:rsidP="004E52FC">
      <w:pPr>
        <w:jc w:val="center"/>
        <w:rPr>
          <w:sz w:val="32"/>
          <w:szCs w:val="32"/>
        </w:rPr>
      </w:pPr>
      <w:r w:rsidRPr="004E52FC">
        <w:rPr>
          <w:sz w:val="32"/>
          <w:szCs w:val="32"/>
        </w:rPr>
        <w:t>5,2% Luxembourg</w:t>
      </w:r>
    </w:p>
    <w:p w14:paraId="2722F238" w14:textId="2AA1D737" w:rsidR="00A21E87" w:rsidRPr="004E52FC" w:rsidRDefault="00A21E87" w:rsidP="004E52FC">
      <w:pPr>
        <w:jc w:val="center"/>
        <w:rPr>
          <w:sz w:val="32"/>
          <w:szCs w:val="32"/>
        </w:rPr>
      </w:pPr>
      <w:r w:rsidRPr="004E52FC">
        <w:rPr>
          <w:sz w:val="32"/>
          <w:szCs w:val="32"/>
        </w:rPr>
        <w:t>3,9% Grèce</w:t>
      </w:r>
    </w:p>
    <w:p w14:paraId="1DCA17ED" w14:textId="73C3F804" w:rsidR="00A21E87" w:rsidRPr="004E52FC" w:rsidRDefault="00A21E87" w:rsidP="004E52FC">
      <w:pPr>
        <w:jc w:val="center"/>
        <w:rPr>
          <w:sz w:val="32"/>
          <w:szCs w:val="32"/>
        </w:rPr>
      </w:pPr>
      <w:r w:rsidRPr="004E52FC">
        <w:rPr>
          <w:sz w:val="32"/>
          <w:szCs w:val="32"/>
        </w:rPr>
        <w:t>2,7% Irlande</w:t>
      </w:r>
    </w:p>
    <w:p w14:paraId="567B6F72" w14:textId="7424069A" w:rsidR="00A21E87" w:rsidRPr="004E52FC" w:rsidRDefault="00A21E87" w:rsidP="004E52FC">
      <w:pPr>
        <w:jc w:val="center"/>
        <w:rPr>
          <w:sz w:val="32"/>
          <w:szCs w:val="32"/>
        </w:rPr>
      </w:pPr>
      <w:r w:rsidRPr="004E52FC">
        <w:rPr>
          <w:sz w:val="32"/>
          <w:szCs w:val="32"/>
        </w:rPr>
        <w:t>1,6% Chypre</w:t>
      </w:r>
    </w:p>
    <w:p w14:paraId="251E45F9" w14:textId="7502D934" w:rsidR="00A21E87" w:rsidRDefault="00A21E87" w:rsidP="004E52FC">
      <w:pPr>
        <w:jc w:val="center"/>
        <w:rPr>
          <w:sz w:val="32"/>
          <w:szCs w:val="32"/>
        </w:rPr>
      </w:pPr>
      <w:r w:rsidRPr="004E52FC">
        <w:rPr>
          <w:sz w:val="32"/>
          <w:szCs w:val="32"/>
        </w:rPr>
        <w:t>0,6% Malte</w:t>
      </w:r>
    </w:p>
    <w:p w14:paraId="6938EEB6" w14:textId="482ABCD8" w:rsidR="00403479" w:rsidRDefault="00403479" w:rsidP="004E52FC">
      <w:pPr>
        <w:jc w:val="center"/>
        <w:rPr>
          <w:sz w:val="32"/>
          <w:szCs w:val="32"/>
        </w:rPr>
      </w:pPr>
    </w:p>
    <w:p w14:paraId="2A9B868F" w14:textId="2B85D87E" w:rsidR="00403479" w:rsidRDefault="00403479" w:rsidP="004E52FC">
      <w:pPr>
        <w:jc w:val="center"/>
        <w:rPr>
          <w:sz w:val="32"/>
          <w:szCs w:val="32"/>
        </w:rPr>
      </w:pPr>
    </w:p>
    <w:p w14:paraId="48CF2A9F" w14:textId="5E9AD5A4" w:rsidR="00403479" w:rsidRDefault="004E17DE" w:rsidP="004E17DE">
      <w:pPr>
        <w:shd w:val="clear" w:color="auto" w:fill="FFFF00"/>
        <w:jc w:val="center"/>
        <w:rPr>
          <w:sz w:val="32"/>
          <w:szCs w:val="32"/>
        </w:rPr>
      </w:pPr>
      <w:r>
        <w:rPr>
          <w:sz w:val="32"/>
          <w:szCs w:val="32"/>
        </w:rPr>
        <w:t>Pays scandinaves en jaune</w:t>
      </w:r>
    </w:p>
    <w:p w14:paraId="5BC05943" w14:textId="7D2D4D55" w:rsidR="00403479" w:rsidRDefault="00403479" w:rsidP="004E52FC">
      <w:pPr>
        <w:jc w:val="center"/>
        <w:rPr>
          <w:sz w:val="32"/>
          <w:szCs w:val="32"/>
        </w:rPr>
      </w:pPr>
    </w:p>
    <w:p w14:paraId="14EAC027" w14:textId="77777777" w:rsidR="00403479" w:rsidRDefault="00403479" w:rsidP="004E52F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Dépenses d’investissements des APUL </w:t>
      </w:r>
    </w:p>
    <w:p w14:paraId="4DFCA898" w14:textId="0EFBB754" w:rsidR="00403479" w:rsidRDefault="00403479" w:rsidP="004E52FC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en</w:t>
      </w:r>
      <w:proofErr w:type="gramEnd"/>
      <w:r>
        <w:rPr>
          <w:sz w:val="32"/>
          <w:szCs w:val="32"/>
        </w:rPr>
        <w:t xml:space="preserve"> % des investissements publics en 2020</w:t>
      </w:r>
    </w:p>
    <w:p w14:paraId="69B4CD15" w14:textId="582C87FA" w:rsidR="00403479" w:rsidRDefault="00403479" w:rsidP="004E52FC">
      <w:pPr>
        <w:jc w:val="center"/>
        <w:rPr>
          <w:sz w:val="32"/>
          <w:szCs w:val="32"/>
        </w:rPr>
      </w:pPr>
    </w:p>
    <w:p w14:paraId="2967858B" w14:textId="037AF18D" w:rsidR="001310E1" w:rsidRDefault="001310E1" w:rsidP="004E17DE">
      <w:pPr>
        <w:shd w:val="clear" w:color="auto" w:fill="86FB80"/>
        <w:jc w:val="center"/>
        <w:rPr>
          <w:sz w:val="32"/>
          <w:szCs w:val="32"/>
        </w:rPr>
      </w:pPr>
      <w:r>
        <w:rPr>
          <w:sz w:val="32"/>
          <w:szCs w:val="32"/>
        </w:rPr>
        <w:t>5 pays au-dessus de la moyenne</w:t>
      </w:r>
    </w:p>
    <w:p w14:paraId="7CF62CD9" w14:textId="6A91D9F8" w:rsidR="00403479" w:rsidRPr="001310E1" w:rsidRDefault="00403479" w:rsidP="004E52FC">
      <w:pPr>
        <w:jc w:val="center"/>
        <w:rPr>
          <w:b/>
          <w:bCs/>
          <w:sz w:val="32"/>
          <w:szCs w:val="32"/>
        </w:rPr>
      </w:pPr>
      <w:r w:rsidRPr="001310E1">
        <w:rPr>
          <w:b/>
          <w:bCs/>
          <w:sz w:val="32"/>
          <w:szCs w:val="32"/>
        </w:rPr>
        <w:t xml:space="preserve">78,6% </w:t>
      </w:r>
      <w:r w:rsidR="004E17DE">
        <w:rPr>
          <w:b/>
          <w:bCs/>
          <w:sz w:val="32"/>
          <w:szCs w:val="32"/>
        </w:rPr>
        <w:t xml:space="preserve">Belgique </w:t>
      </w:r>
      <w:r w:rsidR="004E17DE">
        <w:rPr>
          <w:b/>
          <w:bCs/>
          <w:sz w:val="32"/>
          <w:szCs w:val="32"/>
        </w:rPr>
        <w:t>(État fédéral)</w:t>
      </w:r>
    </w:p>
    <w:p w14:paraId="3F696A7F" w14:textId="459980C9" w:rsidR="00403479" w:rsidRPr="001310E1" w:rsidRDefault="00403479" w:rsidP="004E52FC">
      <w:pPr>
        <w:jc w:val="center"/>
        <w:rPr>
          <w:b/>
          <w:bCs/>
          <w:sz w:val="32"/>
          <w:szCs w:val="32"/>
        </w:rPr>
      </w:pPr>
      <w:r w:rsidRPr="001310E1">
        <w:rPr>
          <w:b/>
          <w:bCs/>
          <w:sz w:val="32"/>
          <w:szCs w:val="32"/>
        </w:rPr>
        <w:t xml:space="preserve">69,6% </w:t>
      </w:r>
      <w:r w:rsidR="004E17DE">
        <w:rPr>
          <w:b/>
          <w:bCs/>
          <w:sz w:val="32"/>
          <w:szCs w:val="32"/>
        </w:rPr>
        <w:t xml:space="preserve">Allemagne </w:t>
      </w:r>
      <w:r w:rsidR="004E17DE">
        <w:rPr>
          <w:b/>
          <w:bCs/>
          <w:sz w:val="32"/>
          <w:szCs w:val="32"/>
        </w:rPr>
        <w:t>(État fédéral)</w:t>
      </w:r>
    </w:p>
    <w:p w14:paraId="3AC7E2DF" w14:textId="679729A2" w:rsidR="00403479" w:rsidRDefault="00403479" w:rsidP="004E52FC">
      <w:pPr>
        <w:jc w:val="center"/>
        <w:rPr>
          <w:sz w:val="32"/>
          <w:szCs w:val="32"/>
        </w:rPr>
      </w:pPr>
      <w:r>
        <w:rPr>
          <w:sz w:val="32"/>
          <w:szCs w:val="32"/>
        </w:rPr>
        <w:t>67,2% Espagne</w:t>
      </w:r>
    </w:p>
    <w:p w14:paraId="53B1AE10" w14:textId="4296B061" w:rsidR="00403479" w:rsidRDefault="00403479" w:rsidP="004E17DE">
      <w:pPr>
        <w:shd w:val="clear" w:color="auto" w:fill="FFFF00"/>
        <w:jc w:val="center"/>
        <w:rPr>
          <w:sz w:val="32"/>
          <w:szCs w:val="32"/>
        </w:rPr>
      </w:pPr>
      <w:r>
        <w:rPr>
          <w:sz w:val="32"/>
          <w:szCs w:val="32"/>
        </w:rPr>
        <w:t>60,4% Finlande</w:t>
      </w:r>
    </w:p>
    <w:p w14:paraId="29F95746" w14:textId="1F2E0F99" w:rsidR="00403479" w:rsidRPr="001310E1" w:rsidRDefault="00403479" w:rsidP="004E17DE">
      <w:pPr>
        <w:shd w:val="clear" w:color="auto" w:fill="8CFBE8"/>
        <w:jc w:val="center"/>
        <w:rPr>
          <w:sz w:val="32"/>
          <w:szCs w:val="32"/>
          <w:u w:val="single"/>
        </w:rPr>
      </w:pPr>
      <w:r w:rsidRPr="001310E1">
        <w:rPr>
          <w:sz w:val="32"/>
          <w:szCs w:val="32"/>
          <w:u w:val="single"/>
        </w:rPr>
        <w:t xml:space="preserve">56,7% </w:t>
      </w:r>
      <w:r w:rsidR="001310E1" w:rsidRPr="001310E1">
        <w:rPr>
          <w:sz w:val="32"/>
          <w:szCs w:val="32"/>
          <w:u w:val="single"/>
        </w:rPr>
        <w:t>France</w:t>
      </w:r>
    </w:p>
    <w:p w14:paraId="4519309B" w14:textId="726A83D8" w:rsidR="001310E1" w:rsidRDefault="001310E1" w:rsidP="004E52FC">
      <w:pPr>
        <w:jc w:val="center"/>
        <w:rPr>
          <w:sz w:val="32"/>
          <w:szCs w:val="32"/>
        </w:rPr>
      </w:pPr>
    </w:p>
    <w:p w14:paraId="7B50F7FE" w14:textId="25A437E1" w:rsidR="001310E1" w:rsidRDefault="001310E1" w:rsidP="004E17DE">
      <w:pPr>
        <w:shd w:val="clear" w:color="auto" w:fill="FFC5FB"/>
        <w:jc w:val="center"/>
        <w:rPr>
          <w:sz w:val="32"/>
          <w:szCs w:val="32"/>
        </w:rPr>
      </w:pPr>
      <w:r>
        <w:rPr>
          <w:sz w:val="32"/>
          <w:szCs w:val="32"/>
        </w:rPr>
        <w:t>55,7% Moyenne européenne</w:t>
      </w:r>
    </w:p>
    <w:p w14:paraId="2800810A" w14:textId="77777777" w:rsidR="001310E1" w:rsidRDefault="001310E1" w:rsidP="004E52FC">
      <w:pPr>
        <w:jc w:val="center"/>
        <w:rPr>
          <w:sz w:val="32"/>
          <w:szCs w:val="32"/>
        </w:rPr>
      </w:pPr>
    </w:p>
    <w:p w14:paraId="09B62F27" w14:textId="77777777" w:rsidR="001310E1" w:rsidRDefault="001310E1" w:rsidP="004E17DE">
      <w:pPr>
        <w:shd w:val="clear" w:color="auto" w:fill="86FB8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22 pays en dessous de la moyenne </w:t>
      </w:r>
    </w:p>
    <w:p w14:paraId="6ECA0AA1" w14:textId="62344133" w:rsidR="001310E1" w:rsidRDefault="001310E1" w:rsidP="004E52FC">
      <w:pPr>
        <w:jc w:val="center"/>
        <w:rPr>
          <w:sz w:val="32"/>
          <w:szCs w:val="32"/>
        </w:rPr>
      </w:pPr>
      <w:r>
        <w:rPr>
          <w:sz w:val="32"/>
          <w:szCs w:val="32"/>
        </w:rPr>
        <w:t>54,0% Italie</w:t>
      </w:r>
    </w:p>
    <w:p w14:paraId="097DEB47" w14:textId="71D8D6BD" w:rsidR="001310E1" w:rsidRDefault="001310E1" w:rsidP="004E52FC">
      <w:pPr>
        <w:jc w:val="center"/>
        <w:rPr>
          <w:sz w:val="32"/>
          <w:szCs w:val="32"/>
        </w:rPr>
      </w:pPr>
      <w:r>
        <w:rPr>
          <w:sz w:val="32"/>
          <w:szCs w:val="32"/>
        </w:rPr>
        <w:t>53,9% Roumanie</w:t>
      </w:r>
    </w:p>
    <w:p w14:paraId="7581C54E" w14:textId="1AB9CF14" w:rsidR="001310E1" w:rsidRDefault="001310E1" w:rsidP="004E52F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50,4% Pays-Bas </w:t>
      </w:r>
    </w:p>
    <w:p w14:paraId="654A001D" w14:textId="5D1C1414" w:rsidR="004E17DE" w:rsidRDefault="004E17DE" w:rsidP="004E52FC">
      <w:pPr>
        <w:jc w:val="center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--------------------------------------------------------------------------barre des 50%</w:t>
      </w:r>
    </w:p>
    <w:p w14:paraId="44B08E87" w14:textId="5C52AE41" w:rsidR="001310E1" w:rsidRDefault="001310E1" w:rsidP="001310E1">
      <w:pPr>
        <w:jc w:val="center"/>
        <w:rPr>
          <w:sz w:val="32"/>
          <w:szCs w:val="32"/>
        </w:rPr>
      </w:pPr>
      <w:r>
        <w:rPr>
          <w:sz w:val="32"/>
          <w:szCs w:val="32"/>
        </w:rPr>
        <w:t>48,2% Croatie</w:t>
      </w:r>
    </w:p>
    <w:p w14:paraId="6AF3DAB6" w14:textId="755AE355" w:rsidR="001310E1" w:rsidRDefault="001310E1" w:rsidP="004E17DE">
      <w:pPr>
        <w:shd w:val="clear" w:color="auto" w:fill="FFFF00"/>
        <w:jc w:val="center"/>
        <w:rPr>
          <w:sz w:val="32"/>
          <w:szCs w:val="32"/>
        </w:rPr>
      </w:pPr>
      <w:r>
        <w:rPr>
          <w:sz w:val="32"/>
          <w:szCs w:val="32"/>
        </w:rPr>
        <w:t>48,7% Suède</w:t>
      </w:r>
    </w:p>
    <w:p w14:paraId="03A8DEAF" w14:textId="3946BC9B" w:rsidR="00403479" w:rsidRDefault="00403479" w:rsidP="004E17DE">
      <w:pPr>
        <w:shd w:val="clear" w:color="auto" w:fill="FFFF00"/>
        <w:jc w:val="center"/>
        <w:rPr>
          <w:sz w:val="32"/>
          <w:szCs w:val="32"/>
        </w:rPr>
      </w:pPr>
      <w:r>
        <w:rPr>
          <w:sz w:val="32"/>
          <w:szCs w:val="32"/>
        </w:rPr>
        <w:t>47,8% Danemark</w:t>
      </w:r>
    </w:p>
    <w:p w14:paraId="69BE58F4" w14:textId="6AE2FAA3" w:rsidR="001310E1" w:rsidRDefault="001310E1" w:rsidP="004E52FC">
      <w:pPr>
        <w:jc w:val="center"/>
        <w:rPr>
          <w:sz w:val="32"/>
          <w:szCs w:val="32"/>
        </w:rPr>
      </w:pPr>
      <w:r>
        <w:rPr>
          <w:sz w:val="32"/>
          <w:szCs w:val="32"/>
        </w:rPr>
        <w:t>46,7% Portugal</w:t>
      </w:r>
    </w:p>
    <w:p w14:paraId="0D776B97" w14:textId="3AD0373B" w:rsidR="001310E1" w:rsidRDefault="001310E1" w:rsidP="004E52FC">
      <w:pPr>
        <w:jc w:val="center"/>
        <w:rPr>
          <w:sz w:val="32"/>
          <w:szCs w:val="32"/>
        </w:rPr>
      </w:pPr>
      <w:r>
        <w:rPr>
          <w:sz w:val="32"/>
          <w:szCs w:val="32"/>
        </w:rPr>
        <w:t>46,6% Pologne</w:t>
      </w:r>
    </w:p>
    <w:p w14:paraId="60E395F1" w14:textId="3F183821" w:rsidR="001310E1" w:rsidRDefault="001310E1" w:rsidP="004E52FC">
      <w:pPr>
        <w:jc w:val="center"/>
        <w:rPr>
          <w:sz w:val="32"/>
          <w:szCs w:val="32"/>
        </w:rPr>
      </w:pPr>
      <w:r>
        <w:rPr>
          <w:sz w:val="32"/>
          <w:szCs w:val="32"/>
        </w:rPr>
        <w:t>46,4% République Tchèque</w:t>
      </w:r>
    </w:p>
    <w:p w14:paraId="4239660B" w14:textId="13A191DC" w:rsidR="001310E1" w:rsidRDefault="001310E1" w:rsidP="004E52FC">
      <w:pPr>
        <w:jc w:val="center"/>
        <w:rPr>
          <w:sz w:val="32"/>
          <w:szCs w:val="32"/>
        </w:rPr>
      </w:pPr>
      <w:r>
        <w:rPr>
          <w:sz w:val="32"/>
          <w:szCs w:val="32"/>
        </w:rPr>
        <w:t>42,4% Slovénie</w:t>
      </w:r>
    </w:p>
    <w:p w14:paraId="62B7586C" w14:textId="0DAEB850" w:rsidR="001310E1" w:rsidRDefault="001310E1" w:rsidP="004E52FC">
      <w:pPr>
        <w:jc w:val="center"/>
        <w:rPr>
          <w:sz w:val="32"/>
          <w:szCs w:val="32"/>
        </w:rPr>
      </w:pPr>
      <w:r>
        <w:rPr>
          <w:sz w:val="32"/>
          <w:szCs w:val="32"/>
        </w:rPr>
        <w:t>41,6% Lituanie</w:t>
      </w:r>
    </w:p>
    <w:p w14:paraId="6EC38096" w14:textId="4C6D5DF1" w:rsidR="00403479" w:rsidRPr="001310E1" w:rsidRDefault="00403479" w:rsidP="004E52FC">
      <w:pPr>
        <w:jc w:val="center"/>
        <w:rPr>
          <w:b/>
          <w:bCs/>
          <w:sz w:val="32"/>
          <w:szCs w:val="32"/>
        </w:rPr>
      </w:pPr>
      <w:r w:rsidRPr="001310E1">
        <w:rPr>
          <w:b/>
          <w:bCs/>
          <w:sz w:val="32"/>
          <w:szCs w:val="32"/>
        </w:rPr>
        <w:t xml:space="preserve">40,8% </w:t>
      </w:r>
      <w:r w:rsidR="004E17DE">
        <w:rPr>
          <w:b/>
          <w:bCs/>
          <w:sz w:val="32"/>
          <w:szCs w:val="32"/>
        </w:rPr>
        <w:t xml:space="preserve">Autriche </w:t>
      </w:r>
      <w:r w:rsidR="004E17DE">
        <w:rPr>
          <w:b/>
          <w:bCs/>
          <w:sz w:val="32"/>
          <w:szCs w:val="32"/>
        </w:rPr>
        <w:t>(État fédéral)</w:t>
      </w:r>
    </w:p>
    <w:p w14:paraId="73AC471B" w14:textId="02E18D0A" w:rsidR="001310E1" w:rsidRDefault="001310E1" w:rsidP="004E52FC">
      <w:pPr>
        <w:jc w:val="center"/>
        <w:rPr>
          <w:sz w:val="32"/>
          <w:szCs w:val="32"/>
        </w:rPr>
      </w:pPr>
      <w:r>
        <w:rPr>
          <w:sz w:val="32"/>
          <w:szCs w:val="32"/>
        </w:rPr>
        <w:t>40,6% Lettonie</w:t>
      </w:r>
    </w:p>
    <w:p w14:paraId="21EC600C" w14:textId="06B4DF70" w:rsidR="001310E1" w:rsidRDefault="001310E1" w:rsidP="004E52FC">
      <w:pPr>
        <w:jc w:val="center"/>
        <w:rPr>
          <w:sz w:val="32"/>
          <w:szCs w:val="32"/>
        </w:rPr>
      </w:pPr>
      <w:r>
        <w:rPr>
          <w:sz w:val="32"/>
          <w:szCs w:val="32"/>
        </w:rPr>
        <w:t>35,1% Luxembourg</w:t>
      </w:r>
    </w:p>
    <w:p w14:paraId="2819E169" w14:textId="4A43F615" w:rsidR="00403479" w:rsidRDefault="00403479" w:rsidP="004E52FC">
      <w:pPr>
        <w:jc w:val="center"/>
        <w:rPr>
          <w:sz w:val="32"/>
          <w:szCs w:val="32"/>
        </w:rPr>
      </w:pPr>
      <w:r>
        <w:rPr>
          <w:sz w:val="32"/>
          <w:szCs w:val="32"/>
        </w:rPr>
        <w:t>33,8% Estonie</w:t>
      </w:r>
    </w:p>
    <w:p w14:paraId="5CF86829" w14:textId="349BF654" w:rsidR="00403479" w:rsidRDefault="00403479" w:rsidP="004E52FC">
      <w:pPr>
        <w:jc w:val="center"/>
        <w:rPr>
          <w:sz w:val="32"/>
          <w:szCs w:val="32"/>
        </w:rPr>
      </w:pPr>
      <w:r>
        <w:rPr>
          <w:sz w:val="32"/>
          <w:szCs w:val="32"/>
        </w:rPr>
        <w:t>33,5% Bulgarie</w:t>
      </w:r>
    </w:p>
    <w:p w14:paraId="50C12F93" w14:textId="36632F5B" w:rsidR="001310E1" w:rsidRDefault="001310E1" w:rsidP="004E52FC">
      <w:pPr>
        <w:jc w:val="center"/>
        <w:rPr>
          <w:sz w:val="32"/>
          <w:szCs w:val="32"/>
        </w:rPr>
      </w:pPr>
      <w:r>
        <w:rPr>
          <w:sz w:val="32"/>
          <w:szCs w:val="32"/>
        </w:rPr>
        <w:t>32,1% Irlande</w:t>
      </w:r>
    </w:p>
    <w:p w14:paraId="161C7DEB" w14:textId="3A4B9B43" w:rsidR="001310E1" w:rsidRDefault="001310E1" w:rsidP="004E52FC">
      <w:pPr>
        <w:jc w:val="center"/>
        <w:rPr>
          <w:sz w:val="32"/>
          <w:szCs w:val="32"/>
        </w:rPr>
      </w:pPr>
      <w:r>
        <w:rPr>
          <w:sz w:val="32"/>
          <w:szCs w:val="32"/>
        </w:rPr>
        <w:t>32,1% Grèce</w:t>
      </w:r>
    </w:p>
    <w:p w14:paraId="3C367BA7" w14:textId="686616B9" w:rsidR="001310E1" w:rsidRDefault="001310E1" w:rsidP="004E52FC">
      <w:pPr>
        <w:jc w:val="center"/>
        <w:rPr>
          <w:sz w:val="32"/>
          <w:szCs w:val="32"/>
        </w:rPr>
      </w:pPr>
      <w:r>
        <w:rPr>
          <w:sz w:val="32"/>
          <w:szCs w:val="32"/>
        </w:rPr>
        <w:t>31,5% Slovaquie</w:t>
      </w:r>
    </w:p>
    <w:p w14:paraId="5E45D000" w14:textId="26882A08" w:rsidR="001310E1" w:rsidRDefault="001310E1" w:rsidP="004E52FC">
      <w:pPr>
        <w:jc w:val="center"/>
        <w:rPr>
          <w:sz w:val="32"/>
          <w:szCs w:val="32"/>
        </w:rPr>
      </w:pPr>
      <w:r>
        <w:rPr>
          <w:sz w:val="32"/>
          <w:szCs w:val="32"/>
        </w:rPr>
        <w:t>23,8% Hongrie</w:t>
      </w:r>
    </w:p>
    <w:p w14:paraId="0CAB5463" w14:textId="63EC7772" w:rsidR="00403479" w:rsidRDefault="00403479" w:rsidP="00403479">
      <w:pPr>
        <w:jc w:val="center"/>
        <w:rPr>
          <w:sz w:val="32"/>
          <w:szCs w:val="32"/>
        </w:rPr>
      </w:pPr>
      <w:r>
        <w:rPr>
          <w:sz w:val="32"/>
          <w:szCs w:val="32"/>
        </w:rPr>
        <w:t>14,4 Chypre</w:t>
      </w:r>
    </w:p>
    <w:p w14:paraId="01AF2D41" w14:textId="2BAC902D" w:rsidR="001310E1" w:rsidRDefault="001310E1" w:rsidP="00403479">
      <w:pPr>
        <w:jc w:val="center"/>
        <w:rPr>
          <w:sz w:val="32"/>
          <w:szCs w:val="32"/>
        </w:rPr>
      </w:pPr>
      <w:r>
        <w:rPr>
          <w:sz w:val="32"/>
          <w:szCs w:val="32"/>
        </w:rPr>
        <w:t>2,5% Malte</w:t>
      </w:r>
    </w:p>
    <w:p w14:paraId="1D48CB48" w14:textId="77777777" w:rsidR="00403479" w:rsidRPr="004E52FC" w:rsidRDefault="00403479" w:rsidP="004E52FC">
      <w:pPr>
        <w:jc w:val="center"/>
        <w:rPr>
          <w:sz w:val="32"/>
          <w:szCs w:val="32"/>
        </w:rPr>
      </w:pPr>
    </w:p>
    <w:p w14:paraId="18118490" w14:textId="77777777" w:rsidR="00A21E87" w:rsidRDefault="00A21E87"/>
    <w:sectPr w:rsidR="00A21E87" w:rsidSect="004E52FC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87"/>
    <w:rsid w:val="001310E1"/>
    <w:rsid w:val="00306D7F"/>
    <w:rsid w:val="00403479"/>
    <w:rsid w:val="004E17DE"/>
    <w:rsid w:val="004E52FC"/>
    <w:rsid w:val="007B3623"/>
    <w:rsid w:val="00A21E87"/>
    <w:rsid w:val="00F6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637532"/>
  <w15:chartTrackingRefBased/>
  <w15:docId w15:val="{00B0F388-3B15-8441-ABA1-061AF316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3</cp:revision>
  <cp:lastPrinted>2022-01-17T14:12:00Z</cp:lastPrinted>
  <dcterms:created xsi:type="dcterms:W3CDTF">2022-01-17T13:37:00Z</dcterms:created>
  <dcterms:modified xsi:type="dcterms:W3CDTF">2022-01-17T22:48:00Z</dcterms:modified>
</cp:coreProperties>
</file>