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EC584" w14:textId="77777777" w:rsidR="00577E3F" w:rsidRDefault="00577E3F"/>
    <w:tbl>
      <w:tblPr>
        <w:tblStyle w:val="Grilledutableau"/>
        <w:tblW w:w="0" w:type="auto"/>
        <w:tblLook w:val="04A0" w:firstRow="1" w:lastRow="0" w:firstColumn="1" w:lastColumn="0" w:noHBand="0" w:noVBand="1"/>
      </w:tblPr>
      <w:tblGrid>
        <w:gridCol w:w="1235"/>
        <w:gridCol w:w="672"/>
        <w:gridCol w:w="1136"/>
        <w:gridCol w:w="408"/>
        <w:gridCol w:w="1386"/>
        <w:gridCol w:w="410"/>
        <w:gridCol w:w="1508"/>
        <w:gridCol w:w="583"/>
        <w:gridCol w:w="1384"/>
        <w:gridCol w:w="566"/>
      </w:tblGrid>
      <w:tr w:rsidR="00B42040" w14:paraId="63E28FB9" w14:textId="77777777" w:rsidTr="00725AE8">
        <w:tc>
          <w:tcPr>
            <w:tcW w:w="1235" w:type="dxa"/>
          </w:tcPr>
          <w:p w14:paraId="47AC095B" w14:textId="77777777" w:rsidR="00B42040" w:rsidRPr="00B42040" w:rsidRDefault="00B42040">
            <w:pPr>
              <w:rPr>
                <w:lang w:val="en-US"/>
              </w:rPr>
            </w:pPr>
            <w:r w:rsidRPr="00B42040">
              <w:rPr>
                <w:lang w:val="en-US"/>
              </w:rPr>
              <w:t>N° ECUE</w:t>
            </w:r>
          </w:p>
        </w:tc>
        <w:tc>
          <w:tcPr>
            <w:tcW w:w="8053" w:type="dxa"/>
            <w:gridSpan w:val="9"/>
          </w:tcPr>
          <w:p w14:paraId="2DEFCEF0" w14:textId="71171528" w:rsidR="00B42040" w:rsidRDefault="00CD0F09">
            <w:r>
              <w:t>XA4S730</w:t>
            </w:r>
          </w:p>
        </w:tc>
      </w:tr>
      <w:tr w:rsidR="00B42040" w14:paraId="592787AD" w14:textId="77777777" w:rsidTr="00725AE8">
        <w:tc>
          <w:tcPr>
            <w:tcW w:w="1235" w:type="dxa"/>
          </w:tcPr>
          <w:p w14:paraId="05B09170" w14:textId="77777777" w:rsidR="00B42040" w:rsidRPr="00B42040" w:rsidRDefault="00B42040">
            <w:pPr>
              <w:rPr>
                <w:lang w:val="en-US"/>
              </w:rPr>
            </w:pPr>
            <w:r w:rsidRPr="00B42040">
              <w:rPr>
                <w:lang w:val="en-US"/>
              </w:rPr>
              <w:t>Title</w:t>
            </w:r>
          </w:p>
        </w:tc>
        <w:tc>
          <w:tcPr>
            <w:tcW w:w="8053" w:type="dxa"/>
            <w:gridSpan w:val="9"/>
          </w:tcPr>
          <w:p w14:paraId="61C8385F" w14:textId="77777777" w:rsidR="00B42040" w:rsidRDefault="00B646C9">
            <w:r>
              <w:t>Insertion Professionnelle / Professional Insertion</w:t>
            </w:r>
          </w:p>
        </w:tc>
      </w:tr>
      <w:tr w:rsidR="00725AE8" w14:paraId="3CD3345D" w14:textId="77777777" w:rsidTr="00725AE8">
        <w:tc>
          <w:tcPr>
            <w:tcW w:w="1235" w:type="dxa"/>
          </w:tcPr>
          <w:p w14:paraId="5C8CD8A7" w14:textId="77777777" w:rsidR="00725AE8" w:rsidRPr="00B42040" w:rsidRDefault="00725AE8">
            <w:pPr>
              <w:rPr>
                <w:lang w:val="en-US"/>
              </w:rPr>
            </w:pPr>
            <w:r>
              <w:rPr>
                <w:lang w:val="en-US"/>
              </w:rPr>
              <w:t>ECTS</w:t>
            </w:r>
          </w:p>
        </w:tc>
        <w:tc>
          <w:tcPr>
            <w:tcW w:w="672" w:type="dxa"/>
          </w:tcPr>
          <w:p w14:paraId="22607296" w14:textId="77777777" w:rsidR="00725AE8" w:rsidRDefault="00725AE8"/>
        </w:tc>
        <w:tc>
          <w:tcPr>
            <w:tcW w:w="1136" w:type="dxa"/>
          </w:tcPr>
          <w:p w14:paraId="691897E4" w14:textId="77777777" w:rsidR="00725AE8" w:rsidRDefault="00725AE8" w:rsidP="00725AE8">
            <w:r>
              <w:t>Lecture(h)</w:t>
            </w:r>
          </w:p>
          <w:p w14:paraId="6F87F6E4" w14:textId="77777777" w:rsidR="00725AE8" w:rsidRDefault="00725AE8" w:rsidP="00725AE8">
            <w:r>
              <w:t>CM</w:t>
            </w:r>
          </w:p>
        </w:tc>
        <w:tc>
          <w:tcPr>
            <w:tcW w:w="408" w:type="dxa"/>
          </w:tcPr>
          <w:p w14:paraId="4E178CB4" w14:textId="77777777" w:rsidR="00725AE8" w:rsidRDefault="00725AE8"/>
        </w:tc>
        <w:tc>
          <w:tcPr>
            <w:tcW w:w="1386" w:type="dxa"/>
          </w:tcPr>
          <w:p w14:paraId="787DA33D" w14:textId="77777777" w:rsidR="00725AE8" w:rsidRDefault="00725AE8">
            <w:proofErr w:type="spellStart"/>
            <w:r>
              <w:t>Tutorials</w:t>
            </w:r>
            <w:proofErr w:type="spellEnd"/>
            <w:r>
              <w:t xml:space="preserve"> (h)</w:t>
            </w:r>
          </w:p>
          <w:p w14:paraId="06EC50CD" w14:textId="77777777" w:rsidR="00725AE8" w:rsidRDefault="00725AE8">
            <w:r>
              <w:t>TD</w:t>
            </w:r>
            <w:r w:rsidR="00B646C9">
              <w:t xml:space="preserve"> 22,5</w:t>
            </w:r>
          </w:p>
        </w:tc>
        <w:tc>
          <w:tcPr>
            <w:tcW w:w="410" w:type="dxa"/>
          </w:tcPr>
          <w:p w14:paraId="32E482D8" w14:textId="77777777" w:rsidR="00725AE8" w:rsidRDefault="00725AE8"/>
        </w:tc>
        <w:tc>
          <w:tcPr>
            <w:tcW w:w="1508" w:type="dxa"/>
          </w:tcPr>
          <w:p w14:paraId="037C5F0E" w14:textId="77777777" w:rsidR="00725AE8" w:rsidRDefault="00725AE8">
            <w:proofErr w:type="spellStart"/>
            <w:r>
              <w:t>Pratical</w:t>
            </w:r>
            <w:proofErr w:type="spellEnd"/>
            <w:r>
              <w:t xml:space="preserve"> </w:t>
            </w:r>
            <w:proofErr w:type="spellStart"/>
            <w:r>
              <w:t>works</w:t>
            </w:r>
            <w:proofErr w:type="spellEnd"/>
            <w:r>
              <w:t xml:space="preserve"> (h) TP</w:t>
            </w:r>
          </w:p>
        </w:tc>
        <w:tc>
          <w:tcPr>
            <w:tcW w:w="583" w:type="dxa"/>
          </w:tcPr>
          <w:p w14:paraId="5557539B" w14:textId="77777777" w:rsidR="00725AE8" w:rsidRDefault="00725AE8"/>
        </w:tc>
        <w:tc>
          <w:tcPr>
            <w:tcW w:w="1384" w:type="dxa"/>
          </w:tcPr>
          <w:p w14:paraId="122F5201" w14:textId="77777777" w:rsidR="00725AE8" w:rsidRDefault="00725AE8">
            <w:r>
              <w:t>Project (h)</w:t>
            </w:r>
          </w:p>
        </w:tc>
        <w:tc>
          <w:tcPr>
            <w:tcW w:w="566" w:type="dxa"/>
          </w:tcPr>
          <w:p w14:paraId="3C69AB08" w14:textId="77777777" w:rsidR="00725AE8" w:rsidRDefault="00725AE8"/>
        </w:tc>
      </w:tr>
      <w:tr w:rsidR="00B42040" w:rsidRPr="00CD0F09" w14:paraId="68908F79" w14:textId="77777777" w:rsidTr="00725AE8">
        <w:trPr>
          <w:trHeight w:val="547"/>
        </w:trPr>
        <w:tc>
          <w:tcPr>
            <w:tcW w:w="9288" w:type="dxa"/>
            <w:gridSpan w:val="10"/>
          </w:tcPr>
          <w:p w14:paraId="0D8CA131" w14:textId="77777777" w:rsidR="00B42040" w:rsidRPr="00CD0F09" w:rsidRDefault="00B42040">
            <w:pPr>
              <w:rPr>
                <w:sz w:val="21"/>
                <w:szCs w:val="21"/>
                <w:lang w:val="en-US"/>
              </w:rPr>
            </w:pPr>
            <w:r w:rsidRPr="00CD0F09">
              <w:rPr>
                <w:sz w:val="21"/>
                <w:szCs w:val="21"/>
                <w:lang w:val="en-US"/>
              </w:rPr>
              <w:t>Description</w:t>
            </w:r>
          </w:p>
          <w:p w14:paraId="67107A43" w14:textId="77777777" w:rsidR="00107210" w:rsidRPr="00CD0F09" w:rsidRDefault="00107210">
            <w:pPr>
              <w:rPr>
                <w:sz w:val="21"/>
                <w:szCs w:val="21"/>
                <w:lang w:val="en-US"/>
              </w:rPr>
            </w:pPr>
          </w:p>
          <w:p w14:paraId="5CFB9BA6" w14:textId="77777777" w:rsidR="00CD0F09" w:rsidRPr="00CD0F09" w:rsidRDefault="00107210" w:rsidP="00107210">
            <w:pPr>
              <w:rPr>
                <w:sz w:val="21"/>
                <w:szCs w:val="21"/>
                <w:lang w:val="en-US"/>
              </w:rPr>
            </w:pPr>
            <w:r w:rsidRPr="00CD0F09">
              <w:rPr>
                <w:rStyle w:val="tlid-translation"/>
                <w:b/>
                <w:sz w:val="21"/>
                <w:szCs w:val="21"/>
                <w:u w:val="single"/>
                <w:lang w:val="en"/>
              </w:rPr>
              <w:t>Educational goals</w:t>
            </w:r>
          </w:p>
          <w:p w14:paraId="7E2F55A5" w14:textId="43F65A86" w:rsidR="00107210" w:rsidRPr="00CD0F09" w:rsidRDefault="00107210" w:rsidP="00107210">
            <w:pPr>
              <w:rPr>
                <w:sz w:val="21"/>
                <w:szCs w:val="21"/>
                <w:lang w:val="en"/>
              </w:rPr>
            </w:pPr>
            <w:r w:rsidRPr="00CD0F09">
              <w:rPr>
                <w:rStyle w:val="tlid-translation"/>
                <w:sz w:val="21"/>
                <w:szCs w:val="21"/>
                <w:lang w:val="en"/>
              </w:rPr>
              <w:t>    Self-awareness</w:t>
            </w:r>
            <w:r w:rsidRPr="00CD0F09">
              <w:rPr>
                <w:sz w:val="21"/>
                <w:szCs w:val="21"/>
                <w:lang w:val="en"/>
              </w:rPr>
              <w:br/>
            </w:r>
            <w:r w:rsidRPr="00CD0F09">
              <w:rPr>
                <w:sz w:val="21"/>
                <w:szCs w:val="21"/>
                <w:lang w:val="en"/>
              </w:rPr>
              <w:br/>
            </w:r>
            <w:r w:rsidRPr="00CD0F09">
              <w:rPr>
                <w:rStyle w:val="tlid-translation"/>
                <w:sz w:val="21"/>
                <w:szCs w:val="21"/>
                <w:lang w:val="en"/>
              </w:rPr>
              <w:t>        Acquire tools for a better knowledge of oneself (personality assessment) and skills developed (pre-professional assessment)</w:t>
            </w:r>
            <w:r w:rsidRPr="00CD0F09">
              <w:rPr>
                <w:sz w:val="21"/>
                <w:szCs w:val="21"/>
                <w:lang w:val="en"/>
              </w:rPr>
              <w:br/>
            </w:r>
            <w:r w:rsidRPr="00CD0F09">
              <w:rPr>
                <w:rStyle w:val="tlid-translation"/>
                <w:sz w:val="21"/>
                <w:szCs w:val="21"/>
                <w:lang w:val="en"/>
              </w:rPr>
              <w:t>        Identify your professional assets and areas of progress</w:t>
            </w:r>
            <w:r w:rsidRPr="00CD0F09">
              <w:rPr>
                <w:sz w:val="21"/>
                <w:szCs w:val="21"/>
                <w:lang w:val="en"/>
              </w:rPr>
              <w:br/>
            </w:r>
            <w:r w:rsidRPr="00CD0F09">
              <w:rPr>
                <w:sz w:val="21"/>
                <w:szCs w:val="21"/>
                <w:lang w:val="en"/>
              </w:rPr>
              <w:br/>
            </w:r>
            <w:r w:rsidRPr="00CD0F09">
              <w:rPr>
                <w:rStyle w:val="tlid-translation"/>
                <w:sz w:val="21"/>
                <w:szCs w:val="21"/>
                <w:lang w:val="en"/>
              </w:rPr>
              <w:t>    Job search techniques</w:t>
            </w:r>
            <w:r w:rsidRPr="00CD0F09">
              <w:rPr>
                <w:sz w:val="21"/>
                <w:szCs w:val="21"/>
                <w:lang w:val="en"/>
              </w:rPr>
              <w:br/>
            </w:r>
            <w:r w:rsidRPr="00CD0F09">
              <w:rPr>
                <w:sz w:val="21"/>
                <w:szCs w:val="21"/>
                <w:lang w:val="en"/>
              </w:rPr>
              <w:br/>
            </w:r>
            <w:r w:rsidRPr="00CD0F09">
              <w:rPr>
                <w:rStyle w:val="tlid-translation"/>
                <w:sz w:val="21"/>
                <w:szCs w:val="21"/>
                <w:lang w:val="en"/>
              </w:rPr>
              <w:t>        Develop an approach and tools to tackle the job market</w:t>
            </w:r>
            <w:r w:rsidRPr="00CD0F09">
              <w:rPr>
                <w:sz w:val="21"/>
                <w:szCs w:val="21"/>
                <w:lang w:val="en"/>
              </w:rPr>
              <w:br/>
            </w:r>
            <w:r w:rsidRPr="00CD0F09">
              <w:rPr>
                <w:rStyle w:val="tlid-translation"/>
                <w:sz w:val="21"/>
                <w:szCs w:val="21"/>
                <w:lang w:val="en"/>
              </w:rPr>
              <w:t>        Evaluate your ability to successfully complete interviews and recruitment tests</w:t>
            </w:r>
            <w:r w:rsidRPr="00CD0F09">
              <w:rPr>
                <w:sz w:val="21"/>
                <w:szCs w:val="21"/>
                <w:lang w:val="en"/>
              </w:rPr>
              <w:br/>
            </w:r>
            <w:r w:rsidRPr="00CD0F09">
              <w:rPr>
                <w:sz w:val="21"/>
                <w:szCs w:val="21"/>
                <w:lang w:val="en"/>
              </w:rPr>
              <w:br/>
            </w:r>
            <w:r w:rsidRPr="00CD0F09">
              <w:rPr>
                <w:rStyle w:val="tlid-translation"/>
                <w:sz w:val="21"/>
                <w:szCs w:val="21"/>
                <w:lang w:val="en"/>
              </w:rPr>
              <w:t>    Knowledge of the labor market</w:t>
            </w:r>
            <w:r w:rsidRPr="00CD0F09">
              <w:rPr>
                <w:sz w:val="21"/>
                <w:szCs w:val="21"/>
                <w:lang w:val="en"/>
              </w:rPr>
              <w:br/>
            </w:r>
            <w:r w:rsidRPr="00CD0F09">
              <w:rPr>
                <w:sz w:val="21"/>
                <w:szCs w:val="21"/>
                <w:lang w:val="en"/>
              </w:rPr>
              <w:br/>
            </w:r>
            <w:r w:rsidRPr="00CD0F09">
              <w:rPr>
                <w:rStyle w:val="tlid-translation"/>
                <w:sz w:val="21"/>
                <w:szCs w:val="21"/>
                <w:lang w:val="en"/>
              </w:rPr>
              <w:t>        Know the trades opened by the specialty</w:t>
            </w:r>
            <w:r w:rsidRPr="00CD0F09">
              <w:rPr>
                <w:sz w:val="21"/>
                <w:szCs w:val="21"/>
                <w:lang w:val="en"/>
              </w:rPr>
              <w:br/>
            </w:r>
            <w:r w:rsidRPr="00CD0F09">
              <w:rPr>
                <w:rStyle w:val="tlid-translation"/>
                <w:sz w:val="21"/>
                <w:szCs w:val="21"/>
                <w:lang w:val="en"/>
              </w:rPr>
              <w:t>        Forge a realistic idea of ​​trades (compare their representations with reality)</w:t>
            </w:r>
            <w:r w:rsidRPr="00CD0F09">
              <w:rPr>
                <w:sz w:val="21"/>
                <w:szCs w:val="21"/>
                <w:lang w:val="en"/>
              </w:rPr>
              <w:br/>
            </w:r>
            <w:r w:rsidRPr="00CD0F09">
              <w:rPr>
                <w:sz w:val="21"/>
                <w:szCs w:val="21"/>
                <w:lang w:val="en"/>
              </w:rPr>
              <w:br/>
            </w:r>
            <w:r w:rsidRPr="00CD0F09">
              <w:rPr>
                <w:rStyle w:val="tlid-translation"/>
                <w:sz w:val="21"/>
                <w:szCs w:val="21"/>
                <w:lang w:val="en"/>
              </w:rPr>
              <w:t>    Professional acculturation</w:t>
            </w:r>
            <w:r w:rsidRPr="00CD0F09">
              <w:rPr>
                <w:sz w:val="21"/>
                <w:szCs w:val="21"/>
                <w:lang w:val="en"/>
              </w:rPr>
              <w:br/>
            </w:r>
            <w:r w:rsidRPr="00CD0F09">
              <w:rPr>
                <w:sz w:val="21"/>
                <w:szCs w:val="21"/>
                <w:lang w:val="en"/>
              </w:rPr>
              <w:br/>
            </w:r>
            <w:r w:rsidRPr="00CD0F09">
              <w:rPr>
                <w:rStyle w:val="tlid-translation"/>
                <w:sz w:val="21"/>
                <w:szCs w:val="21"/>
                <w:lang w:val="en"/>
              </w:rPr>
              <w:t>        To adapt to the communication and behavioral culture of the company</w:t>
            </w:r>
            <w:r w:rsidRPr="00CD0F09">
              <w:rPr>
                <w:sz w:val="21"/>
                <w:szCs w:val="21"/>
                <w:lang w:val="en"/>
              </w:rPr>
              <w:br/>
            </w:r>
            <w:r w:rsidRPr="00CD0F09">
              <w:rPr>
                <w:rStyle w:val="tlid-translation"/>
                <w:sz w:val="21"/>
                <w:szCs w:val="21"/>
                <w:lang w:val="en"/>
              </w:rPr>
              <w:t>        Discover local management techniques</w:t>
            </w:r>
            <w:r w:rsidRPr="00CD0F09">
              <w:rPr>
                <w:sz w:val="21"/>
                <w:szCs w:val="21"/>
                <w:lang w:val="en"/>
              </w:rPr>
              <w:br/>
            </w:r>
          </w:p>
          <w:p w14:paraId="78F59E10" w14:textId="77777777" w:rsidR="00B42040" w:rsidRPr="00CD0F09" w:rsidRDefault="00107210" w:rsidP="00107210">
            <w:pPr>
              <w:rPr>
                <w:sz w:val="21"/>
                <w:szCs w:val="21"/>
                <w:lang w:val="en-US"/>
              </w:rPr>
            </w:pPr>
            <w:r w:rsidRPr="00CD0F09">
              <w:rPr>
                <w:rStyle w:val="tlid-translation"/>
                <w:b/>
                <w:sz w:val="21"/>
                <w:szCs w:val="21"/>
                <w:u w:val="single"/>
                <w:lang w:val="en"/>
              </w:rPr>
              <w:t> Animation modalities</w:t>
            </w:r>
            <w:r w:rsidRPr="00CD0F09">
              <w:rPr>
                <w:sz w:val="21"/>
                <w:szCs w:val="21"/>
                <w:lang w:val="en"/>
              </w:rPr>
              <w:br/>
            </w:r>
            <w:r w:rsidRPr="00CD0F09">
              <w:rPr>
                <w:sz w:val="21"/>
                <w:szCs w:val="21"/>
                <w:lang w:val="en"/>
              </w:rPr>
              <w:br/>
            </w:r>
            <w:r w:rsidRPr="00CD0F09">
              <w:rPr>
                <w:rStyle w:val="tlid-translation"/>
                <w:sz w:val="21"/>
                <w:szCs w:val="21"/>
                <w:lang w:val="en"/>
              </w:rPr>
              <w:t>    Workshops - Role play - Interview simulations - Tests - Self-assessments - Field surveys - Meetings with professionals.</w:t>
            </w:r>
          </w:p>
          <w:p w14:paraId="01BDC739" w14:textId="77777777" w:rsidR="00B42040" w:rsidRPr="00CD0F09" w:rsidRDefault="00B42040">
            <w:pPr>
              <w:rPr>
                <w:sz w:val="21"/>
                <w:szCs w:val="21"/>
                <w:lang w:val="en-US"/>
              </w:rPr>
            </w:pPr>
          </w:p>
        </w:tc>
      </w:tr>
      <w:tr w:rsidR="00B42040" w:rsidRPr="00CD0F09" w14:paraId="2A666AD9" w14:textId="77777777" w:rsidTr="00725AE8">
        <w:tc>
          <w:tcPr>
            <w:tcW w:w="1235" w:type="dxa"/>
          </w:tcPr>
          <w:p w14:paraId="0CDD16E3" w14:textId="77777777" w:rsidR="00B42040" w:rsidRPr="00B42040" w:rsidRDefault="00B42040" w:rsidP="0071142D">
            <w:pPr>
              <w:rPr>
                <w:lang w:val="en-US"/>
              </w:rPr>
            </w:pPr>
            <w:r w:rsidRPr="00B42040">
              <w:rPr>
                <w:lang w:val="en-US"/>
              </w:rPr>
              <w:t>Key Words</w:t>
            </w:r>
          </w:p>
        </w:tc>
        <w:tc>
          <w:tcPr>
            <w:tcW w:w="8053" w:type="dxa"/>
            <w:gridSpan w:val="9"/>
          </w:tcPr>
          <w:p w14:paraId="18C3CB99" w14:textId="77777777" w:rsidR="00B42040" w:rsidRPr="00CD0F09" w:rsidRDefault="00107210" w:rsidP="00107210">
            <w:pPr>
              <w:rPr>
                <w:sz w:val="21"/>
                <w:szCs w:val="21"/>
                <w:lang w:val="en-US"/>
              </w:rPr>
            </w:pPr>
            <w:r w:rsidRPr="00CD0F09">
              <w:rPr>
                <w:rStyle w:val="tlid-translation"/>
                <w:sz w:val="21"/>
                <w:szCs w:val="21"/>
                <w:lang w:val="en"/>
              </w:rPr>
              <w:t>knowledge of the trades</w:t>
            </w:r>
            <w:r w:rsidRPr="00CD0F09">
              <w:rPr>
                <w:rStyle w:val="tlid-translation"/>
                <w:sz w:val="21"/>
                <w:szCs w:val="21"/>
                <w:lang w:val="en"/>
              </w:rPr>
              <w:br/>
              <w:t>knowledge of the job market</w:t>
            </w:r>
            <w:r w:rsidRPr="00CD0F09">
              <w:rPr>
                <w:rStyle w:val="tlid-translation"/>
                <w:sz w:val="21"/>
                <w:szCs w:val="21"/>
                <w:lang w:val="en"/>
              </w:rPr>
              <w:br/>
              <w:t>professional project</w:t>
            </w:r>
            <w:r w:rsidRPr="00CD0F09">
              <w:rPr>
                <w:rStyle w:val="tlid-translation"/>
                <w:sz w:val="21"/>
                <w:szCs w:val="21"/>
                <w:lang w:val="en"/>
              </w:rPr>
              <w:br/>
              <w:t>job search techniques</w:t>
            </w:r>
          </w:p>
        </w:tc>
      </w:tr>
      <w:tr w:rsidR="00B42040" w:rsidRPr="00CD0F09" w14:paraId="6082F117" w14:textId="77777777" w:rsidTr="00725AE8">
        <w:tc>
          <w:tcPr>
            <w:tcW w:w="1235" w:type="dxa"/>
          </w:tcPr>
          <w:p w14:paraId="361DDE80" w14:textId="77777777" w:rsidR="00B42040" w:rsidRPr="00B42040" w:rsidRDefault="00B42040" w:rsidP="0071142D">
            <w:pPr>
              <w:rPr>
                <w:lang w:val="en-US"/>
              </w:rPr>
            </w:pPr>
            <w:r w:rsidRPr="00B42040">
              <w:rPr>
                <w:lang w:val="en-US"/>
              </w:rPr>
              <w:t>Type of Evaluation</w:t>
            </w:r>
          </w:p>
        </w:tc>
        <w:tc>
          <w:tcPr>
            <w:tcW w:w="8053" w:type="dxa"/>
            <w:gridSpan w:val="9"/>
          </w:tcPr>
          <w:p w14:paraId="32ED9BE8" w14:textId="77777777" w:rsidR="00B42040" w:rsidRPr="00CD0F09" w:rsidRDefault="00107210">
            <w:pPr>
              <w:rPr>
                <w:sz w:val="21"/>
                <w:szCs w:val="21"/>
                <w:lang w:val="en-US"/>
              </w:rPr>
            </w:pPr>
            <w:r w:rsidRPr="00CD0F09">
              <w:rPr>
                <w:rStyle w:val="tlid-translation"/>
                <w:b/>
                <w:sz w:val="21"/>
                <w:szCs w:val="21"/>
                <w:lang w:val="en"/>
              </w:rPr>
              <w:t>Personal file  (</w:t>
            </w:r>
            <w:proofErr w:type="spellStart"/>
            <w:r w:rsidRPr="00CD0F09">
              <w:rPr>
                <w:rStyle w:val="tlid-translation"/>
                <w:b/>
                <w:sz w:val="21"/>
                <w:szCs w:val="21"/>
                <w:lang w:val="en"/>
              </w:rPr>
              <w:t>coef</w:t>
            </w:r>
            <w:proofErr w:type="spellEnd"/>
            <w:r w:rsidRPr="00CD0F09">
              <w:rPr>
                <w:rStyle w:val="tlid-translation"/>
                <w:b/>
                <w:sz w:val="21"/>
                <w:szCs w:val="21"/>
                <w:lang w:val="en"/>
              </w:rPr>
              <w:t xml:space="preserve"> 1)</w:t>
            </w:r>
            <w:r w:rsidRPr="00CD0F09">
              <w:rPr>
                <w:sz w:val="21"/>
                <w:szCs w:val="21"/>
                <w:lang w:val="en"/>
              </w:rPr>
              <w:br/>
            </w:r>
            <w:r w:rsidRPr="00CD0F09">
              <w:rPr>
                <w:sz w:val="21"/>
                <w:szCs w:val="21"/>
                <w:lang w:val="en"/>
              </w:rPr>
              <w:br/>
            </w:r>
            <w:r w:rsidRPr="00CD0F09">
              <w:rPr>
                <w:rStyle w:val="tlid-translation"/>
                <w:sz w:val="21"/>
                <w:szCs w:val="21"/>
                <w:lang w:val="en"/>
              </w:rPr>
              <w:t>    Objective: To apply the different techniques approached in TD to answer an internship offer or to make a spontaneous application (CV, LM, presentation of oneself, of one's achievements and aptitudes, account of a significant experience, information monitoring, e-application) .</w:t>
            </w:r>
            <w:r w:rsidRPr="00CD0F09">
              <w:rPr>
                <w:sz w:val="21"/>
                <w:szCs w:val="21"/>
                <w:lang w:val="en"/>
              </w:rPr>
              <w:br/>
            </w:r>
            <w:r w:rsidRPr="00CD0F09">
              <w:rPr>
                <w:sz w:val="21"/>
                <w:szCs w:val="21"/>
                <w:lang w:val="en"/>
              </w:rPr>
              <w:br/>
            </w:r>
            <w:r w:rsidRPr="00CD0F09">
              <w:rPr>
                <w:rStyle w:val="tlid-translation"/>
                <w:b/>
                <w:sz w:val="21"/>
                <w:szCs w:val="21"/>
                <w:lang w:val="en"/>
              </w:rPr>
              <w:t>IP project (</w:t>
            </w:r>
            <w:proofErr w:type="spellStart"/>
            <w:r w:rsidRPr="00CD0F09">
              <w:rPr>
                <w:rStyle w:val="tlid-translation"/>
                <w:b/>
                <w:sz w:val="21"/>
                <w:szCs w:val="21"/>
                <w:lang w:val="en"/>
              </w:rPr>
              <w:t>coef</w:t>
            </w:r>
            <w:proofErr w:type="spellEnd"/>
            <w:r w:rsidRPr="00CD0F09">
              <w:rPr>
                <w:rStyle w:val="tlid-translation"/>
                <w:b/>
                <w:sz w:val="21"/>
                <w:szCs w:val="21"/>
                <w:lang w:val="en"/>
              </w:rPr>
              <w:t xml:space="preserve"> 1)</w:t>
            </w:r>
            <w:r w:rsidRPr="00CD0F09">
              <w:rPr>
                <w:b/>
                <w:sz w:val="21"/>
                <w:szCs w:val="21"/>
                <w:lang w:val="en"/>
              </w:rPr>
              <w:br/>
            </w:r>
            <w:r w:rsidRPr="00CD0F09">
              <w:rPr>
                <w:sz w:val="21"/>
                <w:szCs w:val="21"/>
                <w:lang w:val="en"/>
              </w:rPr>
              <w:br/>
            </w:r>
            <w:r w:rsidRPr="00CD0F09">
              <w:rPr>
                <w:rStyle w:val="tlid-translation"/>
                <w:sz w:val="21"/>
                <w:szCs w:val="21"/>
                <w:lang w:val="en"/>
              </w:rPr>
              <w:t>    Objective: Promote professional integration through an "action" in a team of 3 or 4 students, for the benefit of the entire promotion.</w:t>
            </w:r>
            <w:r w:rsidRPr="00CD0F09">
              <w:rPr>
                <w:sz w:val="21"/>
                <w:szCs w:val="21"/>
                <w:lang w:val="en"/>
              </w:rPr>
              <w:br/>
            </w:r>
            <w:r w:rsidRPr="00CD0F09">
              <w:rPr>
                <w:sz w:val="21"/>
                <w:szCs w:val="21"/>
                <w:lang w:val="en"/>
              </w:rPr>
              <w:br/>
            </w:r>
            <w:r w:rsidRPr="00CD0F09">
              <w:rPr>
                <w:rStyle w:val="tlid-translation"/>
                <w:sz w:val="21"/>
                <w:szCs w:val="21"/>
                <w:lang w:val="en"/>
              </w:rPr>
              <w:t>    This "action" must:</w:t>
            </w:r>
            <w:r w:rsidRPr="00CD0F09">
              <w:rPr>
                <w:sz w:val="21"/>
                <w:szCs w:val="21"/>
                <w:lang w:val="en"/>
              </w:rPr>
              <w:br/>
            </w:r>
            <w:r w:rsidRPr="00CD0F09">
              <w:rPr>
                <w:sz w:val="21"/>
                <w:szCs w:val="21"/>
                <w:lang w:val="en"/>
              </w:rPr>
              <w:br/>
            </w:r>
            <w:r w:rsidRPr="00CD0F09">
              <w:rPr>
                <w:rStyle w:val="tlid-translation"/>
                <w:sz w:val="21"/>
                <w:szCs w:val="21"/>
                <w:lang w:val="en"/>
              </w:rPr>
              <w:t>        Provide a better understanding of the labor market, businesses, trades</w:t>
            </w:r>
            <w:r w:rsidRPr="00CD0F09">
              <w:rPr>
                <w:sz w:val="21"/>
                <w:szCs w:val="21"/>
                <w:lang w:val="en"/>
              </w:rPr>
              <w:br/>
            </w:r>
            <w:r w:rsidRPr="00CD0F09">
              <w:rPr>
                <w:rStyle w:val="tlid-translation"/>
                <w:sz w:val="21"/>
                <w:szCs w:val="21"/>
                <w:lang w:val="en"/>
              </w:rPr>
              <w:lastRenderedPageBreak/>
              <w:t>        And / or facilitate the search for internships and jobs</w:t>
            </w:r>
            <w:r w:rsidRPr="00CD0F09">
              <w:rPr>
                <w:sz w:val="21"/>
                <w:szCs w:val="21"/>
                <w:lang w:val="en"/>
              </w:rPr>
              <w:br/>
            </w:r>
            <w:r w:rsidRPr="00CD0F09">
              <w:rPr>
                <w:rStyle w:val="tlid-translation"/>
                <w:sz w:val="21"/>
                <w:szCs w:val="21"/>
                <w:lang w:val="en"/>
              </w:rPr>
              <w:t>        And / or participate in the outreach of training to companies</w:t>
            </w:r>
            <w:r w:rsidRPr="00CD0F09">
              <w:rPr>
                <w:sz w:val="21"/>
                <w:szCs w:val="21"/>
                <w:lang w:val="en"/>
              </w:rPr>
              <w:br/>
            </w:r>
            <w:r w:rsidRPr="00CD0F09">
              <w:rPr>
                <w:sz w:val="21"/>
                <w:szCs w:val="21"/>
                <w:lang w:val="en"/>
              </w:rPr>
              <w:br/>
            </w:r>
            <w:r w:rsidRPr="00CD0F09">
              <w:rPr>
                <w:rStyle w:val="tlid-translation"/>
                <w:sz w:val="21"/>
                <w:szCs w:val="21"/>
                <w:lang w:val="en"/>
              </w:rPr>
              <w:t>    Examples of actions carried out: organization of round tables, meetings with professionals, visits to companies, production of books of skills or books of trades, guides of internships or professional integration abroad, guides of creation corporate or doctorate, cartography of professional social networks ...</w:t>
            </w:r>
            <w:r w:rsidRPr="00CD0F09">
              <w:rPr>
                <w:sz w:val="21"/>
                <w:szCs w:val="21"/>
                <w:lang w:val="en"/>
              </w:rPr>
              <w:br/>
            </w:r>
            <w:r w:rsidRPr="00CD0F09">
              <w:rPr>
                <w:sz w:val="21"/>
                <w:szCs w:val="21"/>
                <w:lang w:val="en"/>
              </w:rPr>
              <w:br/>
            </w:r>
            <w:r w:rsidRPr="00CD0F09">
              <w:rPr>
                <w:rStyle w:val="tlid-translation"/>
                <w:sz w:val="21"/>
                <w:szCs w:val="21"/>
                <w:lang w:val="en"/>
              </w:rPr>
              <w:t>    Modalities: the "project" is initiated during the 1st session, the expected deliverables are defined at the end of the 2nd session (assignment letter) then the project is entirely conducted outside the courses. It is presented to the entire class during the last session.</w:t>
            </w:r>
          </w:p>
        </w:tc>
      </w:tr>
    </w:tbl>
    <w:p w14:paraId="1A67E915" w14:textId="77777777" w:rsidR="00B42040" w:rsidRPr="00CD0F09" w:rsidRDefault="00B42040">
      <w:pPr>
        <w:rPr>
          <w:lang w:val="en-US"/>
        </w:rPr>
      </w:pPr>
    </w:p>
    <w:sectPr w:rsidR="00B42040" w:rsidRPr="00CD0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581691"/>
    <w:multiLevelType w:val="hybridMultilevel"/>
    <w:tmpl w:val="D6088C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040"/>
    <w:rsid w:val="00107210"/>
    <w:rsid w:val="004356E0"/>
    <w:rsid w:val="00577E3F"/>
    <w:rsid w:val="00705EDC"/>
    <w:rsid w:val="00725AE8"/>
    <w:rsid w:val="00B42040"/>
    <w:rsid w:val="00B646C9"/>
    <w:rsid w:val="00CD0F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5AFF5"/>
  <w15:docId w15:val="{AE7B8F62-FAA6-D54C-86CF-EF62552D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B42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Policepardfaut"/>
    <w:rsid w:val="00107210"/>
  </w:style>
  <w:style w:type="paragraph" w:styleId="Paragraphedeliste">
    <w:name w:val="List Paragraph"/>
    <w:basedOn w:val="Normal"/>
    <w:uiPriority w:val="34"/>
    <w:qFormat/>
    <w:rsid w:val="001072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982994">
      <w:bodyDiv w:val="1"/>
      <w:marLeft w:val="0"/>
      <w:marRight w:val="0"/>
      <w:marTop w:val="0"/>
      <w:marBottom w:val="0"/>
      <w:divBdr>
        <w:top w:val="none" w:sz="0" w:space="0" w:color="auto"/>
        <w:left w:val="none" w:sz="0" w:space="0" w:color="auto"/>
        <w:bottom w:val="none" w:sz="0" w:space="0" w:color="auto"/>
        <w:right w:val="none" w:sz="0" w:space="0" w:color="auto"/>
      </w:divBdr>
      <w:divsChild>
        <w:div w:id="1055355535">
          <w:marLeft w:val="0"/>
          <w:marRight w:val="0"/>
          <w:marTop w:val="0"/>
          <w:marBottom w:val="0"/>
          <w:divBdr>
            <w:top w:val="none" w:sz="0" w:space="0" w:color="auto"/>
            <w:left w:val="none" w:sz="0" w:space="0" w:color="auto"/>
            <w:bottom w:val="none" w:sz="0" w:space="0" w:color="auto"/>
            <w:right w:val="none" w:sz="0" w:space="0" w:color="auto"/>
          </w:divBdr>
          <w:divsChild>
            <w:div w:id="179845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382</Words>
  <Characters>2105</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IEM/CNRS/UM2</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 Brosillon</dc:creator>
  <cp:lastModifiedBy>Catherine A.</cp:lastModifiedBy>
  <cp:revision>3</cp:revision>
  <dcterms:created xsi:type="dcterms:W3CDTF">2019-11-06T16:47:00Z</dcterms:created>
  <dcterms:modified xsi:type="dcterms:W3CDTF">2021-12-01T17:38:00Z</dcterms:modified>
</cp:coreProperties>
</file>