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8E79" w14:textId="77777777" w:rsidR="00C66A98" w:rsidRPr="00C66A98" w:rsidRDefault="00C66A98">
      <w:pPr>
        <w:rPr>
          <w:b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418"/>
        <w:gridCol w:w="1358"/>
        <w:gridCol w:w="395"/>
        <w:gridCol w:w="1358"/>
        <w:gridCol w:w="397"/>
        <w:gridCol w:w="1463"/>
        <w:gridCol w:w="557"/>
        <w:gridCol w:w="1346"/>
        <w:gridCol w:w="541"/>
      </w:tblGrid>
      <w:tr w:rsidR="00B42040" w14:paraId="66566DBD" w14:textId="77777777" w:rsidTr="00725AE8">
        <w:tc>
          <w:tcPr>
            <w:tcW w:w="1235" w:type="dxa"/>
          </w:tcPr>
          <w:p w14:paraId="0E838031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65D98F2C" w14:textId="5F70AF07" w:rsidR="00B42040" w:rsidRPr="00F577CE" w:rsidRDefault="00F7086B" w:rsidP="00F7086B">
            <w:pPr>
              <w:rPr>
                <w:b/>
                <w:color w:val="000000" w:themeColor="text1"/>
              </w:rPr>
            </w:pPr>
            <w:r w:rsidRPr="00F577CE">
              <w:rPr>
                <w:b/>
                <w:bCs/>
                <w:color w:val="000000" w:themeColor="text1"/>
              </w:rPr>
              <w:t>X</w:t>
            </w:r>
            <w:r w:rsidR="00EC319D">
              <w:rPr>
                <w:b/>
                <w:bCs/>
                <w:color w:val="000000" w:themeColor="text1"/>
              </w:rPr>
              <w:t>A</w:t>
            </w:r>
            <w:r w:rsidRPr="00F577CE">
              <w:rPr>
                <w:b/>
                <w:bCs/>
                <w:color w:val="000000" w:themeColor="text1"/>
              </w:rPr>
              <w:t>4S613</w:t>
            </w:r>
          </w:p>
        </w:tc>
      </w:tr>
      <w:tr w:rsidR="00B42040" w14:paraId="5B0453D9" w14:textId="77777777" w:rsidTr="00725AE8">
        <w:tc>
          <w:tcPr>
            <w:tcW w:w="1235" w:type="dxa"/>
          </w:tcPr>
          <w:p w14:paraId="1CBCD4F0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341B689" w14:textId="77777777" w:rsidR="00B42040" w:rsidRPr="00F577CE" w:rsidRDefault="00F7086B">
            <w:pPr>
              <w:rPr>
                <w:b/>
                <w:color w:val="000000" w:themeColor="text1"/>
              </w:rPr>
            </w:pPr>
            <w:proofErr w:type="spellStart"/>
            <w:r w:rsidRPr="00F577CE">
              <w:rPr>
                <w:b/>
                <w:color w:val="000000" w:themeColor="text1"/>
              </w:rPr>
              <w:t>Aquatic</w:t>
            </w:r>
            <w:proofErr w:type="spellEnd"/>
            <w:r w:rsidRPr="00F577CE">
              <w:rPr>
                <w:b/>
                <w:color w:val="000000" w:themeColor="text1"/>
              </w:rPr>
              <w:t xml:space="preserve"> </w:t>
            </w:r>
            <w:proofErr w:type="spellStart"/>
            <w:r w:rsidRPr="00F577CE">
              <w:rPr>
                <w:b/>
                <w:color w:val="000000" w:themeColor="text1"/>
              </w:rPr>
              <w:t>microbiology</w:t>
            </w:r>
            <w:proofErr w:type="spellEnd"/>
          </w:p>
        </w:tc>
      </w:tr>
      <w:tr w:rsidR="00725AE8" w14:paraId="3FEFFD46" w14:textId="77777777" w:rsidTr="00134296">
        <w:tc>
          <w:tcPr>
            <w:tcW w:w="1235" w:type="dxa"/>
          </w:tcPr>
          <w:p w14:paraId="5011A0DF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433" w:type="dxa"/>
          </w:tcPr>
          <w:p w14:paraId="4F555A36" w14:textId="77777777" w:rsidR="00725AE8" w:rsidRPr="00F577CE" w:rsidRDefault="00725AE8">
            <w:pPr>
              <w:rPr>
                <w:color w:val="000000" w:themeColor="text1"/>
              </w:rPr>
            </w:pPr>
          </w:p>
        </w:tc>
        <w:tc>
          <w:tcPr>
            <w:tcW w:w="1375" w:type="dxa"/>
          </w:tcPr>
          <w:p w14:paraId="1872A33C" w14:textId="77777777" w:rsidR="00725AE8" w:rsidRPr="00F577CE" w:rsidRDefault="00725AE8" w:rsidP="00725AE8">
            <w:pPr>
              <w:rPr>
                <w:color w:val="000000" w:themeColor="text1"/>
              </w:rPr>
            </w:pPr>
            <w:r w:rsidRPr="00F577CE">
              <w:rPr>
                <w:color w:val="000000" w:themeColor="text1"/>
              </w:rPr>
              <w:t>Lecture(h)</w:t>
            </w:r>
          </w:p>
          <w:p w14:paraId="00ECF191" w14:textId="77777777" w:rsidR="00725AE8" w:rsidRPr="00F577CE" w:rsidRDefault="00725AE8" w:rsidP="00725AE8">
            <w:pPr>
              <w:rPr>
                <w:color w:val="000000" w:themeColor="text1"/>
              </w:rPr>
            </w:pPr>
            <w:r w:rsidRPr="00F577CE">
              <w:rPr>
                <w:color w:val="000000" w:themeColor="text1"/>
              </w:rPr>
              <w:t>CM</w:t>
            </w:r>
            <w:r w:rsidR="00F7086B" w:rsidRPr="00F577CE">
              <w:rPr>
                <w:color w:val="000000" w:themeColor="text1"/>
              </w:rPr>
              <w:t xml:space="preserve"> : </w:t>
            </w:r>
            <w:r w:rsidR="00F7086B" w:rsidRPr="00F577CE">
              <w:rPr>
                <w:b/>
                <w:color w:val="000000" w:themeColor="text1"/>
              </w:rPr>
              <w:t>22.5</w:t>
            </w:r>
            <w:r w:rsidR="00134296" w:rsidRPr="00F577CE">
              <w:rPr>
                <w:b/>
                <w:color w:val="000000" w:themeColor="text1"/>
              </w:rPr>
              <w:t xml:space="preserve"> </w:t>
            </w:r>
            <w:r w:rsidR="00F7086B" w:rsidRPr="00F577CE">
              <w:rPr>
                <w:b/>
                <w:color w:val="000000" w:themeColor="text1"/>
              </w:rPr>
              <w:t>h</w:t>
            </w:r>
          </w:p>
        </w:tc>
        <w:tc>
          <w:tcPr>
            <w:tcW w:w="408" w:type="dxa"/>
          </w:tcPr>
          <w:p w14:paraId="1CFC0711" w14:textId="77777777" w:rsidR="00725AE8" w:rsidRPr="00F577CE" w:rsidRDefault="00725AE8">
            <w:pPr>
              <w:rPr>
                <w:color w:val="000000" w:themeColor="text1"/>
              </w:rPr>
            </w:pPr>
          </w:p>
        </w:tc>
        <w:tc>
          <w:tcPr>
            <w:tcW w:w="1386" w:type="dxa"/>
          </w:tcPr>
          <w:p w14:paraId="0BA7E448" w14:textId="77777777" w:rsidR="00725AE8" w:rsidRPr="00F577CE" w:rsidRDefault="00725AE8">
            <w:pPr>
              <w:rPr>
                <w:color w:val="000000" w:themeColor="text1"/>
              </w:rPr>
            </w:pPr>
            <w:proofErr w:type="spellStart"/>
            <w:r w:rsidRPr="00F577CE">
              <w:rPr>
                <w:color w:val="000000" w:themeColor="text1"/>
              </w:rPr>
              <w:t>Tutorials</w:t>
            </w:r>
            <w:proofErr w:type="spellEnd"/>
            <w:r w:rsidRPr="00F577CE">
              <w:rPr>
                <w:color w:val="000000" w:themeColor="text1"/>
              </w:rPr>
              <w:t xml:space="preserve"> (h)</w:t>
            </w:r>
          </w:p>
          <w:p w14:paraId="42ED599D" w14:textId="77777777" w:rsidR="00725AE8" w:rsidRPr="00F577CE" w:rsidRDefault="00725AE8">
            <w:pPr>
              <w:rPr>
                <w:color w:val="000000" w:themeColor="text1"/>
              </w:rPr>
            </w:pPr>
            <w:r w:rsidRPr="00F577CE">
              <w:rPr>
                <w:color w:val="000000" w:themeColor="text1"/>
              </w:rPr>
              <w:t>TD</w:t>
            </w:r>
          </w:p>
        </w:tc>
        <w:tc>
          <w:tcPr>
            <w:tcW w:w="410" w:type="dxa"/>
          </w:tcPr>
          <w:p w14:paraId="2693A7C1" w14:textId="77777777" w:rsidR="00725AE8" w:rsidRPr="00F577CE" w:rsidRDefault="00725AE8">
            <w:pPr>
              <w:rPr>
                <w:color w:val="000000" w:themeColor="text1"/>
              </w:rPr>
            </w:pPr>
          </w:p>
        </w:tc>
        <w:tc>
          <w:tcPr>
            <w:tcW w:w="1508" w:type="dxa"/>
          </w:tcPr>
          <w:p w14:paraId="09974C77" w14:textId="77777777" w:rsidR="00725AE8" w:rsidRPr="00F577CE" w:rsidRDefault="00725AE8">
            <w:pPr>
              <w:rPr>
                <w:color w:val="000000" w:themeColor="text1"/>
                <w:lang w:val="en-US"/>
              </w:rPr>
            </w:pPr>
            <w:proofErr w:type="spellStart"/>
            <w:r w:rsidRPr="00F577CE">
              <w:rPr>
                <w:color w:val="000000" w:themeColor="text1"/>
                <w:lang w:val="en-US"/>
              </w:rPr>
              <w:t>Pratical</w:t>
            </w:r>
            <w:proofErr w:type="spellEnd"/>
            <w:r w:rsidRPr="00F577CE">
              <w:rPr>
                <w:color w:val="000000" w:themeColor="text1"/>
                <w:lang w:val="en-US"/>
              </w:rPr>
              <w:t xml:space="preserve"> works (h) TP</w:t>
            </w:r>
            <w:r w:rsidR="00134296" w:rsidRPr="00F577CE">
              <w:rPr>
                <w:color w:val="000000" w:themeColor="text1"/>
                <w:lang w:val="en-US"/>
              </w:rPr>
              <w:t xml:space="preserve"> : </w:t>
            </w:r>
            <w:r w:rsidR="00134296" w:rsidRPr="00F577CE">
              <w:rPr>
                <w:b/>
                <w:color w:val="000000" w:themeColor="text1"/>
                <w:lang w:val="en-US"/>
              </w:rPr>
              <w:t>15 h</w:t>
            </w:r>
          </w:p>
        </w:tc>
        <w:tc>
          <w:tcPr>
            <w:tcW w:w="583" w:type="dxa"/>
          </w:tcPr>
          <w:p w14:paraId="0C5D314C" w14:textId="77777777" w:rsidR="00725AE8" w:rsidRPr="00F577CE" w:rsidRDefault="00725AE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84" w:type="dxa"/>
          </w:tcPr>
          <w:p w14:paraId="6E38EFB2" w14:textId="77777777" w:rsidR="00725AE8" w:rsidRPr="00F577CE" w:rsidRDefault="00725AE8">
            <w:pPr>
              <w:rPr>
                <w:color w:val="000000" w:themeColor="text1"/>
              </w:rPr>
            </w:pPr>
            <w:r w:rsidRPr="00F577CE">
              <w:rPr>
                <w:color w:val="000000" w:themeColor="text1"/>
              </w:rPr>
              <w:t>Project (h)</w:t>
            </w:r>
          </w:p>
        </w:tc>
        <w:tc>
          <w:tcPr>
            <w:tcW w:w="566" w:type="dxa"/>
          </w:tcPr>
          <w:p w14:paraId="19507D9F" w14:textId="77777777" w:rsidR="00725AE8" w:rsidRPr="00F577CE" w:rsidRDefault="00725AE8">
            <w:pPr>
              <w:rPr>
                <w:color w:val="000000" w:themeColor="text1"/>
              </w:rPr>
            </w:pPr>
          </w:p>
        </w:tc>
      </w:tr>
      <w:tr w:rsidR="00B42040" w:rsidRPr="00EC319D" w14:paraId="4CC67535" w14:textId="77777777" w:rsidTr="00725AE8">
        <w:trPr>
          <w:trHeight w:val="547"/>
        </w:trPr>
        <w:tc>
          <w:tcPr>
            <w:tcW w:w="9288" w:type="dxa"/>
            <w:gridSpan w:val="10"/>
          </w:tcPr>
          <w:p w14:paraId="74D44F54" w14:textId="77777777" w:rsidR="00B42040" w:rsidRPr="00F577CE" w:rsidRDefault="00B42040">
            <w:pPr>
              <w:rPr>
                <w:color w:val="000000" w:themeColor="text1"/>
                <w:lang w:val="en-US"/>
              </w:rPr>
            </w:pPr>
            <w:r w:rsidRPr="00F577CE">
              <w:rPr>
                <w:color w:val="000000" w:themeColor="text1"/>
                <w:lang w:val="en-US"/>
              </w:rPr>
              <w:t>Description</w:t>
            </w:r>
            <w:r w:rsidR="0079787F" w:rsidRPr="00F577CE">
              <w:rPr>
                <w:color w:val="000000" w:themeColor="text1"/>
                <w:lang w:val="en-US"/>
              </w:rPr>
              <w:t>:</w:t>
            </w:r>
          </w:p>
          <w:p w14:paraId="0FF42EBF" w14:textId="77777777" w:rsidR="0028452F" w:rsidRPr="00F577CE" w:rsidRDefault="00134296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>- Cell</w:t>
            </w:r>
            <w:r w:rsidR="0079787F" w:rsidRPr="00F577CE">
              <w:rPr>
                <w:color w:val="000000" w:themeColor="text1"/>
                <w:lang w:val="en"/>
              </w:rPr>
              <w:t>ular organization of prokaryotes, taxonomy;</w:t>
            </w:r>
          </w:p>
          <w:p w14:paraId="25B21826" w14:textId="77777777" w:rsidR="0028452F" w:rsidRPr="00F577CE" w:rsidRDefault="00134296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>- Trophic types and bacterial metabolisms</w:t>
            </w:r>
            <w:r w:rsidR="0079787F" w:rsidRPr="00F577CE">
              <w:rPr>
                <w:color w:val="000000" w:themeColor="text1"/>
                <w:lang w:val="en"/>
              </w:rPr>
              <w:t>;</w:t>
            </w:r>
          </w:p>
          <w:p w14:paraId="3C553D93" w14:textId="77777777" w:rsidR="0028452F" w:rsidRPr="00F577CE" w:rsidRDefault="00134296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 xml:space="preserve">- </w:t>
            </w:r>
            <w:r w:rsidR="0079787F" w:rsidRPr="00F577CE">
              <w:rPr>
                <w:color w:val="000000" w:themeColor="text1"/>
                <w:lang w:val="en"/>
              </w:rPr>
              <w:t>G</w:t>
            </w:r>
            <w:r w:rsidRPr="00F577CE">
              <w:rPr>
                <w:color w:val="000000" w:themeColor="text1"/>
                <w:lang w:val="en"/>
              </w:rPr>
              <w:t>enome organization, DNA replication, genetic modifications and gene expression in prokaryotes</w:t>
            </w:r>
            <w:r w:rsidR="0079787F" w:rsidRPr="00F577CE">
              <w:rPr>
                <w:color w:val="000000" w:themeColor="text1"/>
                <w:lang w:val="en"/>
              </w:rPr>
              <w:t>;</w:t>
            </w:r>
          </w:p>
          <w:p w14:paraId="2D280D17" w14:textId="77777777" w:rsidR="0028452F" w:rsidRPr="00F577CE" w:rsidRDefault="00134296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 xml:space="preserve">- Aquatic viruses and protists (protozoa and microalgae): morphology, life cycles, </w:t>
            </w:r>
            <w:r w:rsidR="0079787F" w:rsidRPr="00F577CE">
              <w:rPr>
                <w:color w:val="000000" w:themeColor="text1"/>
                <w:lang w:val="en"/>
              </w:rPr>
              <w:t xml:space="preserve">taxonomy, </w:t>
            </w:r>
            <w:r w:rsidRPr="00F577CE">
              <w:rPr>
                <w:color w:val="000000" w:themeColor="text1"/>
                <w:lang w:val="en"/>
              </w:rPr>
              <w:t xml:space="preserve">microbial loop, microorganisms role within aquatic food webs </w:t>
            </w:r>
            <w:r w:rsidR="0079787F" w:rsidRPr="00F577CE">
              <w:rPr>
                <w:color w:val="000000" w:themeColor="text1"/>
                <w:lang w:val="en"/>
              </w:rPr>
              <w:t xml:space="preserve">and </w:t>
            </w:r>
            <w:r w:rsidRPr="00F577CE">
              <w:rPr>
                <w:color w:val="000000" w:themeColor="text1"/>
                <w:lang w:val="en"/>
              </w:rPr>
              <w:t>ecosystems</w:t>
            </w:r>
            <w:r w:rsidR="0079787F" w:rsidRPr="00F577CE">
              <w:rPr>
                <w:color w:val="000000" w:themeColor="text1"/>
                <w:lang w:val="en"/>
              </w:rPr>
              <w:t>;</w:t>
            </w:r>
          </w:p>
          <w:p w14:paraId="748AF947" w14:textId="77777777" w:rsidR="0028452F" w:rsidRPr="00F577CE" w:rsidRDefault="00134296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>- Waterborne pathogens and contamination cycle in the environment</w:t>
            </w:r>
            <w:r w:rsidR="0079787F" w:rsidRPr="00F577CE">
              <w:rPr>
                <w:color w:val="000000" w:themeColor="text1"/>
                <w:lang w:val="en"/>
              </w:rPr>
              <w:t>;</w:t>
            </w:r>
          </w:p>
          <w:p w14:paraId="128A1567" w14:textId="77777777" w:rsidR="0028452F" w:rsidRPr="00F577CE" w:rsidRDefault="0079787F" w:rsidP="0028452F">
            <w:pPr>
              <w:spacing w:line="276" w:lineRule="auto"/>
              <w:rPr>
                <w:color w:val="000000" w:themeColor="text1"/>
                <w:lang w:val="en"/>
              </w:rPr>
            </w:pPr>
            <w:r w:rsidRPr="00F577CE">
              <w:rPr>
                <w:color w:val="000000" w:themeColor="text1"/>
                <w:lang w:val="en"/>
              </w:rPr>
              <w:t>- M</w:t>
            </w:r>
            <w:r w:rsidR="00134296" w:rsidRPr="00F577CE">
              <w:rPr>
                <w:color w:val="000000" w:themeColor="text1"/>
                <w:lang w:val="en"/>
              </w:rPr>
              <w:t xml:space="preserve">icroplastics </w:t>
            </w:r>
            <w:r w:rsidRPr="00F577CE">
              <w:rPr>
                <w:color w:val="000000" w:themeColor="text1"/>
                <w:lang w:val="en"/>
              </w:rPr>
              <w:t xml:space="preserve">threats </w:t>
            </w:r>
            <w:r w:rsidR="00134296" w:rsidRPr="00F577CE">
              <w:rPr>
                <w:color w:val="000000" w:themeColor="text1"/>
                <w:lang w:val="en"/>
              </w:rPr>
              <w:t xml:space="preserve">in the </w:t>
            </w:r>
            <w:r w:rsidRPr="00F577CE">
              <w:rPr>
                <w:color w:val="000000" w:themeColor="text1"/>
                <w:lang w:val="en"/>
              </w:rPr>
              <w:t xml:space="preserve">aquatic </w:t>
            </w:r>
            <w:r w:rsidR="00134296" w:rsidRPr="00F577CE">
              <w:rPr>
                <w:color w:val="000000" w:themeColor="text1"/>
                <w:lang w:val="en"/>
              </w:rPr>
              <w:t>food chain</w:t>
            </w:r>
            <w:r w:rsidRPr="00F577CE">
              <w:rPr>
                <w:color w:val="000000" w:themeColor="text1"/>
                <w:lang w:val="en"/>
              </w:rPr>
              <w:t>;</w:t>
            </w:r>
          </w:p>
          <w:p w14:paraId="5663C697" w14:textId="77777777" w:rsidR="00B42040" w:rsidRPr="00F577CE" w:rsidRDefault="00134296" w:rsidP="0028452F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F577CE">
              <w:rPr>
                <w:color w:val="000000" w:themeColor="text1"/>
                <w:lang w:val="en"/>
              </w:rPr>
              <w:t xml:space="preserve">- </w:t>
            </w:r>
            <w:r w:rsidR="0079787F" w:rsidRPr="00F577CE">
              <w:rPr>
                <w:color w:val="000000" w:themeColor="text1"/>
                <w:lang w:val="en"/>
              </w:rPr>
              <w:t>C</w:t>
            </w:r>
            <w:r w:rsidRPr="00F577CE">
              <w:rPr>
                <w:color w:val="000000" w:themeColor="text1"/>
                <w:lang w:val="en"/>
              </w:rPr>
              <w:t>ult</w:t>
            </w:r>
            <w:r w:rsidR="0079787F" w:rsidRPr="00F577CE">
              <w:rPr>
                <w:color w:val="000000" w:themeColor="text1"/>
                <w:lang w:val="en"/>
              </w:rPr>
              <w:t>ivation</w:t>
            </w:r>
            <w:r w:rsidRPr="00F577CE">
              <w:rPr>
                <w:color w:val="000000" w:themeColor="text1"/>
                <w:lang w:val="en"/>
              </w:rPr>
              <w:t xml:space="preserve"> </w:t>
            </w:r>
            <w:r w:rsidR="0079787F" w:rsidRPr="00F577CE">
              <w:rPr>
                <w:color w:val="000000" w:themeColor="text1"/>
                <w:lang w:val="en"/>
              </w:rPr>
              <w:t>methods of micro</w:t>
            </w:r>
            <w:r w:rsidR="00443256" w:rsidRPr="00F577CE">
              <w:rPr>
                <w:color w:val="000000" w:themeColor="text1"/>
                <w:lang w:val="en"/>
              </w:rPr>
              <w:t>o</w:t>
            </w:r>
            <w:r w:rsidR="0079787F" w:rsidRPr="00F577CE">
              <w:rPr>
                <w:color w:val="000000" w:themeColor="text1"/>
                <w:lang w:val="en"/>
              </w:rPr>
              <w:t xml:space="preserve">rganisms </w:t>
            </w:r>
            <w:r w:rsidRPr="00F577CE">
              <w:rPr>
                <w:color w:val="000000" w:themeColor="text1"/>
                <w:lang w:val="en"/>
              </w:rPr>
              <w:t>and diagnosis of microorganisms of health interest.</w:t>
            </w:r>
          </w:p>
        </w:tc>
      </w:tr>
      <w:tr w:rsidR="00B42040" w:rsidRPr="00EC319D" w14:paraId="2156A8F1" w14:textId="77777777" w:rsidTr="00725AE8">
        <w:tc>
          <w:tcPr>
            <w:tcW w:w="1235" w:type="dxa"/>
          </w:tcPr>
          <w:p w14:paraId="748B50BC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1FA53E60" w14:textId="77777777" w:rsidR="00B42040" w:rsidRPr="00F577CE" w:rsidRDefault="0079787F" w:rsidP="00C66A98">
            <w:pPr>
              <w:rPr>
                <w:color w:val="000000" w:themeColor="text1"/>
                <w:lang w:val="en-US"/>
              </w:rPr>
            </w:pPr>
            <w:r w:rsidRPr="00F577CE">
              <w:rPr>
                <w:color w:val="000000" w:themeColor="text1"/>
                <w:lang w:val="en-US"/>
              </w:rPr>
              <w:t xml:space="preserve">Microorganisms, bacteria, virus, protists, microbial ecology, </w:t>
            </w:r>
            <w:r w:rsidR="00C66A98" w:rsidRPr="00F577CE">
              <w:rPr>
                <w:color w:val="000000" w:themeColor="text1"/>
                <w:lang w:val="en-US"/>
              </w:rPr>
              <w:t>waterborne pathogens</w:t>
            </w:r>
            <w:r w:rsidR="008961AE" w:rsidRPr="00F577CE">
              <w:rPr>
                <w:color w:val="000000" w:themeColor="text1"/>
                <w:lang w:val="en-US"/>
              </w:rPr>
              <w:t>.</w:t>
            </w:r>
          </w:p>
        </w:tc>
      </w:tr>
      <w:tr w:rsidR="00B42040" w:rsidRPr="00EC319D" w14:paraId="32BF802B" w14:textId="77777777" w:rsidTr="00725AE8">
        <w:tc>
          <w:tcPr>
            <w:tcW w:w="1235" w:type="dxa"/>
          </w:tcPr>
          <w:p w14:paraId="149BE4A5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3B9F3F2B" w14:textId="77777777" w:rsidR="00443256" w:rsidRPr="00F577CE" w:rsidRDefault="00C66A98" w:rsidP="00443256">
            <w:pPr>
              <w:rPr>
                <w:color w:val="000000" w:themeColor="text1"/>
                <w:lang w:val="en-US"/>
              </w:rPr>
            </w:pPr>
            <w:r w:rsidRPr="00F577CE">
              <w:rPr>
                <w:color w:val="000000" w:themeColor="text1"/>
                <w:lang w:val="en-US"/>
              </w:rPr>
              <w:t xml:space="preserve">Two final tests (1h30, 2h) </w:t>
            </w:r>
            <w:r w:rsidR="00443256" w:rsidRPr="00F577CE">
              <w:rPr>
                <w:color w:val="000000" w:themeColor="text1"/>
                <w:lang w:val="en-US"/>
              </w:rPr>
              <w:t xml:space="preserve">: 1.5 ECTS </w:t>
            </w:r>
          </w:p>
          <w:p w14:paraId="67473B6C" w14:textId="77777777" w:rsidR="00B42040" w:rsidRPr="00F577CE" w:rsidRDefault="00443256" w:rsidP="00443256">
            <w:pPr>
              <w:rPr>
                <w:color w:val="000000" w:themeColor="text1"/>
                <w:lang w:val="en-US"/>
              </w:rPr>
            </w:pPr>
            <w:r w:rsidRPr="00F577CE">
              <w:rPr>
                <w:color w:val="000000" w:themeColor="text1"/>
                <w:lang w:val="en-US"/>
              </w:rPr>
              <w:t>P</w:t>
            </w:r>
            <w:r w:rsidR="00C66A98" w:rsidRPr="00F577CE">
              <w:rPr>
                <w:color w:val="000000" w:themeColor="text1"/>
                <w:lang w:val="en-US"/>
              </w:rPr>
              <w:t>ractical courses</w:t>
            </w:r>
            <w:r w:rsidRPr="00F577CE">
              <w:rPr>
                <w:color w:val="000000" w:themeColor="text1"/>
                <w:lang w:val="en-US"/>
              </w:rPr>
              <w:t xml:space="preserve"> : final test (55%) and 3 reports (45%) : 1 ECTS</w:t>
            </w:r>
          </w:p>
        </w:tc>
      </w:tr>
    </w:tbl>
    <w:p w14:paraId="77A4B49B" w14:textId="77777777" w:rsidR="00D91483" w:rsidRPr="00443256" w:rsidRDefault="00D91483" w:rsidP="00D91483">
      <w:pPr>
        <w:rPr>
          <w:lang w:val="en-US"/>
        </w:rPr>
      </w:pPr>
    </w:p>
    <w:p w14:paraId="04B186FD" w14:textId="77777777" w:rsidR="00D91483" w:rsidRPr="00C66A98" w:rsidRDefault="00D91483" w:rsidP="00D91483">
      <w:pPr>
        <w:rPr>
          <w:lang w:val="en-US"/>
        </w:rPr>
      </w:pPr>
    </w:p>
    <w:sectPr w:rsidR="00D91483" w:rsidRPr="00C6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0A12D4"/>
    <w:rsid w:val="00134296"/>
    <w:rsid w:val="001D1519"/>
    <w:rsid w:val="00256D1A"/>
    <w:rsid w:val="0028452F"/>
    <w:rsid w:val="00395BFE"/>
    <w:rsid w:val="003C35B9"/>
    <w:rsid w:val="00443256"/>
    <w:rsid w:val="00482DA5"/>
    <w:rsid w:val="00537FF8"/>
    <w:rsid w:val="00577E3F"/>
    <w:rsid w:val="005F7288"/>
    <w:rsid w:val="00613D04"/>
    <w:rsid w:val="0064360E"/>
    <w:rsid w:val="00702884"/>
    <w:rsid w:val="00725AE8"/>
    <w:rsid w:val="00762965"/>
    <w:rsid w:val="007706AB"/>
    <w:rsid w:val="0079787F"/>
    <w:rsid w:val="007A1414"/>
    <w:rsid w:val="007A159F"/>
    <w:rsid w:val="008153CB"/>
    <w:rsid w:val="008961AE"/>
    <w:rsid w:val="009D54B3"/>
    <w:rsid w:val="00A62D91"/>
    <w:rsid w:val="00B42040"/>
    <w:rsid w:val="00B8392E"/>
    <w:rsid w:val="00B920BC"/>
    <w:rsid w:val="00C66A98"/>
    <w:rsid w:val="00D91483"/>
    <w:rsid w:val="00DB33D7"/>
    <w:rsid w:val="00E53A1B"/>
    <w:rsid w:val="00EC319D"/>
    <w:rsid w:val="00EE7C85"/>
    <w:rsid w:val="00F37EAF"/>
    <w:rsid w:val="00F577CE"/>
    <w:rsid w:val="00F7086B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B6EF"/>
  <w15:docId w15:val="{D87A6923-4403-E54B-8E1D-AC7B814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olicepardfaut"/>
    <w:rsid w:val="007A1414"/>
  </w:style>
  <w:style w:type="paragraph" w:styleId="Paragraphedeliste">
    <w:name w:val="List Paragraph"/>
    <w:basedOn w:val="Normal"/>
    <w:uiPriority w:val="34"/>
    <w:qFormat/>
    <w:rsid w:val="007A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5</cp:revision>
  <dcterms:created xsi:type="dcterms:W3CDTF">2019-11-06T16:31:00Z</dcterms:created>
  <dcterms:modified xsi:type="dcterms:W3CDTF">2021-12-01T16:57:00Z</dcterms:modified>
</cp:coreProperties>
</file>