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884E31" w:rsidP="00884E31">
      <w:pPr>
        <w:pStyle w:val="Titre"/>
        <w:ind w:left="180"/>
        <w:jc w:val="left"/>
      </w:pPr>
      <w:r>
        <w:t>I.A.E.</w:t>
      </w:r>
      <w:r w:rsidR="000108E0">
        <w:t xml:space="preserve">     </w:t>
      </w:r>
      <w:r w:rsidR="0060203B">
        <w:t xml:space="preserve"> </w:t>
      </w:r>
      <w:r w:rsidR="000108E0">
        <w:t xml:space="preserve">    MONTPELLIER  </w:t>
      </w:r>
      <w:r w:rsidR="0060203B">
        <w:t xml:space="preserve">       </w:t>
      </w:r>
      <w:r>
        <w:t>Master 2    MASS</w:t>
      </w:r>
      <w:r w:rsidR="0060203B">
        <w:t xml:space="preserve">           </w:t>
      </w:r>
      <w:r w:rsidR="004E6A7C">
        <w:t xml:space="preserve">       </w:t>
      </w:r>
      <w:r w:rsidR="00885720">
        <w:t>2012-2013</w:t>
      </w:r>
    </w:p>
    <w:p w:rsidR="000108E0" w:rsidRDefault="000108E0">
      <w:pPr>
        <w:ind w:left="-540" w:right="-648"/>
      </w:pPr>
    </w:p>
    <w:p w:rsidR="000108E0" w:rsidRDefault="0069333C">
      <w:pPr>
        <w:ind w:left="-540" w:right="-648"/>
        <w:rPr>
          <w:sz w:val="20"/>
        </w:rPr>
      </w:pPr>
      <w:r>
        <w:rPr>
          <w:sz w:val="20"/>
        </w:rPr>
        <w:t>Analyse</w:t>
      </w:r>
      <w:r w:rsidR="00884E31">
        <w:rPr>
          <w:sz w:val="20"/>
        </w:rPr>
        <w:t xml:space="preserve"> Financière des Risques</w:t>
      </w:r>
      <w:r w:rsidR="00884E31">
        <w:rPr>
          <w:sz w:val="20"/>
        </w:rPr>
        <w:tab/>
      </w:r>
      <w:r w:rsidR="00884E31">
        <w:rPr>
          <w:sz w:val="20"/>
        </w:rPr>
        <w:tab/>
      </w:r>
      <w:r w:rsidR="00884E31">
        <w:rPr>
          <w:sz w:val="20"/>
        </w:rPr>
        <w:tab/>
      </w:r>
      <w:r w:rsidR="00884E31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>
      <w:pPr>
        <w:ind w:left="-540" w:right="-648"/>
      </w:pPr>
    </w:p>
    <w:p w:rsidR="000108E0" w:rsidRDefault="000108E0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 xml:space="preserve">Contrôle </w:t>
      </w:r>
      <w:r w:rsidR="004E6A7C">
        <w:rPr>
          <w:sz w:val="20"/>
        </w:rPr>
        <w:t xml:space="preserve">terminal </w:t>
      </w:r>
      <w:r>
        <w:rPr>
          <w:sz w:val="20"/>
        </w:rPr>
        <w:t xml:space="preserve"> individuel</w:t>
      </w:r>
      <w:r w:rsidR="008A2FBB">
        <w:rPr>
          <w:sz w:val="20"/>
        </w:rPr>
        <w:t xml:space="preserve"> : </w:t>
      </w:r>
      <w:r w:rsidR="0060203B">
        <w:rPr>
          <w:sz w:val="20"/>
        </w:rPr>
        <w:t>avec</w:t>
      </w:r>
      <w:r w:rsidR="008A2FBB">
        <w:rPr>
          <w:sz w:val="20"/>
        </w:rPr>
        <w:t xml:space="preserve"> </w:t>
      </w:r>
      <w:r w:rsidR="0060203B">
        <w:rPr>
          <w:sz w:val="20"/>
        </w:rPr>
        <w:t>document,</w:t>
      </w:r>
      <w:r w:rsidR="000D2D63">
        <w:rPr>
          <w:sz w:val="20"/>
        </w:rPr>
        <w:t xml:space="preserve"> durée </w:t>
      </w:r>
      <w:r w:rsidR="0069333C">
        <w:rPr>
          <w:sz w:val="20"/>
        </w:rPr>
        <w:t>1 heure</w:t>
      </w:r>
    </w:p>
    <w:p w:rsidR="004E6A7C" w:rsidRDefault="004E6A7C">
      <w:pPr>
        <w:ind w:left="-540" w:right="-648"/>
      </w:pPr>
    </w:p>
    <w:p w:rsidR="004E6A7C" w:rsidRDefault="00B53E38" w:rsidP="004E6A7C">
      <w:pPr>
        <w:ind w:left="-540" w:right="-648"/>
        <w:rPr>
          <w:sz w:val="20"/>
        </w:rPr>
      </w:pPr>
      <w:r>
        <w:rPr>
          <w:b/>
          <w:bCs/>
          <w:sz w:val="20"/>
        </w:rPr>
        <w:t>Exercice N°1</w:t>
      </w:r>
      <w:r w:rsidR="004E6A7C">
        <w:rPr>
          <w:b/>
          <w:bCs/>
          <w:sz w:val="20"/>
        </w:rPr>
        <w:t> :</w:t>
      </w:r>
      <w:r w:rsidR="004E6A7C">
        <w:rPr>
          <w:sz w:val="20"/>
        </w:rPr>
        <w:t xml:space="preserve">  </w:t>
      </w:r>
    </w:p>
    <w:p w:rsidR="004E6A7C" w:rsidRDefault="004E6A7C" w:rsidP="004E6A7C">
      <w:pPr>
        <w:ind w:left="-540" w:right="-648"/>
        <w:rPr>
          <w:sz w:val="20"/>
        </w:rPr>
      </w:pPr>
    </w:p>
    <w:p w:rsidR="00783A73" w:rsidRDefault="004E6A7C" w:rsidP="00B53E38">
      <w:pPr>
        <w:ind w:left="-540" w:right="-648" w:firstLine="1248"/>
        <w:rPr>
          <w:sz w:val="20"/>
        </w:rPr>
      </w:pPr>
      <w:r>
        <w:rPr>
          <w:sz w:val="20"/>
        </w:rPr>
        <w:t xml:space="preserve">Un Call </w:t>
      </w:r>
      <w:r w:rsidR="00783A73">
        <w:rPr>
          <w:sz w:val="20"/>
        </w:rPr>
        <w:t>et un Put ont la même valeur, le même prix d’exercice et le même sous-jacent.</w:t>
      </w:r>
    </w:p>
    <w:p w:rsidR="00B53E38" w:rsidRDefault="0069333C" w:rsidP="00B53E38">
      <w:pPr>
        <w:ind w:left="-540" w:right="-648" w:firstLine="1248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une</w:t>
      </w:r>
      <w:proofErr w:type="gramEnd"/>
      <w:r>
        <w:rPr>
          <w:sz w:val="20"/>
        </w:rPr>
        <w:t xml:space="preserve"> </w:t>
      </w:r>
      <w:r w:rsidR="00B53E38">
        <w:rPr>
          <w:sz w:val="20"/>
        </w:rPr>
        <w:t xml:space="preserve">échéance (τ) </w:t>
      </w:r>
      <w:r w:rsidR="008C7DA2">
        <w:rPr>
          <w:sz w:val="20"/>
        </w:rPr>
        <w:t xml:space="preserve">est </w:t>
      </w:r>
      <w:r>
        <w:rPr>
          <w:sz w:val="20"/>
        </w:rPr>
        <w:t>de 0,25 an</w:t>
      </w:r>
      <w:r w:rsidR="00783A73">
        <w:rPr>
          <w:sz w:val="20"/>
        </w:rPr>
        <w:t xml:space="preserve">, </w:t>
      </w:r>
      <w:r>
        <w:rPr>
          <w:sz w:val="20"/>
        </w:rPr>
        <w:t>une</w:t>
      </w:r>
      <w:r w:rsidR="004E6A7C">
        <w:rPr>
          <w:sz w:val="20"/>
        </w:rPr>
        <w:t xml:space="preserve"> volatilité (σ</w:t>
      </w:r>
      <w:r>
        <w:rPr>
          <w:sz w:val="20"/>
        </w:rPr>
        <w:t>) de 20</w:t>
      </w:r>
      <w:r w:rsidR="004E6A7C">
        <w:rPr>
          <w:sz w:val="20"/>
        </w:rPr>
        <w:t>%</w:t>
      </w:r>
      <w:r w:rsidR="008C7DA2">
        <w:rPr>
          <w:sz w:val="20"/>
        </w:rPr>
        <w:t xml:space="preserve"> an</w:t>
      </w:r>
      <w:r w:rsidR="004E6A7C">
        <w:rPr>
          <w:sz w:val="20"/>
        </w:rPr>
        <w:t xml:space="preserve">. </w:t>
      </w:r>
      <w:proofErr w:type="gramStart"/>
      <w:r w:rsidR="00783A73">
        <w:rPr>
          <w:sz w:val="20"/>
        </w:rPr>
        <w:t>et</w:t>
      </w:r>
      <w:proofErr w:type="gramEnd"/>
      <w:r w:rsidR="00783A73">
        <w:rPr>
          <w:sz w:val="20"/>
        </w:rPr>
        <w:t xml:space="preserve"> le</w:t>
      </w:r>
      <w:r>
        <w:rPr>
          <w:sz w:val="20"/>
        </w:rPr>
        <w:t xml:space="preserve"> taux d’intérêt est de 4%.</w:t>
      </w:r>
    </w:p>
    <w:p w:rsidR="004E6A7C" w:rsidRDefault="004E6A7C" w:rsidP="004E6A7C">
      <w:pPr>
        <w:ind w:left="-540" w:right="-648"/>
        <w:rPr>
          <w:b/>
          <w:bCs/>
          <w:sz w:val="20"/>
        </w:rPr>
      </w:pPr>
    </w:p>
    <w:p w:rsidR="00B53E38" w:rsidRDefault="004E6A7C" w:rsidP="004E6A7C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B53E38">
        <w:rPr>
          <w:i/>
          <w:iCs/>
          <w:sz w:val="20"/>
        </w:rPr>
        <w:t>1</w:t>
      </w:r>
      <w:r w:rsidRPr="00E94107">
        <w:rPr>
          <w:sz w:val="20"/>
        </w:rPr>
        <w:t> </w:t>
      </w:r>
      <w:proofErr w:type="gramStart"/>
      <w:r w:rsidRPr="00E94107">
        <w:rPr>
          <w:sz w:val="20"/>
        </w:rPr>
        <w:t xml:space="preserve">:  </w:t>
      </w:r>
      <w:r w:rsidR="00783A73">
        <w:rPr>
          <w:sz w:val="20"/>
        </w:rPr>
        <w:t>Exprimer</w:t>
      </w:r>
      <w:proofErr w:type="gramEnd"/>
      <w:r w:rsidR="00783A73">
        <w:rPr>
          <w:sz w:val="20"/>
        </w:rPr>
        <w:t xml:space="preserve"> simplement  la valeur du sous-jacent </w:t>
      </w:r>
      <w:r w:rsidR="00781784">
        <w:rPr>
          <w:sz w:val="20"/>
        </w:rPr>
        <w:t xml:space="preserve">(S) </w:t>
      </w:r>
      <w:r w:rsidR="00783A73">
        <w:rPr>
          <w:sz w:val="20"/>
        </w:rPr>
        <w:t>en fonction des autres paramètres</w:t>
      </w:r>
      <w:r w:rsidR="0069333C">
        <w:rPr>
          <w:sz w:val="20"/>
        </w:rPr>
        <w:t>.</w:t>
      </w:r>
    </w:p>
    <w:p w:rsidR="00B53E38" w:rsidRDefault="00B53E38" w:rsidP="004E6A7C">
      <w:pPr>
        <w:ind w:left="-540" w:right="-648"/>
        <w:rPr>
          <w:sz w:val="20"/>
        </w:rPr>
      </w:pPr>
    </w:p>
    <w:p w:rsidR="004E6A7C" w:rsidRDefault="00B53E38" w:rsidP="004E6A7C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>
        <w:rPr>
          <w:i/>
          <w:iCs/>
          <w:sz w:val="20"/>
        </w:rPr>
        <w:t>2</w:t>
      </w:r>
      <w:r w:rsidRPr="00E94107">
        <w:rPr>
          <w:sz w:val="20"/>
        </w:rPr>
        <w:t> :</w:t>
      </w:r>
      <w:r>
        <w:rPr>
          <w:sz w:val="20"/>
        </w:rPr>
        <w:t xml:space="preserve"> </w:t>
      </w:r>
      <w:r w:rsidR="0069333C">
        <w:rPr>
          <w:sz w:val="20"/>
        </w:rPr>
        <w:t xml:space="preserve">Donner la valeur </w:t>
      </w:r>
      <w:r w:rsidR="00783A73">
        <w:rPr>
          <w:sz w:val="20"/>
        </w:rPr>
        <w:t>des options si E = 61€</w:t>
      </w:r>
    </w:p>
    <w:p w:rsidR="0069333C" w:rsidRDefault="0069333C" w:rsidP="0069333C">
      <w:pPr>
        <w:pBdr>
          <w:bottom w:val="dotted" w:sz="24" w:space="0" w:color="auto"/>
        </w:pBdr>
        <w:ind w:left="-540" w:right="-648"/>
        <w:rPr>
          <w:sz w:val="20"/>
        </w:rPr>
      </w:pPr>
    </w:p>
    <w:p w:rsidR="00783A73" w:rsidRDefault="00783A73" w:rsidP="00783A73">
      <w:pPr>
        <w:ind w:left="-540" w:right="-648"/>
        <w:rPr>
          <w:b/>
          <w:bCs/>
          <w:sz w:val="20"/>
        </w:rPr>
      </w:pPr>
    </w:p>
    <w:p w:rsidR="00783A73" w:rsidRDefault="00783A73" w:rsidP="00783A73">
      <w:pPr>
        <w:ind w:left="-540" w:right="-648"/>
        <w:rPr>
          <w:sz w:val="20"/>
        </w:rPr>
      </w:pPr>
      <w:r>
        <w:rPr>
          <w:b/>
          <w:bCs/>
          <w:sz w:val="20"/>
        </w:rPr>
        <w:t>Exercice N°2</w:t>
      </w:r>
      <w:r>
        <w:rPr>
          <w:b/>
          <w:bCs/>
          <w:sz w:val="20"/>
        </w:rPr>
        <w:t> :</w:t>
      </w:r>
      <w:r>
        <w:rPr>
          <w:sz w:val="20"/>
        </w:rPr>
        <w:t xml:space="preserve">  </w:t>
      </w:r>
    </w:p>
    <w:p w:rsidR="00783A73" w:rsidRDefault="00783A73" w:rsidP="00783A73">
      <w:pPr>
        <w:ind w:left="-540" w:right="-648"/>
        <w:rPr>
          <w:sz w:val="20"/>
        </w:rPr>
      </w:pPr>
    </w:p>
    <w:p w:rsidR="00783A73" w:rsidRDefault="00783A73" w:rsidP="00781784">
      <w:pPr>
        <w:ind w:left="-540" w:right="-648" w:firstLine="1248"/>
        <w:rPr>
          <w:sz w:val="20"/>
        </w:rPr>
      </w:pPr>
      <w:r>
        <w:rPr>
          <w:sz w:val="20"/>
        </w:rPr>
        <w:t xml:space="preserve">Un portefeuille est </w:t>
      </w:r>
      <w:r w:rsidR="00781784">
        <w:rPr>
          <w:sz w:val="20"/>
        </w:rPr>
        <w:t xml:space="preserve">composé d’obligations émises par l’Etat français (OAT = Obligations Assimilables du Trésor) pour une valeur nominale de  500 000€. Les caractéristiques de l’OAT sont : échéance = 15 ans, taux de coupon = 4%, taux de rendement actuariel = </w:t>
      </w:r>
      <w:r w:rsidR="00D358B6">
        <w:rPr>
          <w:sz w:val="20"/>
        </w:rPr>
        <w:t>3,60%.</w:t>
      </w:r>
    </w:p>
    <w:p w:rsidR="00783A73" w:rsidRDefault="00783A73" w:rsidP="00783A73">
      <w:pPr>
        <w:ind w:left="-540" w:right="-648"/>
        <w:rPr>
          <w:sz w:val="20"/>
        </w:rPr>
      </w:pPr>
    </w:p>
    <w:p w:rsidR="00783A73" w:rsidRDefault="00783A73" w:rsidP="00783A73">
      <w:pPr>
        <w:ind w:left="-540" w:right="-648"/>
        <w:rPr>
          <w:sz w:val="20"/>
        </w:rPr>
      </w:pPr>
      <w:proofErr w:type="gramStart"/>
      <w:r>
        <w:rPr>
          <w:sz w:val="20"/>
        </w:rPr>
        <w:t>Q</w:t>
      </w:r>
      <w:r w:rsidR="00D358B6">
        <w:rPr>
          <w:sz w:val="20"/>
        </w:rPr>
        <w:t>3</w:t>
      </w:r>
      <w:r>
        <w:rPr>
          <w:sz w:val="20"/>
        </w:rPr>
        <w:t xml:space="preserve">  :</w:t>
      </w:r>
      <w:proofErr w:type="gramEnd"/>
      <w:r>
        <w:rPr>
          <w:sz w:val="20"/>
        </w:rPr>
        <w:t xml:space="preserve"> Donner </w:t>
      </w:r>
      <w:r w:rsidR="00D358B6">
        <w:rPr>
          <w:sz w:val="20"/>
        </w:rPr>
        <w:t>la valeur de marché</w:t>
      </w:r>
      <w:r>
        <w:rPr>
          <w:sz w:val="20"/>
        </w:rPr>
        <w:t xml:space="preserve"> du portefeuille</w:t>
      </w:r>
    </w:p>
    <w:p w:rsidR="00783A73" w:rsidRDefault="00783A73" w:rsidP="00783A73">
      <w:pPr>
        <w:ind w:left="-540" w:right="-648"/>
        <w:rPr>
          <w:sz w:val="20"/>
        </w:rPr>
      </w:pPr>
    </w:p>
    <w:p w:rsidR="00D358B6" w:rsidRDefault="00D358B6" w:rsidP="00D358B6">
      <w:pPr>
        <w:ind w:left="-540" w:right="-648"/>
        <w:rPr>
          <w:sz w:val="20"/>
        </w:rPr>
      </w:pPr>
      <w:proofErr w:type="gramStart"/>
      <w:r>
        <w:rPr>
          <w:sz w:val="20"/>
        </w:rPr>
        <w:t>Q4</w:t>
      </w:r>
      <w:r w:rsidR="00783A73">
        <w:rPr>
          <w:sz w:val="20"/>
        </w:rPr>
        <w:t xml:space="preserve">  :</w:t>
      </w:r>
      <w:proofErr w:type="gramEnd"/>
      <w:r w:rsidR="00783A73">
        <w:rPr>
          <w:sz w:val="20"/>
        </w:rPr>
        <w:t xml:space="preserve"> Quelle est la d</w:t>
      </w:r>
      <w:r>
        <w:rPr>
          <w:sz w:val="20"/>
        </w:rPr>
        <w:t xml:space="preserve">uration (au sens de Macaulay) de ce </w:t>
      </w:r>
      <w:r w:rsidR="00783A73">
        <w:rPr>
          <w:sz w:val="20"/>
        </w:rPr>
        <w:t xml:space="preserve"> portefeuille</w:t>
      </w:r>
      <w:r>
        <w:rPr>
          <w:sz w:val="20"/>
        </w:rPr>
        <w:t xml:space="preserve"> et q</w:t>
      </w:r>
      <w:r w:rsidR="00783A73">
        <w:rPr>
          <w:sz w:val="20"/>
        </w:rPr>
        <w:t>uelle sera la plus ou moins-</w:t>
      </w:r>
      <w:r w:rsidR="00783A73">
        <w:rPr>
          <w:sz w:val="20"/>
        </w:rPr>
        <w:t>valu</w:t>
      </w:r>
      <w:r>
        <w:rPr>
          <w:sz w:val="20"/>
        </w:rPr>
        <w:t xml:space="preserve">e (en %) en cas de </w:t>
      </w:r>
    </w:p>
    <w:p w:rsidR="00783A73" w:rsidRDefault="00D358B6" w:rsidP="00D358B6">
      <w:pPr>
        <w:ind w:left="-540" w:right="-648"/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hausse</w:t>
      </w:r>
      <w:proofErr w:type="gramEnd"/>
      <w:r>
        <w:rPr>
          <w:sz w:val="20"/>
        </w:rPr>
        <w:t xml:space="preserve"> de 0,4</w:t>
      </w:r>
      <w:r w:rsidR="00783A73">
        <w:rPr>
          <w:sz w:val="20"/>
        </w:rPr>
        <w:t>0% des taux de marché</w:t>
      </w:r>
    </w:p>
    <w:p w:rsidR="00783A73" w:rsidRDefault="00783A73" w:rsidP="00783A73">
      <w:pPr>
        <w:ind w:left="-540" w:right="-648"/>
        <w:rPr>
          <w:sz w:val="20"/>
        </w:rPr>
      </w:pPr>
    </w:p>
    <w:p w:rsidR="00783A73" w:rsidRDefault="00783A73" w:rsidP="00783A73">
      <w:pPr>
        <w:pBdr>
          <w:bottom w:val="dotted" w:sz="24" w:space="0" w:color="auto"/>
        </w:pBdr>
        <w:ind w:left="-540" w:right="-648"/>
        <w:rPr>
          <w:sz w:val="20"/>
        </w:rPr>
      </w:pPr>
    </w:p>
    <w:p w:rsidR="00783A73" w:rsidRDefault="00783A73" w:rsidP="00783A73">
      <w:pPr>
        <w:ind w:left="-540" w:right="-648"/>
      </w:pPr>
    </w:p>
    <w:p w:rsidR="0069333C" w:rsidRDefault="0069333C" w:rsidP="0069333C">
      <w:pPr>
        <w:ind w:left="-540" w:right="-648"/>
        <w:rPr>
          <w:b/>
          <w:bCs/>
          <w:sz w:val="20"/>
        </w:rPr>
      </w:pPr>
    </w:p>
    <w:p w:rsidR="0069333C" w:rsidRDefault="00783A73" w:rsidP="0069333C">
      <w:pPr>
        <w:ind w:left="-540" w:right="-648"/>
        <w:rPr>
          <w:sz w:val="20"/>
        </w:rPr>
      </w:pPr>
      <w:r>
        <w:rPr>
          <w:b/>
          <w:bCs/>
          <w:sz w:val="20"/>
        </w:rPr>
        <w:t>Exercice N°3</w:t>
      </w:r>
      <w:r w:rsidR="0069333C">
        <w:rPr>
          <w:b/>
          <w:bCs/>
          <w:sz w:val="20"/>
        </w:rPr>
        <w:t> :</w:t>
      </w:r>
      <w:r w:rsidR="0069333C">
        <w:rPr>
          <w:sz w:val="20"/>
        </w:rPr>
        <w:t xml:space="preserve">  </w:t>
      </w:r>
    </w:p>
    <w:p w:rsidR="00B53E38" w:rsidRDefault="00B53E38" w:rsidP="004E6A7C">
      <w:pPr>
        <w:ind w:left="-540" w:right="-648"/>
      </w:pPr>
    </w:p>
    <w:p w:rsidR="0069333C" w:rsidRDefault="001F4DA2" w:rsidP="004E6A7C">
      <w:pPr>
        <w:ind w:left="-540" w:right="-64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Sur les marchés </w:t>
      </w:r>
      <w:r w:rsidR="0069333C">
        <w:rPr>
          <w:sz w:val="20"/>
          <w:szCs w:val="20"/>
        </w:rPr>
        <w:t>de Londres</w:t>
      </w:r>
      <w:r w:rsidR="0069333C" w:rsidRPr="0069333C">
        <w:rPr>
          <w:sz w:val="20"/>
          <w:szCs w:val="20"/>
        </w:rPr>
        <w:t>, vous observez les éléments suivants :</w:t>
      </w:r>
    </w:p>
    <w:p w:rsidR="0069333C" w:rsidRPr="0069333C" w:rsidRDefault="0069333C" w:rsidP="004E6A7C">
      <w:pPr>
        <w:ind w:left="-540" w:right="-648"/>
        <w:rPr>
          <w:sz w:val="20"/>
          <w:szCs w:val="20"/>
        </w:rPr>
      </w:pPr>
    </w:p>
    <w:p w:rsidR="0069333C" w:rsidRDefault="0069333C" w:rsidP="0069333C">
      <w:pPr>
        <w:ind w:left="2832" w:right="-648" w:firstLine="708"/>
        <w:rPr>
          <w:sz w:val="20"/>
        </w:rPr>
      </w:pPr>
      <w:r w:rsidRPr="00E65595">
        <w:rPr>
          <w:sz w:val="20"/>
        </w:rPr>
        <w:t xml:space="preserve"> </w:t>
      </w:r>
      <w:proofErr w:type="gramStart"/>
      <w:r w:rsidRPr="00E65595">
        <w:rPr>
          <w:sz w:val="20"/>
        </w:rPr>
        <w:t>changes</w:t>
      </w:r>
      <w:proofErr w:type="gramEnd"/>
      <w:r w:rsidRPr="00E65595">
        <w:rPr>
          <w:sz w:val="20"/>
        </w:rPr>
        <w:t xml:space="preserve"> :  </w:t>
      </w:r>
      <w:r w:rsidR="00781784">
        <w:rPr>
          <w:sz w:val="20"/>
        </w:rPr>
        <w:tab/>
      </w:r>
      <w:r w:rsidR="00781784">
        <w:rPr>
          <w:sz w:val="20"/>
        </w:rPr>
        <w:tab/>
        <w:t xml:space="preserve"> taux d’intérêt (taux à 6</w:t>
      </w:r>
      <w:r>
        <w:rPr>
          <w:sz w:val="20"/>
        </w:rPr>
        <w:t xml:space="preserve"> mois en % /an)</w:t>
      </w:r>
    </w:p>
    <w:p w:rsidR="0069333C" w:rsidRPr="00174B81" w:rsidRDefault="0069333C" w:rsidP="0069333C">
      <w:pPr>
        <w:ind w:left="-540" w:right="-648" w:firstLine="540"/>
        <w:rPr>
          <w:sz w:val="20"/>
          <w:lang w:val="en-US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</w:t>
      </w:r>
      <w:r w:rsidRPr="00174B81">
        <w:rPr>
          <w:sz w:val="20"/>
          <w:lang w:val="en-US"/>
        </w:rPr>
        <w:t xml:space="preserve">BID   -   ASK                        </w:t>
      </w:r>
      <w:r>
        <w:rPr>
          <w:sz w:val="20"/>
          <w:lang w:val="en-US"/>
        </w:rPr>
        <w:t xml:space="preserve">               </w:t>
      </w:r>
      <w:r>
        <w:rPr>
          <w:sz w:val="20"/>
          <w:lang w:val="en-US"/>
        </w:rPr>
        <w:tab/>
        <w:t xml:space="preserve">              </w:t>
      </w:r>
      <w:proofErr w:type="spellStart"/>
      <w:proofErr w:type="gramStart"/>
      <w:r w:rsidRPr="00174B81">
        <w:rPr>
          <w:sz w:val="20"/>
          <w:lang w:val="en-US"/>
        </w:rPr>
        <w:t>Offert</w:t>
      </w:r>
      <w:proofErr w:type="spellEnd"/>
      <w:r w:rsidRPr="00174B81">
        <w:rPr>
          <w:sz w:val="20"/>
          <w:lang w:val="en-US"/>
        </w:rPr>
        <w:t xml:space="preserve">  -</w:t>
      </w:r>
      <w:proofErr w:type="gramEnd"/>
      <w:r w:rsidRPr="00174B81">
        <w:rPr>
          <w:sz w:val="20"/>
          <w:lang w:val="en-US"/>
        </w:rPr>
        <w:t xml:space="preserve">  </w:t>
      </w:r>
      <w:proofErr w:type="spellStart"/>
      <w:r w:rsidRPr="00174B81">
        <w:rPr>
          <w:sz w:val="20"/>
          <w:lang w:val="en-US"/>
        </w:rPr>
        <w:t>Demandé</w:t>
      </w:r>
      <w:proofErr w:type="spellEnd"/>
      <w:r w:rsidRPr="00174B81">
        <w:rPr>
          <w:sz w:val="20"/>
          <w:lang w:val="en-US"/>
        </w:rPr>
        <w:t xml:space="preserve">           </w:t>
      </w:r>
    </w:p>
    <w:p w:rsidR="0069333C" w:rsidRPr="00174B81" w:rsidRDefault="001F4DA2" w:rsidP="0069333C">
      <w:pPr>
        <w:ind w:right="-648"/>
        <w:rPr>
          <w:sz w:val="20"/>
          <w:lang w:val="en-US"/>
        </w:rPr>
      </w:pPr>
      <w:r>
        <w:rPr>
          <w:b/>
          <w:bCs/>
          <w:sz w:val="20"/>
          <w:lang w:val="en-US"/>
        </w:rPr>
        <w:t>USD</w:t>
      </w:r>
      <w:r w:rsidR="0069333C">
        <w:rPr>
          <w:b/>
          <w:bCs/>
          <w:sz w:val="20"/>
          <w:lang w:val="en-US"/>
        </w:rPr>
        <w:t>-</w:t>
      </w:r>
      <w:r w:rsidR="00781784">
        <w:rPr>
          <w:b/>
          <w:bCs/>
          <w:sz w:val="20"/>
          <w:lang w:val="en-US"/>
        </w:rPr>
        <w:t>GBP</w:t>
      </w:r>
      <w:r w:rsidR="0069333C" w:rsidRPr="00174B81">
        <w:rPr>
          <w:b/>
          <w:bCs/>
          <w:sz w:val="20"/>
          <w:lang w:val="en-US"/>
        </w:rPr>
        <w:t xml:space="preserve">      </w:t>
      </w:r>
      <w:proofErr w:type="spellStart"/>
      <w:r w:rsidR="00781784">
        <w:rPr>
          <w:b/>
          <w:bCs/>
          <w:sz w:val="20"/>
          <w:lang w:val="en-US"/>
        </w:rPr>
        <w:t>Fwd</w:t>
      </w:r>
      <w:proofErr w:type="spellEnd"/>
      <w:r w:rsidR="00781784">
        <w:rPr>
          <w:b/>
          <w:bCs/>
          <w:sz w:val="20"/>
          <w:lang w:val="en-US"/>
        </w:rPr>
        <w:t xml:space="preserve"> 6</w:t>
      </w:r>
      <w:r w:rsidR="0069333C">
        <w:rPr>
          <w:b/>
          <w:bCs/>
          <w:sz w:val="20"/>
          <w:lang w:val="en-US"/>
        </w:rPr>
        <w:t xml:space="preserve"> </w:t>
      </w:r>
      <w:proofErr w:type="spellStart"/>
      <w:r w:rsidR="0069333C">
        <w:rPr>
          <w:b/>
          <w:bCs/>
          <w:sz w:val="20"/>
          <w:lang w:val="en-US"/>
        </w:rPr>
        <w:t>mth</w:t>
      </w:r>
      <w:proofErr w:type="spellEnd"/>
      <w:r w:rsidR="0069333C" w:rsidRPr="00174B81">
        <w:rPr>
          <w:b/>
          <w:bCs/>
          <w:sz w:val="20"/>
          <w:lang w:val="en-US"/>
        </w:rPr>
        <w:tab/>
        <w:t xml:space="preserve">  </w:t>
      </w:r>
      <w:r w:rsidR="00781784">
        <w:rPr>
          <w:b/>
          <w:bCs/>
          <w:sz w:val="20"/>
          <w:lang w:val="en-US"/>
        </w:rPr>
        <w:tab/>
        <w:t xml:space="preserve"> 0</w:t>
      </w:r>
      <w:proofErr w:type="gramStart"/>
      <w:r w:rsidR="00781784">
        <w:rPr>
          <w:b/>
          <w:bCs/>
          <w:sz w:val="20"/>
          <w:lang w:val="en-US"/>
        </w:rPr>
        <w:t>,6241</w:t>
      </w:r>
      <w:proofErr w:type="gramEnd"/>
      <w:r w:rsidR="00781784">
        <w:rPr>
          <w:b/>
          <w:bCs/>
          <w:sz w:val="20"/>
          <w:lang w:val="en-US"/>
        </w:rPr>
        <w:t xml:space="preserve"> – 0,6268</w:t>
      </w:r>
      <w:r w:rsidR="00781784">
        <w:rPr>
          <w:b/>
          <w:bCs/>
          <w:sz w:val="20"/>
          <w:lang w:val="en-US"/>
        </w:rPr>
        <w:tab/>
      </w:r>
      <w:r w:rsidR="0069333C" w:rsidRPr="00174B81">
        <w:rPr>
          <w:b/>
          <w:bCs/>
          <w:sz w:val="20"/>
          <w:lang w:val="en-US"/>
        </w:rPr>
        <w:t xml:space="preserve">    </w:t>
      </w:r>
      <w:r w:rsidR="0069333C">
        <w:rPr>
          <w:sz w:val="20"/>
          <w:lang w:val="en-US"/>
        </w:rPr>
        <w:tab/>
      </w:r>
      <w:r w:rsidR="0069333C">
        <w:rPr>
          <w:sz w:val="20"/>
          <w:lang w:val="en-US"/>
        </w:rPr>
        <w:tab/>
      </w:r>
      <w:r>
        <w:rPr>
          <w:sz w:val="20"/>
          <w:lang w:val="en-US"/>
        </w:rPr>
        <w:t>U</w:t>
      </w:r>
      <w:r w:rsidR="00781784">
        <w:rPr>
          <w:sz w:val="20"/>
          <w:lang w:val="en-US"/>
        </w:rPr>
        <w:t xml:space="preserve">nited States   </w:t>
      </w:r>
      <w:r w:rsidR="00781784">
        <w:rPr>
          <w:sz w:val="20"/>
          <w:lang w:val="en-US"/>
        </w:rPr>
        <w:tab/>
        <w:t>1</w:t>
      </w:r>
      <w:r>
        <w:rPr>
          <w:sz w:val="20"/>
          <w:lang w:val="en-US"/>
        </w:rPr>
        <w:t>,4</w:t>
      </w:r>
      <w:r w:rsidR="0069333C" w:rsidRPr="00174B81">
        <w:rPr>
          <w:sz w:val="20"/>
          <w:lang w:val="en-US"/>
        </w:rPr>
        <w:t xml:space="preserve">0%  -  </w:t>
      </w:r>
      <w:r w:rsidR="00781784">
        <w:rPr>
          <w:sz w:val="20"/>
          <w:lang w:val="en-US"/>
        </w:rPr>
        <w:t>1</w:t>
      </w:r>
      <w:r>
        <w:rPr>
          <w:sz w:val="20"/>
          <w:lang w:val="en-US"/>
        </w:rPr>
        <w:t>,6</w:t>
      </w:r>
      <w:r w:rsidR="0069333C" w:rsidRPr="00174B81">
        <w:rPr>
          <w:sz w:val="20"/>
          <w:lang w:val="en-US"/>
        </w:rPr>
        <w:t xml:space="preserve">0%        </w:t>
      </w:r>
    </w:p>
    <w:p w:rsidR="0069333C" w:rsidRPr="00781784" w:rsidRDefault="001F4DA2" w:rsidP="0069333C">
      <w:pPr>
        <w:ind w:right="-648"/>
        <w:rPr>
          <w:sz w:val="20"/>
          <w:lang w:val="en-US"/>
        </w:rPr>
      </w:pPr>
      <w:r w:rsidRPr="00781784">
        <w:rPr>
          <w:b/>
          <w:bCs/>
          <w:sz w:val="20"/>
          <w:lang w:val="en-US"/>
        </w:rPr>
        <w:t>USD-EUR</w:t>
      </w:r>
      <w:r w:rsidR="00781784">
        <w:rPr>
          <w:b/>
          <w:bCs/>
          <w:sz w:val="20"/>
          <w:lang w:val="en-US"/>
        </w:rPr>
        <w:t xml:space="preserve">   </w:t>
      </w:r>
      <w:r w:rsidR="0069333C" w:rsidRPr="00781784">
        <w:rPr>
          <w:b/>
          <w:bCs/>
          <w:sz w:val="20"/>
          <w:lang w:val="en-US"/>
        </w:rPr>
        <w:t xml:space="preserve">   </w:t>
      </w:r>
      <w:proofErr w:type="spellStart"/>
      <w:r w:rsidR="00781784">
        <w:rPr>
          <w:b/>
          <w:bCs/>
          <w:sz w:val="20"/>
          <w:lang w:val="en-US"/>
        </w:rPr>
        <w:t>Fwd</w:t>
      </w:r>
      <w:proofErr w:type="spellEnd"/>
      <w:r w:rsidR="00781784">
        <w:rPr>
          <w:b/>
          <w:bCs/>
          <w:sz w:val="20"/>
          <w:lang w:val="en-US"/>
        </w:rPr>
        <w:t xml:space="preserve"> 6 </w:t>
      </w:r>
      <w:proofErr w:type="spellStart"/>
      <w:r w:rsidR="00781784">
        <w:rPr>
          <w:b/>
          <w:bCs/>
          <w:sz w:val="20"/>
          <w:lang w:val="en-US"/>
        </w:rPr>
        <w:t>mth</w:t>
      </w:r>
      <w:proofErr w:type="spellEnd"/>
      <w:r w:rsidR="00781784">
        <w:rPr>
          <w:b/>
          <w:bCs/>
          <w:sz w:val="20"/>
          <w:lang w:val="en-US"/>
        </w:rPr>
        <w:t xml:space="preserve">     </w:t>
      </w:r>
      <w:r w:rsidR="0069333C" w:rsidRPr="00781784">
        <w:rPr>
          <w:b/>
          <w:bCs/>
          <w:sz w:val="20"/>
          <w:lang w:val="en-US"/>
        </w:rPr>
        <w:t xml:space="preserve">  </w:t>
      </w:r>
      <w:r w:rsidRPr="00781784">
        <w:rPr>
          <w:b/>
          <w:bCs/>
          <w:sz w:val="20"/>
          <w:lang w:val="en-US"/>
        </w:rPr>
        <w:tab/>
      </w:r>
      <w:r w:rsidR="00781784">
        <w:rPr>
          <w:b/>
          <w:bCs/>
          <w:sz w:val="20"/>
          <w:lang w:val="en-US"/>
        </w:rPr>
        <w:t xml:space="preserve"> 0</w:t>
      </w:r>
      <w:proofErr w:type="gramStart"/>
      <w:r w:rsidR="00781784">
        <w:rPr>
          <w:b/>
          <w:bCs/>
          <w:sz w:val="20"/>
          <w:lang w:val="en-US"/>
        </w:rPr>
        <w:t>,7714</w:t>
      </w:r>
      <w:proofErr w:type="gramEnd"/>
      <w:r w:rsidR="00781784">
        <w:rPr>
          <w:b/>
          <w:bCs/>
          <w:sz w:val="20"/>
          <w:lang w:val="en-US"/>
        </w:rPr>
        <w:t xml:space="preserve"> – 0,7736 </w:t>
      </w:r>
      <w:r w:rsidR="0069333C" w:rsidRPr="00781784">
        <w:rPr>
          <w:b/>
          <w:bCs/>
          <w:sz w:val="20"/>
          <w:lang w:val="en-US"/>
        </w:rPr>
        <w:t xml:space="preserve">  </w:t>
      </w:r>
      <w:r w:rsidR="0069333C" w:rsidRPr="00781784">
        <w:rPr>
          <w:sz w:val="20"/>
          <w:lang w:val="en-US"/>
        </w:rPr>
        <w:tab/>
      </w:r>
      <w:r w:rsidR="0069333C" w:rsidRPr="00781784">
        <w:rPr>
          <w:sz w:val="20"/>
          <w:lang w:val="en-US"/>
        </w:rPr>
        <w:tab/>
      </w:r>
      <w:r w:rsidR="00781784">
        <w:rPr>
          <w:sz w:val="20"/>
          <w:lang w:val="en-US"/>
        </w:rPr>
        <w:t>Great Britain</w:t>
      </w:r>
      <w:r w:rsidR="0069333C" w:rsidRPr="00781784">
        <w:rPr>
          <w:sz w:val="20"/>
          <w:lang w:val="en-US"/>
        </w:rPr>
        <w:tab/>
      </w:r>
      <w:r w:rsidR="00781784">
        <w:rPr>
          <w:sz w:val="20"/>
          <w:lang w:val="en-US"/>
        </w:rPr>
        <w:t>1</w:t>
      </w:r>
      <w:r w:rsidRPr="00781784">
        <w:rPr>
          <w:sz w:val="20"/>
          <w:lang w:val="en-US"/>
        </w:rPr>
        <w:t>,9</w:t>
      </w:r>
      <w:r w:rsidR="0069333C" w:rsidRPr="00781784">
        <w:rPr>
          <w:sz w:val="20"/>
          <w:lang w:val="en-US"/>
        </w:rPr>
        <w:t xml:space="preserve">0%  -  </w:t>
      </w:r>
      <w:r w:rsidR="00781784">
        <w:rPr>
          <w:sz w:val="20"/>
          <w:lang w:val="en-US"/>
        </w:rPr>
        <w:t>2</w:t>
      </w:r>
      <w:r w:rsidRPr="00781784">
        <w:rPr>
          <w:sz w:val="20"/>
          <w:lang w:val="en-US"/>
        </w:rPr>
        <w:t>,2</w:t>
      </w:r>
      <w:r w:rsidR="0069333C" w:rsidRPr="00781784">
        <w:rPr>
          <w:sz w:val="20"/>
          <w:lang w:val="en-US"/>
        </w:rPr>
        <w:t>0%</w:t>
      </w:r>
      <w:r w:rsidR="0069333C" w:rsidRPr="00781784">
        <w:rPr>
          <w:sz w:val="20"/>
          <w:lang w:val="en-US"/>
        </w:rPr>
        <w:tab/>
        <w:t xml:space="preserve">     </w:t>
      </w:r>
    </w:p>
    <w:p w:rsidR="0069333C" w:rsidRDefault="0069333C" w:rsidP="0069333C">
      <w:pPr>
        <w:ind w:right="-648"/>
        <w:rPr>
          <w:sz w:val="20"/>
        </w:rPr>
      </w:pPr>
      <w:r w:rsidRPr="00781784">
        <w:rPr>
          <w:sz w:val="20"/>
          <w:lang w:val="en-US"/>
        </w:rPr>
        <w:tab/>
      </w:r>
      <w:r w:rsidR="00781784" w:rsidRPr="00781784">
        <w:rPr>
          <w:sz w:val="20"/>
          <w:lang w:val="en-US"/>
        </w:rPr>
        <w:t xml:space="preserve"> </w:t>
      </w:r>
      <w:r w:rsidR="001F4DA2" w:rsidRPr="00781784">
        <w:rPr>
          <w:sz w:val="20"/>
          <w:lang w:val="en-US"/>
        </w:rPr>
        <w:t xml:space="preserve"> </w:t>
      </w:r>
      <w:r w:rsidRPr="00781784">
        <w:rPr>
          <w:sz w:val="20"/>
          <w:lang w:val="en-US"/>
        </w:rPr>
        <w:tab/>
      </w:r>
      <w:r w:rsidRPr="00781784">
        <w:rPr>
          <w:sz w:val="20"/>
          <w:lang w:val="en-US"/>
        </w:rPr>
        <w:tab/>
      </w:r>
      <w:r w:rsidRPr="00781784">
        <w:rPr>
          <w:sz w:val="20"/>
          <w:lang w:val="en-US"/>
        </w:rPr>
        <w:tab/>
      </w:r>
      <w:r w:rsidRPr="00781784">
        <w:rPr>
          <w:sz w:val="20"/>
          <w:lang w:val="en-US"/>
        </w:rPr>
        <w:tab/>
      </w:r>
      <w:r w:rsidR="00781784" w:rsidRPr="00781784">
        <w:rPr>
          <w:sz w:val="20"/>
          <w:lang w:val="en-US"/>
        </w:rPr>
        <w:tab/>
      </w:r>
      <w:r w:rsidR="00781784" w:rsidRPr="00781784">
        <w:rPr>
          <w:sz w:val="20"/>
          <w:lang w:val="en-US"/>
        </w:rPr>
        <w:tab/>
      </w:r>
      <w:r w:rsidR="00781784" w:rsidRPr="00781784">
        <w:rPr>
          <w:sz w:val="20"/>
          <w:lang w:val="en-US"/>
        </w:rPr>
        <w:tab/>
      </w:r>
      <w:r w:rsidR="001F4DA2">
        <w:rPr>
          <w:sz w:val="20"/>
        </w:rPr>
        <w:t>Euro</w:t>
      </w:r>
      <w:r w:rsidR="00781784">
        <w:rPr>
          <w:sz w:val="20"/>
        </w:rPr>
        <w:t>. Union</w:t>
      </w:r>
      <w:r w:rsidR="001F4DA2">
        <w:rPr>
          <w:sz w:val="20"/>
        </w:rPr>
        <w:tab/>
      </w:r>
      <w:r w:rsidR="00781784">
        <w:rPr>
          <w:sz w:val="20"/>
        </w:rPr>
        <w:t>0</w:t>
      </w:r>
      <w:r w:rsidR="001F4DA2">
        <w:rPr>
          <w:sz w:val="20"/>
        </w:rPr>
        <w:t xml:space="preserve">,80%  -  </w:t>
      </w:r>
      <w:r w:rsidR="00781784">
        <w:rPr>
          <w:sz w:val="20"/>
        </w:rPr>
        <w:t>1,0</w:t>
      </w:r>
      <w:r>
        <w:rPr>
          <w:sz w:val="20"/>
        </w:rPr>
        <w:t xml:space="preserve">0%       </w:t>
      </w:r>
    </w:p>
    <w:p w:rsidR="0069333C" w:rsidRDefault="0069333C" w:rsidP="004E6A7C">
      <w:pPr>
        <w:ind w:left="-540" w:right="-648"/>
        <w:rPr>
          <w:sz w:val="20"/>
        </w:rPr>
      </w:pPr>
    </w:p>
    <w:p w:rsidR="00B53E38" w:rsidRDefault="00B53E38" w:rsidP="00B53E38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5</w:t>
      </w:r>
      <w:r w:rsidRPr="00E94107">
        <w:rPr>
          <w:sz w:val="20"/>
        </w:rPr>
        <w:t> :</w:t>
      </w:r>
      <w:r>
        <w:rPr>
          <w:sz w:val="20"/>
        </w:rPr>
        <w:t xml:space="preserve"> Donner le </w:t>
      </w:r>
      <w:r w:rsidR="001F4DA2">
        <w:rPr>
          <w:sz w:val="20"/>
        </w:rPr>
        <w:t>change EUR</w:t>
      </w:r>
      <w:r w:rsidR="00781784">
        <w:rPr>
          <w:sz w:val="20"/>
        </w:rPr>
        <w:t>-GBP</w:t>
      </w:r>
      <w:r w:rsidR="001F4DA2">
        <w:rPr>
          <w:sz w:val="20"/>
        </w:rPr>
        <w:t xml:space="preserve"> en spot et</w:t>
      </w:r>
      <w:r w:rsidR="00D358B6" w:rsidRPr="00D358B6">
        <w:rPr>
          <w:sz w:val="20"/>
        </w:rPr>
        <w:t xml:space="preserve"> </w:t>
      </w:r>
      <w:r w:rsidR="00D358B6">
        <w:rPr>
          <w:sz w:val="20"/>
        </w:rPr>
        <w:t xml:space="preserve">en </w:t>
      </w:r>
      <w:proofErr w:type="spellStart"/>
      <w:r w:rsidR="00D358B6">
        <w:rPr>
          <w:sz w:val="20"/>
        </w:rPr>
        <w:t>Forward</w:t>
      </w:r>
      <w:proofErr w:type="spellEnd"/>
      <w:r w:rsidR="00D358B6">
        <w:rPr>
          <w:sz w:val="20"/>
        </w:rPr>
        <w:t xml:space="preserve"> à 6 mois</w:t>
      </w:r>
      <w:r w:rsidR="00D358B6">
        <w:rPr>
          <w:sz w:val="20"/>
        </w:rPr>
        <w:t xml:space="preserve">  avec un change pivot </w:t>
      </w:r>
      <w:proofErr w:type="gramStart"/>
      <w:r w:rsidR="00D358B6">
        <w:rPr>
          <w:sz w:val="20"/>
        </w:rPr>
        <w:t>(</w:t>
      </w:r>
      <w:r w:rsidR="001F4DA2">
        <w:rPr>
          <w:sz w:val="20"/>
        </w:rPr>
        <w:t xml:space="preserve"> MID</w:t>
      </w:r>
      <w:proofErr w:type="gramEnd"/>
      <w:r w:rsidR="00D358B6">
        <w:rPr>
          <w:sz w:val="20"/>
        </w:rPr>
        <w:t>)</w:t>
      </w:r>
    </w:p>
    <w:p w:rsidR="004E6A7C" w:rsidRDefault="004E6A7C" w:rsidP="00B53E38">
      <w:pPr>
        <w:ind w:right="-648"/>
        <w:rPr>
          <w:sz w:val="20"/>
        </w:rPr>
      </w:pPr>
    </w:p>
    <w:p w:rsidR="001F4DA2" w:rsidRDefault="001F4DA2" w:rsidP="001F4DA2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6</w:t>
      </w:r>
      <w:r>
        <w:rPr>
          <w:sz w:val="20"/>
        </w:rPr>
        <w:t xml:space="preserve"> : </w:t>
      </w:r>
      <w:r w:rsidR="00781784">
        <w:rPr>
          <w:sz w:val="20"/>
        </w:rPr>
        <w:t xml:space="preserve">Calculer le change GBP-EUR en </w:t>
      </w:r>
      <w:proofErr w:type="spellStart"/>
      <w:r w:rsidR="00781784">
        <w:rPr>
          <w:sz w:val="20"/>
        </w:rPr>
        <w:t>Forward</w:t>
      </w:r>
      <w:proofErr w:type="spellEnd"/>
      <w:r w:rsidR="00781784">
        <w:rPr>
          <w:sz w:val="20"/>
        </w:rPr>
        <w:t xml:space="preserve"> à 6</w:t>
      </w:r>
      <w:r w:rsidR="00781784">
        <w:rPr>
          <w:sz w:val="20"/>
        </w:rPr>
        <w:t xml:space="preserve"> mois </w:t>
      </w:r>
      <w:r w:rsidR="00781784">
        <w:rPr>
          <w:sz w:val="20"/>
        </w:rPr>
        <w:t>en BID-ASK</w:t>
      </w:r>
    </w:p>
    <w:p w:rsidR="001F4DA2" w:rsidRDefault="001F4DA2" w:rsidP="001F4DA2">
      <w:pPr>
        <w:ind w:left="-540" w:right="-648"/>
        <w:rPr>
          <w:sz w:val="20"/>
        </w:rPr>
      </w:pPr>
    </w:p>
    <w:p w:rsidR="001A0F52" w:rsidRDefault="001A0F52" w:rsidP="004E6A7C">
      <w:pPr>
        <w:pBdr>
          <w:bottom w:val="dotted" w:sz="24" w:space="0" w:color="auto"/>
        </w:pBdr>
        <w:ind w:left="-540" w:right="-648"/>
        <w:rPr>
          <w:sz w:val="20"/>
        </w:rPr>
      </w:pPr>
    </w:p>
    <w:p w:rsidR="004E6A7C" w:rsidRDefault="004E6A7C" w:rsidP="004E6A7C">
      <w:pPr>
        <w:ind w:left="-540" w:right="-648"/>
      </w:pPr>
    </w:p>
    <w:p w:rsidR="00B53E38" w:rsidRDefault="005B4591" w:rsidP="00B53E38">
      <w:pPr>
        <w:ind w:left="-540" w:right="-648"/>
        <w:rPr>
          <w:sz w:val="20"/>
        </w:rPr>
      </w:pPr>
      <w:r>
        <w:rPr>
          <w:b/>
          <w:bCs/>
          <w:sz w:val="20"/>
        </w:rPr>
        <w:t>Exercice N°4</w:t>
      </w:r>
      <w:r w:rsidR="00B53E38">
        <w:rPr>
          <w:b/>
          <w:bCs/>
          <w:sz w:val="20"/>
        </w:rPr>
        <w:t> :</w:t>
      </w:r>
      <w:r w:rsidR="00B53E38">
        <w:rPr>
          <w:sz w:val="20"/>
        </w:rPr>
        <w:t xml:space="preserve">  </w:t>
      </w:r>
    </w:p>
    <w:p w:rsidR="004E6A7C" w:rsidRDefault="004E6A7C">
      <w:pPr>
        <w:ind w:left="-540" w:right="-648"/>
      </w:pPr>
    </w:p>
    <w:p w:rsidR="00A93E01" w:rsidRDefault="00F0151A" w:rsidP="00A93E01">
      <w:pPr>
        <w:ind w:left="-540" w:right="-648" w:firstLine="1248"/>
        <w:rPr>
          <w:sz w:val="20"/>
        </w:rPr>
      </w:pPr>
      <w:r>
        <w:rPr>
          <w:sz w:val="20"/>
        </w:rPr>
        <w:t>Un Put</w:t>
      </w:r>
      <w:r w:rsidR="00A93E01">
        <w:rPr>
          <w:sz w:val="20"/>
        </w:rPr>
        <w:t xml:space="preserve"> est dérivé d’un actif financier dont la valeur actuelle est de </w:t>
      </w:r>
      <w:r>
        <w:rPr>
          <w:sz w:val="20"/>
        </w:rPr>
        <w:t>65,30</w:t>
      </w:r>
      <w:r w:rsidR="00A93E01">
        <w:rPr>
          <w:sz w:val="20"/>
        </w:rPr>
        <w:t xml:space="preserve">€. L’échéance (τ) est </w:t>
      </w:r>
      <w:r>
        <w:rPr>
          <w:sz w:val="20"/>
        </w:rPr>
        <w:t>de 0,25 an, le taux d’intérêt (r) de 3</w:t>
      </w:r>
      <w:r w:rsidR="00A93E01">
        <w:rPr>
          <w:sz w:val="20"/>
        </w:rPr>
        <w:t>% l’an et la volatilité (σ</w:t>
      </w:r>
      <w:r>
        <w:rPr>
          <w:sz w:val="20"/>
        </w:rPr>
        <w:t>) de 22</w:t>
      </w:r>
      <w:r w:rsidR="00A93E01">
        <w:rPr>
          <w:sz w:val="20"/>
        </w:rPr>
        <w:t xml:space="preserve">% an. Le prix d’exercice (E) </w:t>
      </w:r>
      <w:r>
        <w:rPr>
          <w:sz w:val="20"/>
        </w:rPr>
        <w:t>est de 64</w:t>
      </w:r>
      <w:r w:rsidR="00A93E01">
        <w:rPr>
          <w:sz w:val="20"/>
        </w:rPr>
        <w:t>€,</w:t>
      </w:r>
      <w:r>
        <w:rPr>
          <w:sz w:val="20"/>
        </w:rPr>
        <w:t xml:space="preserve"> le </w:t>
      </w:r>
      <w:r>
        <w:rPr>
          <w:sz w:val="20"/>
        </w:rPr>
        <w:t xml:space="preserve">gamma </w:t>
      </w:r>
      <w:proofErr w:type="gramStart"/>
      <w:r>
        <w:rPr>
          <w:sz w:val="20"/>
        </w:rPr>
        <w:t>( Γ</w:t>
      </w:r>
      <w:proofErr w:type="gramEnd"/>
      <w:r>
        <w:rPr>
          <w:sz w:val="20"/>
        </w:rPr>
        <w:t xml:space="preserve"> )</w:t>
      </w:r>
      <w:r>
        <w:rPr>
          <w:sz w:val="20"/>
        </w:rPr>
        <w:t xml:space="preserve"> du Put = 0,0530</w:t>
      </w:r>
    </w:p>
    <w:p w:rsidR="00A93E01" w:rsidRDefault="00A93E01" w:rsidP="00A93E01">
      <w:pPr>
        <w:ind w:left="-540" w:right="-648"/>
        <w:rPr>
          <w:b/>
          <w:bCs/>
          <w:sz w:val="20"/>
        </w:rPr>
      </w:pPr>
    </w:p>
    <w:p w:rsidR="00A93E01" w:rsidRDefault="00A93E01" w:rsidP="00A93E01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7</w:t>
      </w:r>
      <w:r w:rsidRPr="00E94107">
        <w:rPr>
          <w:sz w:val="20"/>
        </w:rPr>
        <w:t> </w:t>
      </w:r>
      <w:proofErr w:type="gramStart"/>
      <w:r w:rsidRPr="00E94107">
        <w:rPr>
          <w:sz w:val="20"/>
        </w:rPr>
        <w:t xml:space="preserve">:  </w:t>
      </w:r>
      <w:r>
        <w:rPr>
          <w:sz w:val="20"/>
        </w:rPr>
        <w:t>Donner</w:t>
      </w:r>
      <w:proofErr w:type="gramEnd"/>
      <w:r>
        <w:rPr>
          <w:sz w:val="20"/>
        </w:rPr>
        <w:t xml:space="preserve"> le pr</w:t>
      </w:r>
      <w:r w:rsidR="00F0151A">
        <w:rPr>
          <w:sz w:val="20"/>
        </w:rPr>
        <w:t>ix et  le Delta du Put</w:t>
      </w:r>
    </w:p>
    <w:p w:rsidR="00A93E01" w:rsidRDefault="00A93E01" w:rsidP="00A93E01">
      <w:pPr>
        <w:ind w:left="-540" w:right="-648"/>
        <w:rPr>
          <w:sz w:val="20"/>
        </w:rPr>
      </w:pPr>
    </w:p>
    <w:p w:rsidR="00A93E01" w:rsidRDefault="00A93E01" w:rsidP="00A93E01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8</w:t>
      </w:r>
      <w:r w:rsidRPr="00E94107">
        <w:rPr>
          <w:sz w:val="20"/>
        </w:rPr>
        <w:t> :</w:t>
      </w:r>
      <w:r>
        <w:rPr>
          <w:sz w:val="20"/>
        </w:rPr>
        <w:t xml:space="preserve"> </w:t>
      </w:r>
      <w:r w:rsidRPr="00E94107">
        <w:rPr>
          <w:sz w:val="20"/>
        </w:rPr>
        <w:t>Pour un portefeuille composé</w:t>
      </w:r>
      <w:r>
        <w:rPr>
          <w:sz w:val="20"/>
        </w:rPr>
        <w:t xml:space="preserve"> de </w:t>
      </w:r>
      <w:r w:rsidR="00F0151A">
        <w:rPr>
          <w:sz w:val="20"/>
        </w:rPr>
        <w:t>100 Put</w:t>
      </w:r>
      <w:r>
        <w:rPr>
          <w:sz w:val="20"/>
        </w:rPr>
        <w:t xml:space="preserve"> achetés, préciser la valeur, le delta (Δ) et le gamma </w:t>
      </w:r>
      <w:proofErr w:type="gramStart"/>
      <w:r>
        <w:rPr>
          <w:sz w:val="20"/>
        </w:rPr>
        <w:t>( Γ</w:t>
      </w:r>
      <w:proofErr w:type="gramEnd"/>
      <w:r>
        <w:rPr>
          <w:sz w:val="20"/>
        </w:rPr>
        <w:t xml:space="preserve"> ) du portefeuille.</w:t>
      </w:r>
    </w:p>
    <w:p w:rsidR="00A93E01" w:rsidRDefault="00A93E01" w:rsidP="00A93E01">
      <w:pPr>
        <w:ind w:left="-540" w:right="-648"/>
        <w:rPr>
          <w:sz w:val="20"/>
        </w:rPr>
      </w:pPr>
    </w:p>
    <w:p w:rsidR="00A93E01" w:rsidRDefault="00A93E01" w:rsidP="00A93E01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9</w:t>
      </w:r>
      <w:r w:rsidRPr="00E94107">
        <w:rPr>
          <w:sz w:val="20"/>
        </w:rPr>
        <w:t> :</w:t>
      </w:r>
      <w:r>
        <w:rPr>
          <w:sz w:val="20"/>
        </w:rPr>
        <w:t xml:space="preserve"> Donner le nombre de titres sous</w:t>
      </w:r>
      <w:r w:rsidR="00F0151A">
        <w:rPr>
          <w:sz w:val="20"/>
        </w:rPr>
        <w:t>-</w:t>
      </w:r>
      <w:r>
        <w:rPr>
          <w:sz w:val="20"/>
        </w:rPr>
        <w:t xml:space="preserve"> jacents que rend le portefeuille delta (Δ) neutre.</w:t>
      </w:r>
    </w:p>
    <w:p w:rsidR="00A93E01" w:rsidRDefault="00A93E01" w:rsidP="00A93E01">
      <w:pPr>
        <w:ind w:right="-648"/>
        <w:rPr>
          <w:sz w:val="20"/>
        </w:rPr>
      </w:pPr>
    </w:p>
    <w:p w:rsidR="00A93E01" w:rsidRDefault="00A93E01" w:rsidP="00A93E01">
      <w:pPr>
        <w:ind w:left="-540" w:right="-648"/>
        <w:rPr>
          <w:sz w:val="20"/>
        </w:rPr>
      </w:pPr>
      <w:r w:rsidRPr="005B69D3">
        <w:rPr>
          <w:i/>
          <w:iCs/>
          <w:sz w:val="20"/>
        </w:rPr>
        <w:t>Q</w:t>
      </w:r>
      <w:r w:rsidR="00D358B6">
        <w:rPr>
          <w:i/>
          <w:iCs/>
          <w:sz w:val="20"/>
        </w:rPr>
        <w:t>10</w:t>
      </w:r>
      <w:r>
        <w:rPr>
          <w:sz w:val="20"/>
        </w:rPr>
        <w:t xml:space="preserve"> : </w:t>
      </w:r>
      <w:r w:rsidR="00F0151A">
        <w:rPr>
          <w:sz w:val="20"/>
        </w:rPr>
        <w:t>Un CALL</w:t>
      </w:r>
      <w:r>
        <w:rPr>
          <w:sz w:val="20"/>
        </w:rPr>
        <w:t xml:space="preserve"> </w:t>
      </w:r>
      <w:r w:rsidR="00F0151A">
        <w:rPr>
          <w:sz w:val="20"/>
        </w:rPr>
        <w:t>(C=5,76€, E=61€)</w:t>
      </w:r>
      <w:r>
        <w:rPr>
          <w:sz w:val="20"/>
        </w:rPr>
        <w:t xml:space="preserve"> est utilisé pour rendre le portefeuille delta (Δ) et gamma </w:t>
      </w:r>
      <w:proofErr w:type="gramStart"/>
      <w:r>
        <w:rPr>
          <w:sz w:val="20"/>
        </w:rPr>
        <w:t>( Γ</w:t>
      </w:r>
      <w:proofErr w:type="gramEnd"/>
      <w:r>
        <w:rPr>
          <w:sz w:val="20"/>
        </w:rPr>
        <w:t xml:space="preserve"> ) neutres. Préciser la </w:t>
      </w:r>
    </w:p>
    <w:p w:rsidR="00A93E01" w:rsidRDefault="00A93E01" w:rsidP="00A93E01">
      <w:pPr>
        <w:ind w:left="-540" w:right="-648"/>
        <w:rPr>
          <w:sz w:val="20"/>
        </w:rPr>
      </w:pPr>
      <w:r>
        <w:rPr>
          <w:i/>
          <w:iCs/>
          <w:sz w:val="20"/>
        </w:rPr>
        <w:t xml:space="preserve">       </w:t>
      </w:r>
      <w:proofErr w:type="gramStart"/>
      <w:r>
        <w:rPr>
          <w:sz w:val="20"/>
        </w:rPr>
        <w:t>composition</w:t>
      </w:r>
      <w:proofErr w:type="gramEnd"/>
      <w:r>
        <w:rPr>
          <w:sz w:val="20"/>
        </w:rPr>
        <w:t xml:space="preserve"> du portefeuille (nombre de titres, de call et de put détenus).</w:t>
      </w:r>
    </w:p>
    <w:p w:rsidR="00A93E01" w:rsidRDefault="00A93E01" w:rsidP="00A93E01">
      <w:pPr>
        <w:ind w:left="-540" w:right="-648"/>
        <w:rPr>
          <w:sz w:val="20"/>
        </w:rPr>
      </w:pPr>
    </w:p>
    <w:p w:rsidR="005B4591" w:rsidRDefault="005B4591">
      <w:pPr>
        <w:ind w:left="-540" w:right="-648"/>
      </w:pPr>
      <w:bookmarkStart w:id="0" w:name="_GoBack"/>
      <w:bookmarkEnd w:id="0"/>
    </w:p>
    <w:sectPr w:rsidR="005B4591"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C30190"/>
    <w:multiLevelType w:val="hybridMultilevel"/>
    <w:tmpl w:val="7D92DF92"/>
    <w:lvl w:ilvl="0" w:tplc="9322FD6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03279"/>
    <w:rsid w:val="000108E0"/>
    <w:rsid w:val="00020F77"/>
    <w:rsid w:val="00042915"/>
    <w:rsid w:val="000C3B94"/>
    <w:rsid w:val="000D2D63"/>
    <w:rsid w:val="001379E5"/>
    <w:rsid w:val="00164941"/>
    <w:rsid w:val="00180C36"/>
    <w:rsid w:val="001A0F52"/>
    <w:rsid w:val="001F4DA2"/>
    <w:rsid w:val="00266E74"/>
    <w:rsid w:val="0036384E"/>
    <w:rsid w:val="003A0C57"/>
    <w:rsid w:val="003E05CA"/>
    <w:rsid w:val="003F0DDA"/>
    <w:rsid w:val="00470E04"/>
    <w:rsid w:val="004D7171"/>
    <w:rsid w:val="004E6A7C"/>
    <w:rsid w:val="004F34D3"/>
    <w:rsid w:val="0050487B"/>
    <w:rsid w:val="00520625"/>
    <w:rsid w:val="005362FC"/>
    <w:rsid w:val="00545436"/>
    <w:rsid w:val="00551F51"/>
    <w:rsid w:val="00581E91"/>
    <w:rsid w:val="005872B7"/>
    <w:rsid w:val="005B4591"/>
    <w:rsid w:val="005B5FC9"/>
    <w:rsid w:val="0060203B"/>
    <w:rsid w:val="00652949"/>
    <w:rsid w:val="0069333C"/>
    <w:rsid w:val="006A6AFB"/>
    <w:rsid w:val="006B4F92"/>
    <w:rsid w:val="006C1F75"/>
    <w:rsid w:val="006E0ED0"/>
    <w:rsid w:val="006F1322"/>
    <w:rsid w:val="007210AD"/>
    <w:rsid w:val="00781784"/>
    <w:rsid w:val="00783A73"/>
    <w:rsid w:val="007B5802"/>
    <w:rsid w:val="007E50E2"/>
    <w:rsid w:val="00884E31"/>
    <w:rsid w:val="00885720"/>
    <w:rsid w:val="00885899"/>
    <w:rsid w:val="00895E69"/>
    <w:rsid w:val="008A2FBB"/>
    <w:rsid w:val="008C7DA2"/>
    <w:rsid w:val="009364A5"/>
    <w:rsid w:val="0094451B"/>
    <w:rsid w:val="00953B27"/>
    <w:rsid w:val="009E4D42"/>
    <w:rsid w:val="00A93E01"/>
    <w:rsid w:val="00AA0C88"/>
    <w:rsid w:val="00AE0A04"/>
    <w:rsid w:val="00AE52AD"/>
    <w:rsid w:val="00AF60AA"/>
    <w:rsid w:val="00B01D7A"/>
    <w:rsid w:val="00B53E38"/>
    <w:rsid w:val="00B816C0"/>
    <w:rsid w:val="00B933FE"/>
    <w:rsid w:val="00C17520"/>
    <w:rsid w:val="00CA58CA"/>
    <w:rsid w:val="00CE08F0"/>
    <w:rsid w:val="00CF073B"/>
    <w:rsid w:val="00CF4F31"/>
    <w:rsid w:val="00D017B5"/>
    <w:rsid w:val="00D358B6"/>
    <w:rsid w:val="00D5066C"/>
    <w:rsid w:val="00DE5554"/>
    <w:rsid w:val="00E0224B"/>
    <w:rsid w:val="00E03567"/>
    <w:rsid w:val="00E046B1"/>
    <w:rsid w:val="00E11D67"/>
    <w:rsid w:val="00E14891"/>
    <w:rsid w:val="00E435DA"/>
    <w:rsid w:val="00E602BE"/>
    <w:rsid w:val="00EA332B"/>
    <w:rsid w:val="00EF5B32"/>
    <w:rsid w:val="00F0151A"/>
    <w:rsid w:val="00F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581E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58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581E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58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4D29-EBCC-4FB7-8EEF-BAFAA73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Alain FRANCOIS-HEUDE</cp:lastModifiedBy>
  <cp:revision>5</cp:revision>
  <cp:lastPrinted>2009-11-23T07:46:00Z</cp:lastPrinted>
  <dcterms:created xsi:type="dcterms:W3CDTF">2012-11-27T18:20:00Z</dcterms:created>
  <dcterms:modified xsi:type="dcterms:W3CDTF">2012-11-27T20:58:00Z</dcterms:modified>
</cp:coreProperties>
</file>