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EA2D70" w:rsidP="008A0C00">
      <w:pPr>
        <w:pStyle w:val="Titre"/>
      </w:pPr>
      <w:r>
        <w:t xml:space="preserve">UM2    </w:t>
      </w:r>
      <w:r w:rsidR="00E31D8B">
        <w:t>M2 MASS</w:t>
      </w:r>
      <w:r w:rsidR="0092451A">
        <w:t xml:space="preserve">     </w:t>
      </w:r>
      <w:r w:rsidR="000108E0">
        <w:t xml:space="preserve">   MONTPELLIER  </w:t>
      </w:r>
      <w:r w:rsidR="00694A7F">
        <w:t xml:space="preserve">       </w:t>
      </w:r>
      <w:r w:rsidR="00A7681C">
        <w:t>2013-2014</w:t>
      </w:r>
    </w:p>
    <w:p w:rsidR="000108E0" w:rsidRDefault="000108E0">
      <w:pPr>
        <w:ind w:left="-540" w:right="-648"/>
      </w:pPr>
    </w:p>
    <w:p w:rsidR="000108E0" w:rsidRDefault="007D6CFD" w:rsidP="00E1661C">
      <w:pPr>
        <w:ind w:left="-540" w:right="-648"/>
        <w:rPr>
          <w:sz w:val="20"/>
        </w:rPr>
      </w:pPr>
      <w:r>
        <w:rPr>
          <w:sz w:val="20"/>
        </w:rPr>
        <w:t>ANALYSE FINANCIERE DES RISQUES</w:t>
      </w:r>
      <w:r w:rsidR="000108E0">
        <w:rPr>
          <w:sz w:val="20"/>
        </w:rPr>
        <w:t xml:space="preserve">     </w:t>
      </w:r>
      <w:r w:rsidR="00E1661C">
        <w:rPr>
          <w:sz w:val="20"/>
        </w:rPr>
        <w:t>Contrôle N°</w:t>
      </w:r>
      <w:r>
        <w:rPr>
          <w:sz w:val="20"/>
        </w:rPr>
        <w:t xml:space="preserve"> 2</w:t>
      </w:r>
      <w:r w:rsidR="000108E0">
        <w:rPr>
          <w:sz w:val="20"/>
        </w:rPr>
        <w:t xml:space="preserve">                   </w:t>
      </w:r>
      <w:r>
        <w:rPr>
          <w:sz w:val="20"/>
        </w:rPr>
        <w:t xml:space="preserve">                             </w:t>
      </w:r>
      <w:r>
        <w:rPr>
          <w:sz w:val="20"/>
        </w:rPr>
        <w:tab/>
      </w:r>
      <w:r w:rsidR="000108E0">
        <w:rPr>
          <w:sz w:val="20"/>
        </w:rPr>
        <w:t xml:space="preserve"> Pr. Alain FRANCOIS-HEUDE</w:t>
      </w:r>
    </w:p>
    <w:p w:rsidR="00185844" w:rsidRDefault="00E31D8B" w:rsidP="00185844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 xml:space="preserve">Contrôle Terminal </w:t>
      </w:r>
      <w:r w:rsidR="00185844">
        <w:rPr>
          <w:sz w:val="20"/>
        </w:rPr>
        <w:t xml:space="preserve"> individuel </w:t>
      </w:r>
      <w:proofErr w:type="gramStart"/>
      <w:r w:rsidR="00185844">
        <w:rPr>
          <w:sz w:val="20"/>
        </w:rPr>
        <w:t>:  durée</w:t>
      </w:r>
      <w:proofErr w:type="gramEnd"/>
      <w:r w:rsidR="00185844">
        <w:rPr>
          <w:sz w:val="20"/>
        </w:rPr>
        <w:t> : 1 heure   documents autorisés</w:t>
      </w:r>
    </w:p>
    <w:p w:rsidR="007D6CFD" w:rsidRDefault="007D6CFD" w:rsidP="007D6CFD">
      <w:pPr>
        <w:ind w:left="-540" w:right="-648"/>
        <w:rPr>
          <w:b/>
          <w:bCs/>
          <w:sz w:val="20"/>
        </w:rPr>
      </w:pPr>
    </w:p>
    <w:p w:rsidR="007D6CFD" w:rsidRDefault="007D6CFD" w:rsidP="007D6CFD">
      <w:pPr>
        <w:ind w:left="-540" w:right="-648"/>
        <w:rPr>
          <w:sz w:val="20"/>
        </w:rPr>
      </w:pPr>
      <w:r>
        <w:rPr>
          <w:b/>
          <w:bCs/>
          <w:sz w:val="20"/>
        </w:rPr>
        <w:t>Exercice N°1 </w:t>
      </w:r>
      <w:proofErr w:type="gramStart"/>
      <w:r>
        <w:rPr>
          <w:b/>
          <w:bCs/>
          <w:sz w:val="20"/>
        </w:rPr>
        <w:t>:</w:t>
      </w:r>
      <w:r>
        <w:rPr>
          <w:sz w:val="20"/>
        </w:rPr>
        <w:t xml:space="preserve">  A</w:t>
      </w:r>
      <w:proofErr w:type="gramEnd"/>
      <w:r>
        <w:rPr>
          <w:sz w:val="20"/>
        </w:rPr>
        <w:t xml:space="preserve"> Londres, on constate les taux suivants :</w:t>
      </w:r>
    </w:p>
    <w:p w:rsidR="007D6CFD" w:rsidRDefault="007D6CFD" w:rsidP="007D6CFD">
      <w:pPr>
        <w:ind w:left="-540" w:right="-648"/>
        <w:rPr>
          <w:b/>
          <w:bCs/>
          <w:sz w:val="20"/>
        </w:rPr>
      </w:pPr>
    </w:p>
    <w:p w:rsidR="007D6CFD" w:rsidRDefault="007D6CFD" w:rsidP="007D6CFD">
      <w:pPr>
        <w:ind w:left="-540" w:right="-648" w:firstLine="540"/>
        <w:rPr>
          <w:sz w:val="20"/>
        </w:rPr>
      </w:pPr>
      <w:r w:rsidRPr="00E65595">
        <w:rPr>
          <w:sz w:val="20"/>
        </w:rPr>
        <w:t xml:space="preserve">Sur les marchés des changes :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Sur les mar</w:t>
      </w:r>
      <w:r w:rsidR="00E74264">
        <w:rPr>
          <w:sz w:val="20"/>
        </w:rPr>
        <w:t>chés de taux d’intérêt (taux à 3</w:t>
      </w:r>
      <w:r>
        <w:rPr>
          <w:sz w:val="20"/>
        </w:rPr>
        <w:t xml:space="preserve"> mois en % /an)</w:t>
      </w:r>
    </w:p>
    <w:p w:rsidR="007D6CFD" w:rsidRPr="0066284A" w:rsidRDefault="007D6CFD" w:rsidP="007D6CFD">
      <w:pPr>
        <w:ind w:left="-540" w:right="-648" w:firstLine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66284A">
        <w:rPr>
          <w:sz w:val="20"/>
        </w:rPr>
        <w:t xml:space="preserve">BID   -   ASK      </w:t>
      </w:r>
      <w:r>
        <w:rPr>
          <w:sz w:val="20"/>
        </w:rPr>
        <w:t xml:space="preserve">  </w:t>
      </w:r>
      <w:r w:rsidRPr="0066284A">
        <w:rPr>
          <w:sz w:val="20"/>
        </w:rPr>
        <w:t xml:space="preserve">Moyen                                </w:t>
      </w:r>
      <w:r w:rsidRPr="0066284A">
        <w:rPr>
          <w:sz w:val="20"/>
        </w:rPr>
        <w:tab/>
        <w:t xml:space="preserve">               </w:t>
      </w:r>
      <w:r w:rsidRPr="0066284A">
        <w:rPr>
          <w:sz w:val="20"/>
        </w:rPr>
        <w:tab/>
        <w:t xml:space="preserve">Offert  -  Demandé    Moyen        </w:t>
      </w:r>
    </w:p>
    <w:p w:rsidR="007D6CFD" w:rsidRDefault="007D6CFD" w:rsidP="007D6CFD">
      <w:pPr>
        <w:ind w:right="-648"/>
        <w:rPr>
          <w:sz w:val="20"/>
        </w:rPr>
      </w:pPr>
      <w:r w:rsidRPr="00E65595">
        <w:rPr>
          <w:b/>
          <w:bCs/>
          <w:sz w:val="20"/>
        </w:rPr>
        <w:t xml:space="preserve">GBP-EUR      </w:t>
      </w:r>
      <w:r>
        <w:rPr>
          <w:b/>
          <w:bCs/>
          <w:sz w:val="20"/>
        </w:rPr>
        <w:tab/>
        <w:t xml:space="preserve">  </w:t>
      </w:r>
      <w:r w:rsidRPr="00E65595">
        <w:rPr>
          <w:b/>
          <w:bCs/>
          <w:sz w:val="20"/>
        </w:rPr>
        <w:t>1,</w:t>
      </w:r>
      <w:r w:rsidR="00E74264">
        <w:rPr>
          <w:b/>
          <w:bCs/>
          <w:sz w:val="20"/>
        </w:rPr>
        <w:t>1920</w:t>
      </w:r>
      <w:r w:rsidRPr="00E65595">
        <w:rPr>
          <w:b/>
          <w:bCs/>
          <w:sz w:val="20"/>
        </w:rPr>
        <w:t xml:space="preserve"> – </w:t>
      </w:r>
      <w:r>
        <w:rPr>
          <w:b/>
          <w:bCs/>
          <w:sz w:val="20"/>
        </w:rPr>
        <w:t xml:space="preserve">  </w:t>
      </w:r>
      <w:r w:rsidR="00E74264">
        <w:rPr>
          <w:b/>
          <w:bCs/>
          <w:sz w:val="20"/>
        </w:rPr>
        <w:t>1,1940</w:t>
      </w:r>
      <w:r>
        <w:rPr>
          <w:b/>
          <w:bCs/>
          <w:sz w:val="20"/>
        </w:rPr>
        <w:t xml:space="preserve">     1,</w:t>
      </w:r>
      <w:r w:rsidR="00E74264">
        <w:rPr>
          <w:b/>
          <w:bCs/>
          <w:sz w:val="20"/>
        </w:rPr>
        <w:t>1930</w:t>
      </w:r>
      <w:r>
        <w:rPr>
          <w:sz w:val="20"/>
        </w:rPr>
        <w:t xml:space="preserve"> </w:t>
      </w:r>
      <w:r w:rsidRPr="00E65595">
        <w:rPr>
          <w:sz w:val="20"/>
        </w:rPr>
        <w:t xml:space="preserve"> </w:t>
      </w:r>
      <w:r w:rsidR="00E74264">
        <w:rPr>
          <w:sz w:val="20"/>
        </w:rPr>
        <w:tab/>
      </w:r>
      <w:r w:rsidR="00E74264">
        <w:rPr>
          <w:sz w:val="20"/>
        </w:rPr>
        <w:tab/>
        <w:t>Grande Bretagne</w:t>
      </w:r>
      <w:r w:rsidR="00E74264">
        <w:rPr>
          <w:sz w:val="20"/>
        </w:rPr>
        <w:tab/>
        <w:t xml:space="preserve">   </w:t>
      </w:r>
      <w:r w:rsidR="00E74264">
        <w:rPr>
          <w:sz w:val="20"/>
        </w:rPr>
        <w:tab/>
        <w:t>3,26%  -  3,32%        3</w:t>
      </w:r>
      <w:r>
        <w:rPr>
          <w:sz w:val="20"/>
        </w:rPr>
        <w:t>,29%</w:t>
      </w:r>
    </w:p>
    <w:p w:rsidR="007D6CFD" w:rsidRDefault="007D6CFD" w:rsidP="007D6CFD">
      <w:pPr>
        <w:ind w:right="-648"/>
        <w:rPr>
          <w:sz w:val="20"/>
        </w:rPr>
      </w:pPr>
      <w:r w:rsidRPr="00E65595">
        <w:rPr>
          <w:b/>
          <w:bCs/>
          <w:sz w:val="20"/>
        </w:rPr>
        <w:t xml:space="preserve">GBP – CNY      </w:t>
      </w:r>
      <w:r>
        <w:rPr>
          <w:b/>
          <w:bCs/>
          <w:sz w:val="20"/>
        </w:rPr>
        <w:tab/>
      </w:r>
      <w:r w:rsidR="00E74264">
        <w:rPr>
          <w:b/>
          <w:bCs/>
          <w:sz w:val="20"/>
        </w:rPr>
        <w:t xml:space="preserve">  9,9840</w:t>
      </w:r>
      <w:r w:rsidRPr="00E65595">
        <w:rPr>
          <w:b/>
          <w:bCs/>
          <w:sz w:val="20"/>
        </w:rPr>
        <w:t xml:space="preserve"> – </w:t>
      </w:r>
      <w:r w:rsidR="00E74264">
        <w:rPr>
          <w:b/>
          <w:bCs/>
          <w:sz w:val="20"/>
        </w:rPr>
        <w:t xml:space="preserve">  9</w:t>
      </w:r>
      <w:r w:rsidRPr="00E65595">
        <w:rPr>
          <w:b/>
          <w:bCs/>
          <w:sz w:val="20"/>
        </w:rPr>
        <w:t>,</w:t>
      </w:r>
      <w:r w:rsidR="00E74264">
        <w:rPr>
          <w:b/>
          <w:bCs/>
          <w:sz w:val="20"/>
        </w:rPr>
        <w:t>9940</w:t>
      </w:r>
      <w:r w:rsidRPr="00E73E33">
        <w:rPr>
          <w:b/>
          <w:bCs/>
          <w:sz w:val="20"/>
        </w:rPr>
        <w:t xml:space="preserve">   </w:t>
      </w:r>
      <w:r w:rsidR="00E74264">
        <w:rPr>
          <w:b/>
          <w:bCs/>
          <w:sz w:val="20"/>
        </w:rPr>
        <w:t xml:space="preserve">  9,9890</w:t>
      </w:r>
      <w:r w:rsidR="00E74264">
        <w:rPr>
          <w:sz w:val="20"/>
        </w:rPr>
        <w:tab/>
      </w:r>
      <w:r w:rsidR="00E74264">
        <w:rPr>
          <w:sz w:val="20"/>
        </w:rPr>
        <w:tab/>
        <w:t>Europe (UE)</w:t>
      </w:r>
      <w:r w:rsidR="00E74264">
        <w:rPr>
          <w:sz w:val="20"/>
        </w:rPr>
        <w:tab/>
      </w:r>
      <w:r w:rsidR="00E74264">
        <w:rPr>
          <w:sz w:val="20"/>
        </w:rPr>
        <w:tab/>
        <w:t>1,60%  -  1,68%</w:t>
      </w:r>
      <w:r w:rsidR="00E74264">
        <w:rPr>
          <w:sz w:val="20"/>
        </w:rPr>
        <w:tab/>
        <w:t xml:space="preserve">      1</w:t>
      </w:r>
      <w:r>
        <w:rPr>
          <w:sz w:val="20"/>
        </w:rPr>
        <w:t>,64%</w:t>
      </w:r>
    </w:p>
    <w:p w:rsidR="007D6CFD" w:rsidRDefault="007D6CFD" w:rsidP="007D6CFD">
      <w:pPr>
        <w:ind w:right="-648"/>
        <w:rPr>
          <w:sz w:val="20"/>
        </w:rPr>
      </w:pPr>
      <w:r>
        <w:rPr>
          <w:sz w:val="20"/>
        </w:rPr>
        <w:t xml:space="preserve">(GBP = £ et </w:t>
      </w:r>
      <w:r w:rsidR="00E74264">
        <w:rPr>
          <w:sz w:val="20"/>
        </w:rPr>
        <w:t>CNY = Yuan chinois)</w:t>
      </w:r>
      <w:r w:rsidR="00E74264">
        <w:rPr>
          <w:sz w:val="20"/>
        </w:rPr>
        <w:tab/>
      </w:r>
      <w:r w:rsidR="00E74264">
        <w:rPr>
          <w:sz w:val="20"/>
        </w:rPr>
        <w:tab/>
      </w:r>
      <w:r w:rsidR="00E74264">
        <w:rPr>
          <w:sz w:val="20"/>
        </w:rPr>
        <w:tab/>
      </w:r>
      <w:r w:rsidR="00E74264">
        <w:rPr>
          <w:sz w:val="20"/>
        </w:rPr>
        <w:tab/>
        <w:t>Chine</w:t>
      </w:r>
      <w:r w:rsidR="00E74264">
        <w:rPr>
          <w:sz w:val="20"/>
        </w:rPr>
        <w:tab/>
      </w:r>
      <w:r w:rsidR="00E74264">
        <w:rPr>
          <w:sz w:val="20"/>
        </w:rPr>
        <w:tab/>
      </w:r>
      <w:r w:rsidR="00E74264">
        <w:rPr>
          <w:sz w:val="20"/>
        </w:rPr>
        <w:tab/>
        <w:t>5</w:t>
      </w:r>
      <w:r>
        <w:rPr>
          <w:sz w:val="20"/>
        </w:rPr>
        <w:t xml:space="preserve">,04%  -  </w:t>
      </w:r>
      <w:r w:rsidR="00E74264">
        <w:rPr>
          <w:sz w:val="20"/>
        </w:rPr>
        <w:t>5</w:t>
      </w:r>
      <w:r>
        <w:rPr>
          <w:sz w:val="20"/>
        </w:rPr>
        <w:t xml:space="preserve">,16% </w:t>
      </w:r>
      <w:r w:rsidR="00E74264">
        <w:rPr>
          <w:sz w:val="20"/>
        </w:rPr>
        <w:t xml:space="preserve">       5</w:t>
      </w:r>
      <w:r>
        <w:rPr>
          <w:sz w:val="20"/>
        </w:rPr>
        <w:t>,10%</w:t>
      </w:r>
    </w:p>
    <w:p w:rsidR="007D6CFD" w:rsidRDefault="007D6CFD" w:rsidP="007D6CFD">
      <w:pPr>
        <w:ind w:right="-648"/>
        <w:rPr>
          <w:sz w:val="20"/>
        </w:rPr>
      </w:pPr>
    </w:p>
    <w:p w:rsidR="007D6CFD" w:rsidRDefault="007D6CFD" w:rsidP="007D6CFD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796D85">
        <w:rPr>
          <w:i/>
          <w:iCs/>
          <w:sz w:val="20"/>
        </w:rPr>
        <w:t>1</w:t>
      </w:r>
      <w:r>
        <w:rPr>
          <w:sz w:val="20"/>
        </w:rPr>
        <w:t xml:space="preserve"> : Donner le change spot EUR-CNY en </w:t>
      </w:r>
      <w:proofErr w:type="spellStart"/>
      <w:r>
        <w:rPr>
          <w:sz w:val="20"/>
        </w:rPr>
        <w:t>Bid-Ask</w:t>
      </w:r>
      <w:proofErr w:type="spellEnd"/>
      <w:r>
        <w:rPr>
          <w:sz w:val="20"/>
        </w:rPr>
        <w:t xml:space="preserve"> </w:t>
      </w:r>
      <w:r w:rsidR="00E74264">
        <w:rPr>
          <w:sz w:val="20"/>
        </w:rPr>
        <w:t xml:space="preserve">(en </w:t>
      </w:r>
      <w:proofErr w:type="spellStart"/>
      <w:r w:rsidR="00E74264">
        <w:rPr>
          <w:sz w:val="20"/>
        </w:rPr>
        <w:t>Mid</w:t>
      </w:r>
      <w:proofErr w:type="spellEnd"/>
      <w:r w:rsidR="00E74264">
        <w:rPr>
          <w:sz w:val="20"/>
        </w:rPr>
        <w:t xml:space="preserve"> et en </w:t>
      </w:r>
      <w:proofErr w:type="spellStart"/>
      <w:r w:rsidR="00E74264">
        <w:rPr>
          <w:sz w:val="20"/>
        </w:rPr>
        <w:t>Bid-Ask</w:t>
      </w:r>
      <w:proofErr w:type="spellEnd"/>
      <w:r w:rsidR="00E74264">
        <w:rPr>
          <w:sz w:val="20"/>
        </w:rPr>
        <w:t>)</w:t>
      </w:r>
      <w:r>
        <w:rPr>
          <w:sz w:val="20"/>
        </w:rPr>
        <w:t xml:space="preserve">                       </w:t>
      </w:r>
    </w:p>
    <w:p w:rsidR="007D6CFD" w:rsidRDefault="007D6CFD" w:rsidP="007D6CFD">
      <w:pPr>
        <w:ind w:left="-540" w:right="-648"/>
        <w:rPr>
          <w:sz w:val="20"/>
        </w:rPr>
      </w:pPr>
    </w:p>
    <w:p w:rsidR="007D6CFD" w:rsidRDefault="007D6CFD" w:rsidP="007D6CFD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796D85">
        <w:rPr>
          <w:i/>
          <w:iCs/>
          <w:sz w:val="20"/>
        </w:rPr>
        <w:t>2</w:t>
      </w:r>
      <w:r>
        <w:rPr>
          <w:sz w:val="20"/>
        </w:rPr>
        <w:t> </w:t>
      </w:r>
      <w:r w:rsidR="00E74264">
        <w:rPr>
          <w:sz w:val="20"/>
        </w:rPr>
        <w:t xml:space="preserve">: Donner les changes </w:t>
      </w:r>
      <w:proofErr w:type="spellStart"/>
      <w:r w:rsidR="00E74264">
        <w:rPr>
          <w:sz w:val="20"/>
        </w:rPr>
        <w:t>Forward</w:t>
      </w:r>
      <w:proofErr w:type="spellEnd"/>
      <w:r w:rsidR="00E74264">
        <w:rPr>
          <w:sz w:val="20"/>
        </w:rPr>
        <w:t xml:space="preserve"> à 3</w:t>
      </w:r>
      <w:r>
        <w:rPr>
          <w:sz w:val="20"/>
        </w:rPr>
        <w:t xml:space="preserve"> mois (ou à terme)  pour les parités EUR-CNY et GBP-CNY en </w:t>
      </w:r>
      <w:proofErr w:type="spellStart"/>
      <w:r>
        <w:rPr>
          <w:sz w:val="20"/>
        </w:rPr>
        <w:t>Bid-Ask</w:t>
      </w:r>
      <w:proofErr w:type="spellEnd"/>
      <w:r>
        <w:rPr>
          <w:sz w:val="20"/>
        </w:rPr>
        <w:t xml:space="preserve"> </w:t>
      </w:r>
    </w:p>
    <w:p w:rsidR="007D6CFD" w:rsidRDefault="007D6CFD" w:rsidP="007D6CFD">
      <w:pPr>
        <w:ind w:left="-540" w:right="-648"/>
        <w:rPr>
          <w:sz w:val="20"/>
        </w:rPr>
      </w:pPr>
    </w:p>
    <w:p w:rsidR="007D6CFD" w:rsidRDefault="007D6CFD" w:rsidP="007D6CFD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796D85">
        <w:rPr>
          <w:i/>
          <w:iCs/>
          <w:sz w:val="20"/>
        </w:rPr>
        <w:t>3</w:t>
      </w:r>
      <w:r>
        <w:rPr>
          <w:sz w:val="20"/>
        </w:rPr>
        <w:t> : On anticipe une augmentation de 25 points de base (0,25%) de l’ensemble des taux en € et une banque propose un change à terme (</w:t>
      </w:r>
      <w:proofErr w:type="spellStart"/>
      <w:r>
        <w:rPr>
          <w:sz w:val="20"/>
        </w:rPr>
        <w:t>Forward</w:t>
      </w:r>
      <w:proofErr w:type="spellEnd"/>
      <w:r>
        <w:rPr>
          <w:sz w:val="20"/>
        </w:rPr>
        <w:t xml:space="preserve">) de </w:t>
      </w:r>
      <w:r w:rsidR="00E74264">
        <w:rPr>
          <w:sz w:val="20"/>
        </w:rPr>
        <w:t>8,50</w:t>
      </w:r>
      <w:r>
        <w:rPr>
          <w:sz w:val="20"/>
        </w:rPr>
        <w:t>.  Quel est le nouveau taux d’intérêt attendu en Chine, si le change à terme est crédible ?</w:t>
      </w:r>
    </w:p>
    <w:p w:rsidR="007D6CFD" w:rsidRDefault="007D6CFD" w:rsidP="007D6CFD">
      <w:pPr>
        <w:pBdr>
          <w:bottom w:val="dotted" w:sz="24" w:space="1" w:color="auto"/>
        </w:pBdr>
        <w:ind w:left="-540" w:right="-648"/>
        <w:rPr>
          <w:b/>
          <w:bCs/>
          <w:sz w:val="20"/>
        </w:rPr>
      </w:pPr>
    </w:p>
    <w:p w:rsidR="007D6CFD" w:rsidRDefault="007D6CFD" w:rsidP="007D6CFD">
      <w:pPr>
        <w:ind w:left="-540" w:right="-648"/>
        <w:rPr>
          <w:b/>
          <w:bCs/>
          <w:sz w:val="20"/>
        </w:rPr>
      </w:pPr>
      <w:bookmarkStart w:id="0" w:name="_GoBack"/>
      <w:bookmarkEnd w:id="0"/>
    </w:p>
    <w:p w:rsidR="007D6CFD" w:rsidRDefault="007D6CFD" w:rsidP="007D6CFD">
      <w:pPr>
        <w:ind w:left="-540" w:right="-648"/>
        <w:rPr>
          <w:sz w:val="20"/>
        </w:rPr>
      </w:pPr>
      <w:r>
        <w:rPr>
          <w:b/>
          <w:bCs/>
          <w:sz w:val="20"/>
        </w:rPr>
        <w:t>Exercice N°2 :</w:t>
      </w:r>
      <w:r>
        <w:rPr>
          <w:sz w:val="20"/>
        </w:rPr>
        <w:t xml:space="preserve">  </w:t>
      </w:r>
    </w:p>
    <w:p w:rsidR="007D6CFD" w:rsidRDefault="007D6CFD" w:rsidP="007D6CFD">
      <w:pPr>
        <w:ind w:left="-540" w:right="-648"/>
        <w:rPr>
          <w:sz w:val="20"/>
        </w:rPr>
      </w:pPr>
    </w:p>
    <w:p w:rsidR="007D6CFD" w:rsidRDefault="00A7681C" w:rsidP="007D6CFD">
      <w:pPr>
        <w:ind w:left="-540" w:right="-648"/>
        <w:rPr>
          <w:sz w:val="20"/>
        </w:rPr>
      </w:pPr>
      <w:r w:rsidRPr="00A7681C">
        <w:rPr>
          <w:sz w:val="20"/>
        </w:rPr>
        <w:t>Un Call et un Put sont dérivés d’un actif financier dont la valeur actuelle est de 159€. Le prix d’exercice est de 162€, l’échéance (τ) de 0,40 an,</w:t>
      </w:r>
      <w:r>
        <w:rPr>
          <w:sz w:val="20"/>
        </w:rPr>
        <w:t xml:space="preserve"> </w:t>
      </w:r>
      <w:r w:rsidRPr="00A7681C">
        <w:rPr>
          <w:sz w:val="20"/>
        </w:rPr>
        <w:t>le taux d’intérêt (r) de 4% l’an et la volatilité (σ) de 25% pour les deux options.</w:t>
      </w:r>
    </w:p>
    <w:p w:rsidR="00A7681C" w:rsidRDefault="00A7681C" w:rsidP="007D6CFD">
      <w:pPr>
        <w:ind w:left="-540" w:right="-648"/>
        <w:rPr>
          <w:b/>
          <w:bCs/>
          <w:sz w:val="20"/>
        </w:rPr>
      </w:pPr>
    </w:p>
    <w:p w:rsidR="00A7681C" w:rsidRDefault="007D6CFD" w:rsidP="007D6CFD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796D85">
        <w:rPr>
          <w:i/>
          <w:iCs/>
          <w:sz w:val="20"/>
        </w:rPr>
        <w:t>4</w:t>
      </w:r>
      <w:r w:rsidRPr="00E94107">
        <w:rPr>
          <w:sz w:val="20"/>
        </w:rPr>
        <w:t> </w:t>
      </w:r>
      <w:proofErr w:type="gramStart"/>
      <w:r w:rsidRPr="00E94107">
        <w:rPr>
          <w:sz w:val="20"/>
        </w:rPr>
        <w:t xml:space="preserve">:  </w:t>
      </w:r>
      <w:r w:rsidR="00A7681C">
        <w:rPr>
          <w:sz w:val="20"/>
        </w:rPr>
        <w:t>Déterminer</w:t>
      </w:r>
      <w:proofErr w:type="gramEnd"/>
      <w:r w:rsidR="00A7681C">
        <w:rPr>
          <w:sz w:val="20"/>
        </w:rPr>
        <w:t xml:space="preserve"> le prix du Call</w:t>
      </w:r>
    </w:p>
    <w:p w:rsidR="00A7681C" w:rsidRDefault="00A7681C" w:rsidP="007D6CFD">
      <w:pPr>
        <w:ind w:left="-540" w:right="-648"/>
        <w:rPr>
          <w:sz w:val="20"/>
        </w:rPr>
      </w:pPr>
    </w:p>
    <w:p w:rsidR="007D6CFD" w:rsidRDefault="00A7681C" w:rsidP="007D6CFD">
      <w:pPr>
        <w:ind w:left="-540" w:right="-648"/>
        <w:rPr>
          <w:sz w:val="20"/>
        </w:rPr>
      </w:pPr>
      <w:r w:rsidRPr="00A7681C">
        <w:rPr>
          <w:i/>
          <w:sz w:val="20"/>
        </w:rPr>
        <w:t>Q5 </w:t>
      </w:r>
      <w:r>
        <w:rPr>
          <w:sz w:val="20"/>
        </w:rPr>
        <w:t xml:space="preserve">: </w:t>
      </w:r>
      <w:r w:rsidR="007D6CFD" w:rsidRPr="00E94107">
        <w:rPr>
          <w:sz w:val="20"/>
        </w:rPr>
        <w:t>Pour un portefeuille composé</w:t>
      </w:r>
      <w:r w:rsidR="007D6CFD">
        <w:rPr>
          <w:sz w:val="20"/>
        </w:rPr>
        <w:t xml:space="preserve"> de </w:t>
      </w:r>
      <w:r>
        <w:rPr>
          <w:sz w:val="20"/>
        </w:rPr>
        <w:t>300 titres supports et de 4</w:t>
      </w:r>
      <w:r w:rsidR="007D6CFD">
        <w:rPr>
          <w:sz w:val="20"/>
        </w:rPr>
        <w:t xml:space="preserve">00 Call vendus, préciser la valeur, le delta (Δ) et le gamma </w:t>
      </w:r>
      <w:proofErr w:type="gramStart"/>
      <w:r w:rsidR="007D6CFD">
        <w:rPr>
          <w:sz w:val="20"/>
        </w:rPr>
        <w:t>( Γ</w:t>
      </w:r>
      <w:proofErr w:type="gramEnd"/>
      <w:r w:rsidR="007D6CFD">
        <w:rPr>
          <w:sz w:val="20"/>
        </w:rPr>
        <w:t xml:space="preserve"> ) du portefeuille.</w:t>
      </w:r>
      <w:r>
        <w:rPr>
          <w:sz w:val="20"/>
        </w:rPr>
        <w:t xml:space="preserve"> </w:t>
      </w:r>
      <w:proofErr w:type="gramStart"/>
      <w:r>
        <w:rPr>
          <w:sz w:val="20"/>
        </w:rPr>
        <w:t>[ Δ</w:t>
      </w:r>
      <w:r>
        <w:rPr>
          <w:sz w:val="20"/>
          <w:vertAlign w:val="subscript"/>
        </w:rPr>
        <w:t>C</w:t>
      </w:r>
      <w:proofErr w:type="gramEnd"/>
      <w:r>
        <w:rPr>
          <w:sz w:val="20"/>
        </w:rPr>
        <w:t xml:space="preserve"> = 0,5247,   Γ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= 0,01584,  Put = 10,25 ]</w:t>
      </w:r>
    </w:p>
    <w:p w:rsidR="007D6CFD" w:rsidRDefault="007D6CFD" w:rsidP="007D6CFD">
      <w:pPr>
        <w:ind w:left="-540" w:right="-648"/>
        <w:rPr>
          <w:sz w:val="20"/>
        </w:rPr>
      </w:pPr>
    </w:p>
    <w:p w:rsidR="007D6CFD" w:rsidRDefault="007D6CFD" w:rsidP="007D6CFD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A7681C">
        <w:rPr>
          <w:i/>
          <w:iCs/>
          <w:sz w:val="20"/>
        </w:rPr>
        <w:t>6</w:t>
      </w:r>
      <w:r>
        <w:rPr>
          <w:sz w:val="20"/>
        </w:rPr>
        <w:t> : Peut-on avoir un portefeuille en delta neutre (Δ=0) et gamma neutre</w:t>
      </w:r>
      <w:r w:rsidR="00A7681C">
        <w:rPr>
          <w:sz w:val="20"/>
        </w:rPr>
        <w:t xml:space="preserve"> (Γ =0) en jouant sur les Put. Si la réponse est positive, cela est-il intéressant ?</w:t>
      </w:r>
    </w:p>
    <w:p w:rsidR="00A7681C" w:rsidRDefault="00A7681C" w:rsidP="00A7681C">
      <w:pPr>
        <w:pBdr>
          <w:bottom w:val="dotted" w:sz="24" w:space="1" w:color="auto"/>
        </w:pBdr>
        <w:ind w:left="-540" w:right="-648"/>
        <w:rPr>
          <w:b/>
          <w:bCs/>
          <w:sz w:val="20"/>
        </w:rPr>
      </w:pPr>
    </w:p>
    <w:p w:rsidR="00A7681C" w:rsidRDefault="00A7681C" w:rsidP="00A7681C">
      <w:pPr>
        <w:ind w:left="-540" w:right="-648"/>
        <w:rPr>
          <w:b/>
          <w:bCs/>
          <w:sz w:val="20"/>
        </w:rPr>
      </w:pPr>
    </w:p>
    <w:p w:rsidR="007D6CFD" w:rsidRDefault="007D6CFD" w:rsidP="007D6CFD">
      <w:pPr>
        <w:ind w:left="-540" w:right="-648"/>
        <w:rPr>
          <w:sz w:val="20"/>
        </w:rPr>
      </w:pPr>
      <w:r>
        <w:rPr>
          <w:b/>
          <w:bCs/>
          <w:sz w:val="20"/>
        </w:rPr>
        <w:t>Exercice N°3 :</w:t>
      </w:r>
      <w:r>
        <w:rPr>
          <w:sz w:val="20"/>
        </w:rPr>
        <w:t xml:space="preserve">  </w:t>
      </w:r>
    </w:p>
    <w:p w:rsidR="007D6CFD" w:rsidRDefault="007D6CFD" w:rsidP="00185844">
      <w:pPr>
        <w:ind w:left="-540" w:right="-648"/>
      </w:pPr>
    </w:p>
    <w:p w:rsidR="00B534CF" w:rsidRDefault="00B534CF" w:rsidP="00B534CF">
      <w:pPr>
        <w:ind w:left="-540" w:right="-648"/>
        <w:rPr>
          <w:sz w:val="20"/>
          <w:szCs w:val="20"/>
        </w:rPr>
      </w:pPr>
      <w:r w:rsidRPr="00796D85">
        <w:rPr>
          <w:sz w:val="20"/>
          <w:szCs w:val="20"/>
        </w:rPr>
        <w:t xml:space="preserve">Un Call </w:t>
      </w:r>
      <w:r>
        <w:rPr>
          <w:sz w:val="20"/>
          <w:szCs w:val="20"/>
        </w:rPr>
        <w:t xml:space="preserve">d’un prix de </w:t>
      </w:r>
      <w:r w:rsidR="009200D7">
        <w:rPr>
          <w:sz w:val="20"/>
          <w:szCs w:val="20"/>
        </w:rPr>
        <w:t>8,3506</w:t>
      </w:r>
      <w:r>
        <w:rPr>
          <w:sz w:val="20"/>
          <w:szCs w:val="20"/>
        </w:rPr>
        <w:t xml:space="preserve">€ </w:t>
      </w:r>
      <w:r w:rsidRPr="00796D85">
        <w:rPr>
          <w:sz w:val="20"/>
          <w:szCs w:val="20"/>
        </w:rPr>
        <w:t>présente les caractéristiques suivantes :</w:t>
      </w:r>
      <w:r>
        <w:rPr>
          <w:sz w:val="20"/>
          <w:szCs w:val="20"/>
        </w:rPr>
        <w:t xml:space="preserve"> durée </w:t>
      </w:r>
      <w:r w:rsidR="009200D7">
        <w:rPr>
          <w:sz w:val="20"/>
          <w:szCs w:val="20"/>
        </w:rPr>
        <w:t>0,4 an</w:t>
      </w:r>
      <w:r>
        <w:rPr>
          <w:sz w:val="20"/>
          <w:szCs w:val="20"/>
        </w:rPr>
        <w:t xml:space="preserve">, taux d’intérêt </w:t>
      </w:r>
      <w:r w:rsidR="009200D7">
        <w:rPr>
          <w:sz w:val="20"/>
          <w:szCs w:val="20"/>
        </w:rPr>
        <w:t>4</w:t>
      </w:r>
      <w:r>
        <w:rPr>
          <w:sz w:val="20"/>
          <w:szCs w:val="20"/>
        </w:rPr>
        <w:t xml:space="preserve">% par an, prix du sous-jacent </w:t>
      </w:r>
      <w:r w:rsidR="009200D7">
        <w:rPr>
          <w:sz w:val="20"/>
          <w:szCs w:val="20"/>
        </w:rPr>
        <w:t>118€, prix d’exercice 118</w:t>
      </w:r>
      <w:r>
        <w:rPr>
          <w:sz w:val="20"/>
          <w:szCs w:val="20"/>
        </w:rPr>
        <w:t xml:space="preserve">€. </w:t>
      </w:r>
    </w:p>
    <w:p w:rsidR="00796D85" w:rsidRDefault="00796D85" w:rsidP="00796D85">
      <w:pPr>
        <w:ind w:left="-540" w:right="-648"/>
        <w:rPr>
          <w:sz w:val="20"/>
          <w:szCs w:val="20"/>
        </w:rPr>
      </w:pPr>
    </w:p>
    <w:p w:rsidR="00796D85" w:rsidRDefault="00796D85" w:rsidP="00796D85">
      <w:pPr>
        <w:ind w:left="-540" w:right="-648"/>
        <w:rPr>
          <w:sz w:val="20"/>
          <w:szCs w:val="20"/>
        </w:rPr>
      </w:pPr>
      <w:r w:rsidRPr="005B69D3">
        <w:rPr>
          <w:i/>
          <w:iCs/>
          <w:sz w:val="20"/>
        </w:rPr>
        <w:t>Q</w:t>
      </w:r>
      <w:r>
        <w:rPr>
          <w:i/>
          <w:iCs/>
          <w:sz w:val="20"/>
        </w:rPr>
        <w:t>7</w:t>
      </w:r>
      <w:r>
        <w:rPr>
          <w:sz w:val="20"/>
        </w:rPr>
        <w:t xml:space="preserve"> : </w:t>
      </w:r>
      <w:r>
        <w:rPr>
          <w:sz w:val="20"/>
          <w:szCs w:val="20"/>
        </w:rPr>
        <w:t xml:space="preserve">Préciser la volatilité de l’option selon le modèle de Black and </w:t>
      </w:r>
      <w:proofErr w:type="spellStart"/>
      <w:r>
        <w:rPr>
          <w:sz w:val="20"/>
          <w:szCs w:val="20"/>
        </w:rPr>
        <w:t>Scholes</w:t>
      </w:r>
      <w:proofErr w:type="spellEnd"/>
      <w:proofErr w:type="gramStart"/>
      <w:r>
        <w:rPr>
          <w:sz w:val="20"/>
          <w:szCs w:val="20"/>
        </w:rPr>
        <w:t>..</w:t>
      </w:r>
      <w:proofErr w:type="gramEnd"/>
    </w:p>
    <w:p w:rsidR="00796D85" w:rsidRDefault="00796D85" w:rsidP="00796D85">
      <w:pPr>
        <w:ind w:left="-540" w:right="-648"/>
        <w:rPr>
          <w:sz w:val="20"/>
          <w:szCs w:val="20"/>
        </w:rPr>
      </w:pPr>
    </w:p>
    <w:p w:rsidR="00796D85" w:rsidRDefault="00796D85" w:rsidP="00796D85">
      <w:pPr>
        <w:ind w:left="-540" w:right="-648"/>
        <w:rPr>
          <w:sz w:val="20"/>
          <w:szCs w:val="20"/>
        </w:rPr>
      </w:pPr>
      <w:r w:rsidRPr="00796D85">
        <w:rPr>
          <w:i/>
          <w:sz w:val="20"/>
          <w:szCs w:val="20"/>
        </w:rPr>
        <w:t>Q8</w:t>
      </w:r>
      <w:r>
        <w:rPr>
          <w:sz w:val="20"/>
          <w:szCs w:val="20"/>
        </w:rPr>
        <w:t> : Quel sera l’impact</w:t>
      </w:r>
      <w:r w:rsidR="009200D7">
        <w:rPr>
          <w:sz w:val="20"/>
          <w:szCs w:val="20"/>
        </w:rPr>
        <w:t xml:space="preserve"> d’une hausse de volatilité de 2</w:t>
      </w:r>
      <w:r>
        <w:rPr>
          <w:sz w:val="20"/>
          <w:szCs w:val="20"/>
        </w:rPr>
        <w:t>% et d’une baisse du prix du sous-jacent de 1€ sur le prix du Call.</w:t>
      </w:r>
    </w:p>
    <w:p w:rsidR="00796D85" w:rsidRDefault="00796D85" w:rsidP="00796D85">
      <w:pPr>
        <w:ind w:left="-540" w:right="-648"/>
        <w:rPr>
          <w:sz w:val="20"/>
          <w:szCs w:val="20"/>
        </w:rPr>
      </w:pPr>
    </w:p>
    <w:p w:rsidR="00796D85" w:rsidRDefault="00796D85" w:rsidP="00796D85">
      <w:pPr>
        <w:pBdr>
          <w:bottom w:val="dotted" w:sz="24" w:space="1" w:color="auto"/>
        </w:pBdr>
        <w:ind w:left="-540" w:right="-648"/>
        <w:rPr>
          <w:b/>
          <w:bCs/>
          <w:sz w:val="20"/>
        </w:rPr>
      </w:pPr>
    </w:p>
    <w:p w:rsidR="00796D85" w:rsidRDefault="00796D85" w:rsidP="00796D85">
      <w:pPr>
        <w:ind w:left="-540" w:right="-648"/>
        <w:rPr>
          <w:b/>
          <w:bCs/>
          <w:sz w:val="20"/>
        </w:rPr>
      </w:pPr>
    </w:p>
    <w:p w:rsidR="00796D85" w:rsidRDefault="00796D85" w:rsidP="00796D85">
      <w:pPr>
        <w:ind w:left="-540" w:right="-648"/>
        <w:rPr>
          <w:sz w:val="20"/>
        </w:rPr>
      </w:pPr>
      <w:r>
        <w:rPr>
          <w:b/>
          <w:bCs/>
          <w:sz w:val="20"/>
        </w:rPr>
        <w:t>Exercice N°4 :</w:t>
      </w:r>
      <w:r>
        <w:rPr>
          <w:sz w:val="20"/>
        </w:rPr>
        <w:t xml:space="preserve">  </w:t>
      </w:r>
    </w:p>
    <w:p w:rsidR="00796D85" w:rsidRDefault="00796D85" w:rsidP="00796D85">
      <w:pPr>
        <w:ind w:left="-540" w:right="-648"/>
        <w:rPr>
          <w:sz w:val="20"/>
          <w:szCs w:val="20"/>
        </w:rPr>
      </w:pPr>
    </w:p>
    <w:p w:rsidR="009200D7" w:rsidRDefault="009200D7" w:rsidP="009200D7">
      <w:pPr>
        <w:ind w:left="-540" w:right="-648"/>
        <w:rPr>
          <w:sz w:val="20"/>
          <w:szCs w:val="20"/>
        </w:rPr>
      </w:pPr>
      <w:r>
        <w:rPr>
          <w:sz w:val="20"/>
          <w:szCs w:val="20"/>
        </w:rPr>
        <w:t>Q9 : Donner le montant à payer (&lt;0) ou à recevoir (&gt;0) pour une entreprise ayant acheté un FRA de 1 dans 2 sur Euribor au taux de 2,60% (taux garanti pour un nominal de 50M€) si, à l’issue de la période d’attente, le taux Euribor observé est de 2,80%</w:t>
      </w:r>
    </w:p>
    <w:p w:rsidR="009200D7" w:rsidRDefault="009200D7" w:rsidP="009200D7">
      <w:pPr>
        <w:ind w:left="-540" w:right="-648"/>
        <w:rPr>
          <w:sz w:val="20"/>
          <w:szCs w:val="20"/>
        </w:rPr>
      </w:pPr>
    </w:p>
    <w:p w:rsidR="009200D7" w:rsidRPr="00B53E38" w:rsidRDefault="009200D7" w:rsidP="009200D7">
      <w:pPr>
        <w:ind w:left="-540" w:right="-648"/>
        <w:rPr>
          <w:sz w:val="20"/>
          <w:szCs w:val="20"/>
        </w:rPr>
      </w:pPr>
      <w:r>
        <w:rPr>
          <w:sz w:val="20"/>
          <w:szCs w:val="20"/>
        </w:rPr>
        <w:t>Q10 : Avec un CAC40 spot à 4 130 points, un taux d’intérêt Euribor de 0,40% à 3 mois et 0,50% à 6mois, donner le niveau attendu de l’indice pour une échéance dans 1 mois.</w:t>
      </w:r>
    </w:p>
    <w:p w:rsidR="00796D85" w:rsidRPr="00796D85" w:rsidRDefault="00796D85" w:rsidP="00796D85">
      <w:pPr>
        <w:ind w:left="-540" w:right="-648"/>
        <w:rPr>
          <w:sz w:val="20"/>
          <w:szCs w:val="20"/>
        </w:rPr>
      </w:pPr>
    </w:p>
    <w:sectPr w:rsidR="00796D85" w:rsidRPr="00796D85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3DD"/>
    <w:multiLevelType w:val="hybridMultilevel"/>
    <w:tmpl w:val="D1183678"/>
    <w:lvl w:ilvl="0" w:tplc="9D0C43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8BE480D"/>
    <w:multiLevelType w:val="hybridMultilevel"/>
    <w:tmpl w:val="83C8FA5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C3B94"/>
    <w:rsid w:val="000D2D63"/>
    <w:rsid w:val="001316C8"/>
    <w:rsid w:val="001650A3"/>
    <w:rsid w:val="00185844"/>
    <w:rsid w:val="003C7FAB"/>
    <w:rsid w:val="003E05CA"/>
    <w:rsid w:val="003F0DDA"/>
    <w:rsid w:val="00470E04"/>
    <w:rsid w:val="00487945"/>
    <w:rsid w:val="004B52F1"/>
    <w:rsid w:val="004C2B20"/>
    <w:rsid w:val="004D7171"/>
    <w:rsid w:val="004F5408"/>
    <w:rsid w:val="0050487B"/>
    <w:rsid w:val="00513EB8"/>
    <w:rsid w:val="00545436"/>
    <w:rsid w:val="005872B7"/>
    <w:rsid w:val="00596113"/>
    <w:rsid w:val="00612187"/>
    <w:rsid w:val="00694893"/>
    <w:rsid w:val="00694A7F"/>
    <w:rsid w:val="006A59E8"/>
    <w:rsid w:val="006A6AFB"/>
    <w:rsid w:val="006F1322"/>
    <w:rsid w:val="00774901"/>
    <w:rsid w:val="00796D85"/>
    <w:rsid w:val="007D6CFD"/>
    <w:rsid w:val="008A0C00"/>
    <w:rsid w:val="008A2FBB"/>
    <w:rsid w:val="008A5C11"/>
    <w:rsid w:val="008C763E"/>
    <w:rsid w:val="00912152"/>
    <w:rsid w:val="009200D7"/>
    <w:rsid w:val="00922A4B"/>
    <w:rsid w:val="009240EC"/>
    <w:rsid w:val="0092451A"/>
    <w:rsid w:val="009364A5"/>
    <w:rsid w:val="00966D8C"/>
    <w:rsid w:val="009E4D42"/>
    <w:rsid w:val="009F1FD4"/>
    <w:rsid w:val="00A7681C"/>
    <w:rsid w:val="00AF60AA"/>
    <w:rsid w:val="00B534CF"/>
    <w:rsid w:val="00B87A0D"/>
    <w:rsid w:val="00B933FE"/>
    <w:rsid w:val="00C17520"/>
    <w:rsid w:val="00C47AE9"/>
    <w:rsid w:val="00C917E9"/>
    <w:rsid w:val="00CF073B"/>
    <w:rsid w:val="00D017B5"/>
    <w:rsid w:val="00DC34B5"/>
    <w:rsid w:val="00DF35F8"/>
    <w:rsid w:val="00E0224B"/>
    <w:rsid w:val="00E1661C"/>
    <w:rsid w:val="00E31D8B"/>
    <w:rsid w:val="00E6454A"/>
    <w:rsid w:val="00E74264"/>
    <w:rsid w:val="00EA2D70"/>
    <w:rsid w:val="00F00A0C"/>
    <w:rsid w:val="00F27BE5"/>
    <w:rsid w:val="00F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paragraph" w:styleId="Pieddepage">
    <w:name w:val="footer"/>
    <w:basedOn w:val="Normal"/>
    <w:rsid w:val="00B87A0D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paragraph" w:styleId="Pieddepage">
    <w:name w:val="footer"/>
    <w:basedOn w:val="Normal"/>
    <w:rsid w:val="00B87A0D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Alain FRANCOIS-HEUDE</cp:lastModifiedBy>
  <cp:revision>5</cp:revision>
  <cp:lastPrinted>2007-10-10T23:38:00Z</cp:lastPrinted>
  <dcterms:created xsi:type="dcterms:W3CDTF">2013-12-08T21:00:00Z</dcterms:created>
  <dcterms:modified xsi:type="dcterms:W3CDTF">2013-12-08T21:43:00Z</dcterms:modified>
</cp:coreProperties>
</file>