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8957F" w14:textId="77777777" w:rsidR="00A662D2" w:rsidRPr="00991327" w:rsidRDefault="00D42616" w:rsidP="00991327">
      <w:pPr>
        <w:jc w:val="center"/>
        <w:rPr>
          <w:rFonts w:ascii="Rockwell" w:hAnsi="Rockwell"/>
          <w:b/>
          <w:sz w:val="96"/>
          <w:szCs w:val="96"/>
        </w:rPr>
      </w:pPr>
      <w:r w:rsidRPr="00991327">
        <w:rPr>
          <w:rFonts w:ascii="Rockwell" w:hAnsi="Rockwell"/>
          <w:b/>
          <w:sz w:val="96"/>
          <w:szCs w:val="96"/>
        </w:rPr>
        <w:t>LEÇON n°</w:t>
      </w:r>
      <w:r w:rsidR="007C267C" w:rsidRPr="00991327">
        <w:rPr>
          <w:rFonts w:ascii="Rockwell" w:hAnsi="Rockwell"/>
          <w:b/>
          <w:sz w:val="96"/>
          <w:szCs w:val="96"/>
        </w:rPr>
        <w:t>10</w:t>
      </w:r>
    </w:p>
    <w:p w14:paraId="578BEB10" w14:textId="77777777" w:rsidR="007C267C" w:rsidRPr="00991327" w:rsidRDefault="007C267C" w:rsidP="00991327">
      <w:pPr>
        <w:jc w:val="center"/>
        <w:rPr>
          <w:rFonts w:ascii="Rockwell" w:hAnsi="Rockwell"/>
          <w:b/>
          <w:sz w:val="96"/>
          <w:szCs w:val="96"/>
          <w:u w:val="single"/>
        </w:rPr>
      </w:pPr>
      <w:r w:rsidRPr="00991327">
        <w:rPr>
          <w:rFonts w:ascii="Rockwell" w:hAnsi="Rockwell"/>
          <w:b/>
          <w:sz w:val="96"/>
          <w:szCs w:val="96"/>
          <w:u w:val="single"/>
        </w:rPr>
        <w:t>LE CONTRÔLE FISCAL</w:t>
      </w:r>
    </w:p>
    <w:p w14:paraId="2DC5AFC6" w14:textId="77777777" w:rsidR="007C267C" w:rsidRPr="00991327" w:rsidRDefault="007C267C" w:rsidP="00991327">
      <w:pPr>
        <w:rPr>
          <w:rFonts w:ascii="Rockwell" w:hAnsi="Rockwell"/>
        </w:rPr>
      </w:pPr>
    </w:p>
    <w:p w14:paraId="13F510C1" w14:textId="77777777" w:rsidR="007C267C" w:rsidRPr="00991327" w:rsidRDefault="007C267C" w:rsidP="00991327">
      <w:pPr>
        <w:rPr>
          <w:rFonts w:ascii="Rockwell" w:hAnsi="Rockwell"/>
        </w:rPr>
      </w:pPr>
    </w:p>
    <w:p w14:paraId="16250631" w14:textId="77777777" w:rsidR="004F715D" w:rsidRPr="00991327" w:rsidRDefault="004F715D" w:rsidP="00991327">
      <w:pPr>
        <w:jc w:val="both"/>
        <w:rPr>
          <w:rFonts w:ascii="Rockwell" w:hAnsi="Rockwell"/>
          <w:b/>
          <w:sz w:val="32"/>
          <w:szCs w:val="32"/>
        </w:rPr>
      </w:pPr>
    </w:p>
    <w:p w14:paraId="256B4C89" w14:textId="77777777" w:rsidR="004F715D" w:rsidRPr="00991327" w:rsidRDefault="004F715D" w:rsidP="00991327">
      <w:pPr>
        <w:jc w:val="both"/>
        <w:rPr>
          <w:rFonts w:ascii="Rockwell" w:hAnsi="Rockwell"/>
          <w:b/>
          <w:sz w:val="32"/>
          <w:szCs w:val="32"/>
        </w:rPr>
      </w:pPr>
    </w:p>
    <w:p w14:paraId="2063E93B" w14:textId="77777777" w:rsidR="004F715D" w:rsidRPr="00991327" w:rsidRDefault="004F715D" w:rsidP="00991327">
      <w:pPr>
        <w:jc w:val="both"/>
        <w:rPr>
          <w:rFonts w:ascii="Rockwell" w:hAnsi="Rockwell"/>
          <w:b/>
          <w:sz w:val="32"/>
          <w:szCs w:val="32"/>
        </w:rPr>
      </w:pPr>
    </w:p>
    <w:p w14:paraId="33F73E85" w14:textId="77777777" w:rsidR="004F715D" w:rsidRPr="00991327" w:rsidRDefault="004F715D" w:rsidP="00991327">
      <w:pPr>
        <w:jc w:val="both"/>
        <w:rPr>
          <w:rFonts w:ascii="Rockwell" w:hAnsi="Rockwell"/>
          <w:b/>
          <w:sz w:val="32"/>
          <w:szCs w:val="32"/>
        </w:rPr>
      </w:pPr>
    </w:p>
    <w:p w14:paraId="2F265619" w14:textId="77777777" w:rsidR="004F715D" w:rsidRPr="00991327" w:rsidRDefault="004F715D" w:rsidP="00991327">
      <w:pPr>
        <w:jc w:val="both"/>
        <w:rPr>
          <w:rFonts w:ascii="Rockwell" w:hAnsi="Rockwell"/>
          <w:b/>
          <w:sz w:val="32"/>
          <w:szCs w:val="32"/>
        </w:rPr>
      </w:pPr>
    </w:p>
    <w:p w14:paraId="427EA087" w14:textId="282E131E" w:rsidR="00042A2D" w:rsidRPr="00991327" w:rsidRDefault="00042A2D" w:rsidP="00991327">
      <w:pPr>
        <w:jc w:val="both"/>
        <w:rPr>
          <w:rFonts w:ascii="Rockwell" w:hAnsi="Rockwell"/>
          <w:b/>
          <w:sz w:val="32"/>
          <w:szCs w:val="32"/>
        </w:rPr>
      </w:pPr>
      <w:r w:rsidRPr="00991327">
        <w:rPr>
          <w:rFonts w:ascii="Rockwell" w:hAnsi="Rockwell"/>
          <w:b/>
          <w:sz w:val="32"/>
          <w:szCs w:val="32"/>
        </w:rPr>
        <w:t>INTRODUCTION</w:t>
      </w:r>
    </w:p>
    <w:p w14:paraId="30CC498A" w14:textId="76621F29" w:rsidR="00042A2D" w:rsidRPr="00991327" w:rsidRDefault="00042A2D" w:rsidP="00991327">
      <w:pPr>
        <w:jc w:val="both"/>
        <w:rPr>
          <w:rFonts w:ascii="Rockwell" w:hAnsi="Rockwell"/>
          <w:sz w:val="32"/>
          <w:szCs w:val="32"/>
        </w:rPr>
      </w:pPr>
      <w:r w:rsidRPr="00991327">
        <w:rPr>
          <w:rFonts w:ascii="Rockwell" w:hAnsi="Rockwell"/>
          <w:sz w:val="32"/>
          <w:szCs w:val="32"/>
        </w:rPr>
        <w:t>Les chiffres du contrôle fiscal</w:t>
      </w:r>
      <w:r w:rsidR="00822DA1">
        <w:rPr>
          <w:rFonts w:ascii="Rockwell" w:hAnsi="Rockwell"/>
          <w:sz w:val="32"/>
          <w:szCs w:val="32"/>
        </w:rPr>
        <w:t xml:space="preserve"> de 2019 ont été</w:t>
      </w:r>
      <w:r w:rsidR="00864517" w:rsidRPr="00991327">
        <w:rPr>
          <w:rFonts w:ascii="Rockwell" w:hAnsi="Rockwell"/>
          <w:sz w:val="32"/>
          <w:szCs w:val="32"/>
        </w:rPr>
        <w:t xml:space="preserve"> publiés le 17 février </w:t>
      </w:r>
      <w:r w:rsidR="00822DA1">
        <w:rPr>
          <w:rFonts w:ascii="Rockwell" w:hAnsi="Rockwell"/>
          <w:sz w:val="32"/>
          <w:szCs w:val="32"/>
        </w:rPr>
        <w:t>2020 et le gouvernement en était</w:t>
      </w:r>
      <w:r w:rsidR="00864517" w:rsidRPr="00991327">
        <w:rPr>
          <w:rFonts w:ascii="Rockwell" w:hAnsi="Rockwell"/>
          <w:sz w:val="32"/>
          <w:szCs w:val="32"/>
        </w:rPr>
        <w:t xml:space="preserve"> très fier car les sommes encaissées pour 2019 </w:t>
      </w:r>
      <w:r w:rsidR="00822DA1">
        <w:rPr>
          <w:rFonts w:ascii="Rockwell" w:hAnsi="Rockwell"/>
          <w:sz w:val="32"/>
          <w:szCs w:val="32"/>
        </w:rPr>
        <w:t>s</w:t>
      </w:r>
      <w:r w:rsidR="00864517" w:rsidRPr="00991327">
        <w:rPr>
          <w:rFonts w:ascii="Rockwell" w:hAnsi="Rockwell"/>
          <w:sz w:val="32"/>
          <w:szCs w:val="32"/>
        </w:rPr>
        <w:t>ont remonté</w:t>
      </w:r>
      <w:r w:rsidR="00822DA1">
        <w:rPr>
          <w:rFonts w:ascii="Rockwell" w:hAnsi="Rockwell"/>
          <w:sz w:val="32"/>
          <w:szCs w:val="32"/>
        </w:rPr>
        <w:t>es</w:t>
      </w:r>
      <w:r w:rsidR="00864517" w:rsidRPr="00991327">
        <w:rPr>
          <w:rFonts w:ascii="Rockwell" w:hAnsi="Rockwell"/>
          <w:sz w:val="32"/>
          <w:szCs w:val="32"/>
        </w:rPr>
        <w:t xml:space="preserve"> et ont atteint 9 Mds d’€ ce qui est supérieur à l’année 2018. </w:t>
      </w:r>
      <w:r w:rsidR="00800A94" w:rsidRPr="00991327">
        <w:rPr>
          <w:rFonts w:ascii="Rockwell" w:hAnsi="Rockwell"/>
          <w:sz w:val="32"/>
          <w:szCs w:val="32"/>
        </w:rPr>
        <w:t xml:space="preserve">En juin 2020, on a même </w:t>
      </w:r>
      <w:r w:rsidR="00474FF1" w:rsidRPr="00991327">
        <w:rPr>
          <w:rFonts w:ascii="Rockwell" w:hAnsi="Rockwell"/>
          <w:sz w:val="32"/>
          <w:szCs w:val="32"/>
        </w:rPr>
        <w:t xml:space="preserve">enregistré 2 Mds de plus, soit un total de 11 Mds. </w:t>
      </w:r>
      <w:r w:rsidR="002449E1" w:rsidRPr="00991327">
        <w:rPr>
          <w:rFonts w:ascii="Rockwell" w:hAnsi="Rockwell"/>
          <w:sz w:val="32"/>
          <w:szCs w:val="32"/>
        </w:rPr>
        <w:t>Le rapport d’activité précise même qu’</w:t>
      </w:r>
      <w:r w:rsidR="00EC51A8">
        <w:rPr>
          <w:rFonts w:ascii="Rockwell" w:hAnsi="Rockwell"/>
          <w:sz w:val="32"/>
          <w:szCs w:val="32"/>
        </w:rPr>
        <w:t>en ajoutant les 350 mil</w:t>
      </w:r>
      <w:r w:rsidR="002449E1" w:rsidRPr="00991327">
        <w:rPr>
          <w:rFonts w:ascii="Rockwell" w:hAnsi="Rockwell"/>
          <w:sz w:val="32"/>
          <w:szCs w:val="32"/>
        </w:rPr>
        <w:t>lions du STDR + la convention judiciaire d’</w:t>
      </w:r>
      <w:r w:rsidR="00755D9F" w:rsidRPr="00991327">
        <w:rPr>
          <w:rFonts w:ascii="Rockwell" w:hAnsi="Rockwell"/>
          <w:sz w:val="32"/>
          <w:szCs w:val="32"/>
        </w:rPr>
        <w:t>IP, on monte quasi</w:t>
      </w:r>
      <w:r w:rsidR="002449E1" w:rsidRPr="00991327">
        <w:rPr>
          <w:rFonts w:ascii="Rockwell" w:hAnsi="Rockwell"/>
          <w:sz w:val="32"/>
          <w:szCs w:val="32"/>
        </w:rPr>
        <w:t xml:space="preserve">ment à 12 Mds. </w:t>
      </w:r>
      <w:r w:rsidR="00864517" w:rsidRPr="00991327">
        <w:rPr>
          <w:rFonts w:ascii="Rockwell" w:hAnsi="Rockwell"/>
          <w:sz w:val="32"/>
          <w:szCs w:val="32"/>
        </w:rPr>
        <w:t>Mais ce chiffre représente la moitié des sommes notifiées car la DGFIP n’est pas allé jusqu’au bout des procédures. La Cour des comptes trouve que les services du contrôle fiscal ne sont pas très performants.</w:t>
      </w:r>
    </w:p>
    <w:p w14:paraId="04E2B518" w14:textId="77777777" w:rsidR="00042A2D" w:rsidRPr="00991327" w:rsidRDefault="00042A2D" w:rsidP="00991327">
      <w:pPr>
        <w:jc w:val="both"/>
        <w:rPr>
          <w:rFonts w:ascii="Rockwell" w:hAnsi="Rockwell"/>
          <w:sz w:val="32"/>
          <w:szCs w:val="32"/>
        </w:rPr>
      </w:pPr>
    </w:p>
    <w:p w14:paraId="1C8441DB" w14:textId="77CB3331" w:rsidR="00042A2D" w:rsidRPr="00991327" w:rsidRDefault="004E086D" w:rsidP="00991327">
      <w:pPr>
        <w:jc w:val="both"/>
        <w:rPr>
          <w:rFonts w:ascii="Rockwell" w:hAnsi="Rockwell"/>
          <w:sz w:val="32"/>
          <w:szCs w:val="32"/>
        </w:rPr>
      </w:pPr>
      <w:r w:rsidRPr="00991327">
        <w:rPr>
          <w:rFonts w:ascii="Rockwell" w:hAnsi="Rockwell"/>
          <w:sz w:val="32"/>
          <w:szCs w:val="32"/>
          <w:u w:val="single"/>
        </w:rPr>
        <w:t>Qui sont l</w:t>
      </w:r>
      <w:r w:rsidR="00042A2D" w:rsidRPr="00991327">
        <w:rPr>
          <w:rFonts w:ascii="Rockwell" w:hAnsi="Rockwell"/>
          <w:sz w:val="32"/>
          <w:szCs w:val="32"/>
          <w:u w:val="single"/>
        </w:rPr>
        <w:t>es services chargés du contrôle fiscal</w:t>
      </w:r>
      <w:r w:rsidRPr="00991327">
        <w:rPr>
          <w:rFonts w:ascii="Rockwell" w:hAnsi="Rockwell"/>
          <w:sz w:val="32"/>
          <w:szCs w:val="32"/>
          <w:u w:val="single"/>
        </w:rPr>
        <w:t> </w:t>
      </w:r>
      <w:r w:rsidRPr="00991327">
        <w:rPr>
          <w:rFonts w:ascii="Rockwell" w:hAnsi="Rockwell"/>
          <w:sz w:val="32"/>
          <w:szCs w:val="32"/>
        </w:rPr>
        <w:t>?</w:t>
      </w:r>
    </w:p>
    <w:p w14:paraId="57F42A60" w14:textId="77777777" w:rsidR="0030493C" w:rsidRDefault="00F0365C" w:rsidP="00991327">
      <w:pPr>
        <w:jc w:val="both"/>
        <w:rPr>
          <w:rFonts w:ascii="Rockwell" w:hAnsi="Rockwell"/>
          <w:sz w:val="32"/>
          <w:szCs w:val="32"/>
        </w:rPr>
      </w:pPr>
      <w:r w:rsidRPr="00991327">
        <w:rPr>
          <w:rFonts w:ascii="Rockwell" w:hAnsi="Rockwell"/>
          <w:sz w:val="32"/>
          <w:szCs w:val="32"/>
        </w:rPr>
        <w:t>Ce sont des services répartis à 3 niveaux du territoire national : le niveau central à Paris, le niveau régional et le niveau départemental</w:t>
      </w:r>
      <w:r w:rsidR="009663C5" w:rsidRPr="00991327">
        <w:rPr>
          <w:rFonts w:ascii="Rockwell" w:hAnsi="Rockwell"/>
          <w:sz w:val="32"/>
          <w:szCs w:val="32"/>
        </w:rPr>
        <w:t xml:space="preserve">. </w:t>
      </w:r>
    </w:p>
    <w:p w14:paraId="27B47842" w14:textId="77777777" w:rsidR="0030493C" w:rsidRDefault="0030493C" w:rsidP="00991327">
      <w:pPr>
        <w:jc w:val="both"/>
        <w:rPr>
          <w:rFonts w:ascii="Rockwell" w:hAnsi="Rockwell"/>
          <w:sz w:val="32"/>
          <w:szCs w:val="32"/>
        </w:rPr>
      </w:pPr>
    </w:p>
    <w:p w14:paraId="4977CCB8" w14:textId="4D0A859B" w:rsidR="004E086D" w:rsidRPr="00991327" w:rsidRDefault="00350A0B" w:rsidP="00991327">
      <w:pPr>
        <w:jc w:val="both"/>
        <w:rPr>
          <w:rFonts w:ascii="Rockwell" w:hAnsi="Rockwell"/>
          <w:sz w:val="32"/>
          <w:szCs w:val="32"/>
        </w:rPr>
      </w:pPr>
      <w:r w:rsidRPr="00C61645">
        <w:rPr>
          <w:rFonts w:ascii="Rockwell" w:hAnsi="Rockwell"/>
          <w:sz w:val="32"/>
          <w:szCs w:val="32"/>
          <w:shd w:val="clear" w:color="auto" w:fill="FFB8FF"/>
        </w:rPr>
        <w:t xml:space="preserve">1. </w:t>
      </w:r>
      <w:r w:rsidR="009663C5" w:rsidRPr="00C61645">
        <w:rPr>
          <w:rFonts w:ascii="Rockwell" w:hAnsi="Rockwell"/>
          <w:sz w:val="32"/>
          <w:szCs w:val="32"/>
          <w:shd w:val="clear" w:color="auto" w:fill="FFB8FF"/>
        </w:rPr>
        <w:t xml:space="preserve">Le </w:t>
      </w:r>
      <w:r w:rsidR="009663C5" w:rsidRPr="00C61645">
        <w:rPr>
          <w:rFonts w:ascii="Rockwell" w:hAnsi="Rockwell"/>
          <w:b/>
          <w:sz w:val="32"/>
          <w:szCs w:val="32"/>
          <w:shd w:val="clear" w:color="auto" w:fill="FFB8FF"/>
        </w:rPr>
        <w:t>niveau central</w:t>
      </w:r>
      <w:r w:rsidR="009663C5" w:rsidRPr="00991327">
        <w:rPr>
          <w:rFonts w:ascii="Rockwell" w:hAnsi="Rockwell"/>
          <w:sz w:val="32"/>
          <w:szCs w:val="32"/>
        </w:rPr>
        <w:t xml:space="preserve"> est réparti entre </w:t>
      </w:r>
      <w:r w:rsidRPr="00991327">
        <w:rPr>
          <w:rFonts w:ascii="Rockwell" w:hAnsi="Rockwell"/>
          <w:sz w:val="32"/>
          <w:szCs w:val="32"/>
        </w:rPr>
        <w:t>plusieurs directions nationales.</w:t>
      </w:r>
    </w:p>
    <w:p w14:paraId="61DBC113" w14:textId="303E4011" w:rsidR="00CF4C1E" w:rsidRPr="00991327" w:rsidRDefault="00350A0B" w:rsidP="00991327">
      <w:pPr>
        <w:jc w:val="both"/>
        <w:rPr>
          <w:rFonts w:ascii="Rockwell" w:hAnsi="Rockwell"/>
          <w:sz w:val="32"/>
          <w:szCs w:val="32"/>
        </w:rPr>
      </w:pPr>
      <w:r w:rsidRPr="00991327">
        <w:rPr>
          <w:rFonts w:ascii="Rockwell" w:hAnsi="Rockwell"/>
          <w:sz w:val="32"/>
          <w:szCs w:val="32"/>
        </w:rPr>
        <w:t xml:space="preserve">DVNI </w:t>
      </w:r>
      <w:r w:rsidRPr="00991327">
        <w:rPr>
          <w:rFonts w:ascii="Rockwell" w:hAnsi="Rockwell"/>
          <w:sz w:val="32"/>
          <w:szCs w:val="32"/>
          <w:u w:val="single"/>
        </w:rPr>
        <w:t>Direction des vérifications nationales et internationales</w:t>
      </w:r>
      <w:r w:rsidRPr="00991327">
        <w:rPr>
          <w:rFonts w:ascii="Rockwell" w:hAnsi="Rockwell"/>
          <w:sz w:val="32"/>
          <w:szCs w:val="32"/>
        </w:rPr>
        <w:t xml:space="preserve">, localisée à Pantin, elle </w:t>
      </w:r>
      <w:r w:rsidR="003B726E" w:rsidRPr="00991327">
        <w:rPr>
          <w:rFonts w:ascii="Rockwell" w:hAnsi="Rockwell"/>
          <w:sz w:val="32"/>
          <w:szCs w:val="32"/>
        </w:rPr>
        <w:t xml:space="preserve">contrôle les 65 000 grandes entreprises dont le CA est supérieur à 152,4 millions d’€. </w:t>
      </w:r>
      <w:r w:rsidR="009579FE">
        <w:rPr>
          <w:rFonts w:ascii="Rockwell" w:hAnsi="Rockwell"/>
          <w:sz w:val="32"/>
          <w:szCs w:val="32"/>
        </w:rPr>
        <w:t xml:space="preserve">Ces 65 000 entreprises représentent à elles seules la moitié des impôts payés par les entreprises françaises. </w:t>
      </w:r>
      <w:r w:rsidR="003B726E" w:rsidRPr="00991327">
        <w:rPr>
          <w:rFonts w:ascii="Rockwell" w:hAnsi="Rockwell"/>
          <w:sz w:val="32"/>
          <w:szCs w:val="32"/>
        </w:rPr>
        <w:t xml:space="preserve">Elle est organisée </w:t>
      </w:r>
      <w:r w:rsidR="00937DD2" w:rsidRPr="00991327">
        <w:rPr>
          <w:rFonts w:ascii="Rockwell" w:hAnsi="Rockwell"/>
          <w:sz w:val="32"/>
          <w:szCs w:val="32"/>
        </w:rPr>
        <w:t>en 25 brigades spécialisées par grands secteurs de l’économie. Il existe 3 brigades pour les grands secteurs (haute technologie, informatique et conseils, BTP-</w:t>
      </w:r>
      <w:r w:rsidR="00937DD2" w:rsidRPr="00991327">
        <w:rPr>
          <w:rFonts w:ascii="Rockwell" w:hAnsi="Rockwell"/>
          <w:sz w:val="32"/>
          <w:szCs w:val="32"/>
        </w:rPr>
        <w:lastRenderedPageBreak/>
        <w:t xml:space="preserve">concessions de SP-transports, chimie-pétrole-pharmacie, grande distribution-produits de luxe, banques), 2 brigades suffisent pour les secteurs de moyenne importance (Sidérurgie-métallurgie-automobile, agro-alimentaire, médias-publicité-immobilier) et le secteur des assurances n’a besoin que d’une brigade car il y a peu de compagnies d’assurances. </w:t>
      </w:r>
      <w:r w:rsidR="00CF4C1E" w:rsidRPr="00991327">
        <w:rPr>
          <w:rFonts w:ascii="Rockwell" w:hAnsi="Rockwell"/>
          <w:sz w:val="32"/>
          <w:szCs w:val="32"/>
        </w:rPr>
        <w:t>La Direction utilise les services des 10 brigades de vérification du contrôle informatisé (BVCI) qui sont spécialisées dans les contrôles des systèmes d’information. Elle travaille aussi avec la DGE Direction des grandes entreprises</w:t>
      </w:r>
      <w:r w:rsidR="00426CCB" w:rsidRPr="00991327">
        <w:rPr>
          <w:rFonts w:ascii="Rockwell" w:hAnsi="Rockwell"/>
          <w:sz w:val="32"/>
          <w:szCs w:val="32"/>
        </w:rPr>
        <w:t xml:space="preserve"> qui n’est pas chargée du contrôle mais du suivi des grandes entreprises dont le CA est supérieur à 400 millions d’€</w:t>
      </w:r>
      <w:r w:rsidR="00EE0DE1" w:rsidRPr="00991327">
        <w:rPr>
          <w:rFonts w:ascii="Rockwell" w:hAnsi="Rockwell"/>
          <w:sz w:val="32"/>
          <w:szCs w:val="32"/>
        </w:rPr>
        <w:t xml:space="preserve">, soit 29 000 grandes entreprises. </w:t>
      </w:r>
    </w:p>
    <w:p w14:paraId="400C7D5E" w14:textId="0C999F8A" w:rsidR="00EE0DE1" w:rsidRPr="00991327" w:rsidRDefault="001746C9" w:rsidP="00991327">
      <w:pPr>
        <w:jc w:val="both"/>
        <w:rPr>
          <w:rFonts w:ascii="Rockwell" w:hAnsi="Rockwell"/>
          <w:sz w:val="32"/>
          <w:szCs w:val="32"/>
        </w:rPr>
      </w:pPr>
      <w:r w:rsidRPr="00991327">
        <w:rPr>
          <w:rFonts w:ascii="Rockwell" w:hAnsi="Rockwell"/>
          <w:sz w:val="32"/>
          <w:szCs w:val="32"/>
        </w:rPr>
        <w:t xml:space="preserve">DNEF </w:t>
      </w:r>
      <w:r w:rsidRPr="00991327">
        <w:rPr>
          <w:rFonts w:ascii="Rockwell" w:hAnsi="Rockwell"/>
          <w:sz w:val="32"/>
          <w:szCs w:val="32"/>
          <w:u w:val="single"/>
        </w:rPr>
        <w:t>Direction nationale d’</w:t>
      </w:r>
      <w:r w:rsidR="00EE0DE1" w:rsidRPr="00991327">
        <w:rPr>
          <w:rFonts w:ascii="Rockwell" w:hAnsi="Rockwell"/>
          <w:sz w:val="32"/>
          <w:szCs w:val="32"/>
          <w:u w:val="single"/>
        </w:rPr>
        <w:t>enquêtes fiscales</w:t>
      </w:r>
      <w:r w:rsidR="000C5EB1" w:rsidRPr="00991327">
        <w:rPr>
          <w:rFonts w:ascii="Rockwell" w:hAnsi="Rockwell"/>
          <w:sz w:val="32"/>
          <w:szCs w:val="32"/>
        </w:rPr>
        <w:t>, située à Pantin</w:t>
      </w:r>
      <w:r w:rsidR="00EE0DE1" w:rsidRPr="00991327">
        <w:rPr>
          <w:rFonts w:ascii="Rockwell" w:hAnsi="Rockwell"/>
          <w:sz w:val="32"/>
          <w:szCs w:val="32"/>
        </w:rPr>
        <w:t xml:space="preserve">, elle est à la recherche des fraudes et des renseignements stratégiques permettant de détecter des entreprises </w:t>
      </w:r>
      <w:r w:rsidR="00DF7F65" w:rsidRPr="00991327">
        <w:rPr>
          <w:rFonts w:ascii="Rockwell" w:hAnsi="Rockwell"/>
          <w:sz w:val="32"/>
          <w:szCs w:val="32"/>
        </w:rPr>
        <w:t>et des personnes privées qui utilisent des techniques de plus en plus sophistiquées de fraude et d’évasion fiscales</w:t>
      </w:r>
      <w:r w:rsidR="00EE0DE1" w:rsidRPr="00991327">
        <w:rPr>
          <w:rFonts w:ascii="Rockwell" w:hAnsi="Rockwell"/>
          <w:sz w:val="32"/>
          <w:szCs w:val="32"/>
        </w:rPr>
        <w:t>. C’est elle qui a été à l’origine de la découverte du fichier UBS</w:t>
      </w:r>
      <w:r w:rsidRPr="00991327">
        <w:rPr>
          <w:rFonts w:ascii="Rockwell" w:hAnsi="Rockwell"/>
          <w:sz w:val="32"/>
          <w:szCs w:val="32"/>
        </w:rPr>
        <w:t xml:space="preserve"> en 2016</w:t>
      </w:r>
      <w:r w:rsidR="00EE0DE1" w:rsidRPr="00991327">
        <w:rPr>
          <w:rFonts w:ascii="Rockwell" w:hAnsi="Rockwell"/>
          <w:sz w:val="32"/>
          <w:szCs w:val="32"/>
        </w:rPr>
        <w:t xml:space="preserve">. </w:t>
      </w:r>
    </w:p>
    <w:p w14:paraId="532B9D95" w14:textId="7C8A2B6C" w:rsidR="00DF7F65" w:rsidRPr="00991327" w:rsidRDefault="000D7C0D" w:rsidP="00991327">
      <w:pPr>
        <w:jc w:val="both"/>
        <w:rPr>
          <w:rFonts w:ascii="Rockwell" w:hAnsi="Rockwell"/>
          <w:sz w:val="32"/>
          <w:szCs w:val="32"/>
        </w:rPr>
      </w:pPr>
      <w:r w:rsidRPr="00991327">
        <w:rPr>
          <w:rFonts w:ascii="Rockwell" w:hAnsi="Rockwell"/>
          <w:sz w:val="32"/>
          <w:szCs w:val="32"/>
        </w:rPr>
        <w:t xml:space="preserve">DNSVSF </w:t>
      </w:r>
      <w:r w:rsidRPr="00991327">
        <w:rPr>
          <w:rFonts w:ascii="Rockwell" w:hAnsi="Rockwell"/>
          <w:sz w:val="32"/>
          <w:szCs w:val="32"/>
          <w:u w:val="single"/>
        </w:rPr>
        <w:t>Direction nationale des vérifications de situations fiscales</w:t>
      </w:r>
      <w:r w:rsidRPr="00991327">
        <w:rPr>
          <w:rFonts w:ascii="Rockwell" w:hAnsi="Rockwell"/>
          <w:sz w:val="32"/>
          <w:szCs w:val="32"/>
        </w:rPr>
        <w:t xml:space="preserve">, </w:t>
      </w:r>
      <w:r w:rsidR="000C5EB1" w:rsidRPr="00991327">
        <w:rPr>
          <w:rFonts w:ascii="Rockwell" w:hAnsi="Rockwell"/>
          <w:sz w:val="32"/>
          <w:szCs w:val="32"/>
        </w:rPr>
        <w:t xml:space="preserve">situé à Paris rue Ampère dans le XVIIème, </w:t>
      </w:r>
      <w:r w:rsidR="00991B23" w:rsidRPr="00991327">
        <w:rPr>
          <w:rFonts w:ascii="Rockwell" w:hAnsi="Rockwell"/>
          <w:sz w:val="32"/>
          <w:szCs w:val="32"/>
        </w:rPr>
        <w:t xml:space="preserve">elle est chargée de contrôler de façon approfondie les particuliers les plus fortunés et les contribuables à la notoriété avérée (sportifs, artistes, hommes politiques). </w:t>
      </w:r>
    </w:p>
    <w:p w14:paraId="00ABC622" w14:textId="0724791D" w:rsidR="00D457E0" w:rsidRPr="00991327" w:rsidRDefault="00D457E0" w:rsidP="00991327">
      <w:pPr>
        <w:jc w:val="both"/>
        <w:rPr>
          <w:rFonts w:ascii="Rockwell" w:hAnsi="Rockwell"/>
          <w:sz w:val="32"/>
          <w:szCs w:val="32"/>
        </w:rPr>
      </w:pPr>
      <w:r w:rsidRPr="00991327">
        <w:rPr>
          <w:rFonts w:ascii="Rockwell" w:hAnsi="Rockwell"/>
          <w:sz w:val="32"/>
          <w:szCs w:val="32"/>
        </w:rPr>
        <w:t xml:space="preserve">DINR </w:t>
      </w:r>
      <w:r w:rsidRPr="00991327">
        <w:rPr>
          <w:rFonts w:ascii="Rockwell" w:hAnsi="Rockwell"/>
          <w:sz w:val="32"/>
          <w:szCs w:val="32"/>
          <w:u w:val="single"/>
        </w:rPr>
        <w:t>Direction des impô</w:t>
      </w:r>
      <w:r w:rsidR="006F0650" w:rsidRPr="00991327">
        <w:rPr>
          <w:rFonts w:ascii="Rockwell" w:hAnsi="Rockwell"/>
          <w:sz w:val="32"/>
          <w:szCs w:val="32"/>
          <w:u w:val="single"/>
        </w:rPr>
        <w:t>ts des non-</w:t>
      </w:r>
      <w:r w:rsidRPr="00991327">
        <w:rPr>
          <w:rFonts w:ascii="Rockwell" w:hAnsi="Rockwell"/>
          <w:sz w:val="32"/>
          <w:szCs w:val="32"/>
          <w:u w:val="single"/>
        </w:rPr>
        <w:t>résidents</w:t>
      </w:r>
      <w:r w:rsidRPr="00991327">
        <w:rPr>
          <w:rFonts w:ascii="Rockwell" w:hAnsi="Rockwell"/>
          <w:sz w:val="32"/>
          <w:szCs w:val="32"/>
        </w:rPr>
        <w:t xml:space="preserve">, </w:t>
      </w:r>
      <w:r w:rsidR="00B6419B" w:rsidRPr="00991327">
        <w:rPr>
          <w:rFonts w:ascii="Rockwell" w:hAnsi="Rockwell"/>
          <w:sz w:val="32"/>
          <w:szCs w:val="32"/>
        </w:rPr>
        <w:t>chargée de contrô</w:t>
      </w:r>
      <w:r w:rsidR="006F0650" w:rsidRPr="00991327">
        <w:rPr>
          <w:rFonts w:ascii="Rockwell" w:hAnsi="Rockwell"/>
          <w:sz w:val="32"/>
          <w:szCs w:val="32"/>
        </w:rPr>
        <w:t>ler les non-</w:t>
      </w:r>
      <w:r w:rsidR="00B6419B" w:rsidRPr="00991327">
        <w:rPr>
          <w:rFonts w:ascii="Rockwell" w:hAnsi="Rockwell"/>
          <w:sz w:val="32"/>
          <w:szCs w:val="32"/>
        </w:rPr>
        <w:t xml:space="preserve">résidents, particuliers et sociétés, disposant de revenus de source française. </w:t>
      </w:r>
    </w:p>
    <w:p w14:paraId="3F6A5C28" w14:textId="77777777" w:rsidR="00D05175" w:rsidRPr="00991327" w:rsidRDefault="00D05175" w:rsidP="00991327">
      <w:pPr>
        <w:jc w:val="both"/>
        <w:rPr>
          <w:rFonts w:ascii="Rockwell" w:hAnsi="Rockwell"/>
          <w:sz w:val="32"/>
          <w:szCs w:val="32"/>
        </w:rPr>
      </w:pPr>
    </w:p>
    <w:p w14:paraId="6E5E53A7" w14:textId="0143B3D2" w:rsidR="00D05175" w:rsidRPr="00991327" w:rsidRDefault="00D05175" w:rsidP="00991327">
      <w:pPr>
        <w:jc w:val="both"/>
        <w:rPr>
          <w:rFonts w:ascii="Rockwell" w:hAnsi="Rockwell"/>
          <w:sz w:val="32"/>
          <w:szCs w:val="32"/>
        </w:rPr>
      </w:pPr>
      <w:r w:rsidRPr="00C61645">
        <w:rPr>
          <w:rFonts w:ascii="Rockwell" w:hAnsi="Rockwell"/>
          <w:sz w:val="32"/>
          <w:szCs w:val="32"/>
          <w:shd w:val="clear" w:color="auto" w:fill="FFB8FF"/>
        </w:rPr>
        <w:t>2. Le niveau régional</w:t>
      </w:r>
      <w:r w:rsidRPr="00991327">
        <w:rPr>
          <w:rFonts w:ascii="Rockwell" w:hAnsi="Rockwell"/>
          <w:sz w:val="32"/>
          <w:szCs w:val="32"/>
        </w:rPr>
        <w:t xml:space="preserve"> avec </w:t>
      </w:r>
      <w:r w:rsidRPr="00991327">
        <w:rPr>
          <w:rFonts w:ascii="Rockwell" w:hAnsi="Rockwell"/>
          <w:sz w:val="32"/>
          <w:szCs w:val="32"/>
          <w:u w:val="single"/>
        </w:rPr>
        <w:t>10 Directions de contrôle fiscal</w:t>
      </w:r>
      <w:r w:rsidRPr="00991327">
        <w:rPr>
          <w:rFonts w:ascii="Rockwell" w:hAnsi="Rockwell"/>
          <w:sz w:val="32"/>
          <w:szCs w:val="32"/>
        </w:rPr>
        <w:t xml:space="preserve"> (DIRCOFI), elles </w:t>
      </w:r>
      <w:r w:rsidR="0030493C">
        <w:rPr>
          <w:rFonts w:ascii="Rockwell" w:hAnsi="Rockwell"/>
          <w:sz w:val="32"/>
          <w:szCs w:val="32"/>
        </w:rPr>
        <w:t>sont 2 à Paris, et 1 dans chacune des 8 plus</w:t>
      </w:r>
      <w:r w:rsidRPr="00991327">
        <w:rPr>
          <w:rFonts w:ascii="Rockwell" w:hAnsi="Rockwell"/>
          <w:sz w:val="32"/>
          <w:szCs w:val="32"/>
        </w:rPr>
        <w:t xml:space="preserve"> grande</w:t>
      </w:r>
      <w:r w:rsidR="0030493C">
        <w:rPr>
          <w:rFonts w:ascii="Rockwell" w:hAnsi="Rockwell"/>
          <w:sz w:val="32"/>
          <w:szCs w:val="32"/>
        </w:rPr>
        <w:t>s</w:t>
      </w:r>
      <w:r w:rsidRPr="00991327">
        <w:rPr>
          <w:rFonts w:ascii="Rockwell" w:hAnsi="Rockwell"/>
          <w:sz w:val="32"/>
          <w:szCs w:val="32"/>
        </w:rPr>
        <w:t xml:space="preserve"> ville</w:t>
      </w:r>
      <w:r w:rsidR="0030493C">
        <w:rPr>
          <w:rFonts w:ascii="Rockwell" w:hAnsi="Rockwell"/>
          <w:sz w:val="32"/>
          <w:szCs w:val="32"/>
        </w:rPr>
        <w:t>s</w:t>
      </w:r>
      <w:r w:rsidRPr="00991327">
        <w:rPr>
          <w:rFonts w:ascii="Rockwell" w:hAnsi="Rockwell"/>
          <w:sz w:val="32"/>
          <w:szCs w:val="32"/>
        </w:rPr>
        <w:t xml:space="preserve"> de France : Lyon, Marseille, Lille, Toulouse, Bordeaux, Rennes, Nancy et Orléans. </w:t>
      </w:r>
    </w:p>
    <w:p w14:paraId="04008173" w14:textId="77777777" w:rsidR="003A6B16" w:rsidRPr="00991327" w:rsidRDefault="003A6B16" w:rsidP="00991327">
      <w:pPr>
        <w:jc w:val="both"/>
        <w:rPr>
          <w:rFonts w:ascii="Rockwell" w:hAnsi="Rockwell"/>
          <w:sz w:val="32"/>
          <w:szCs w:val="32"/>
        </w:rPr>
      </w:pPr>
    </w:p>
    <w:p w14:paraId="2272DAA4" w14:textId="04460B47" w:rsidR="003A6B16" w:rsidRPr="00991327" w:rsidRDefault="003A6B16" w:rsidP="00991327">
      <w:pPr>
        <w:jc w:val="both"/>
        <w:rPr>
          <w:rFonts w:ascii="Rockwell" w:hAnsi="Rockwell"/>
          <w:sz w:val="32"/>
          <w:szCs w:val="32"/>
        </w:rPr>
      </w:pPr>
      <w:r w:rsidRPr="00C61645">
        <w:rPr>
          <w:rFonts w:ascii="Rockwell" w:hAnsi="Rockwell"/>
          <w:sz w:val="32"/>
          <w:szCs w:val="32"/>
          <w:shd w:val="clear" w:color="auto" w:fill="FFB8FF"/>
        </w:rPr>
        <w:t>3. Le niveau départemental</w:t>
      </w:r>
      <w:r w:rsidRPr="00991327">
        <w:rPr>
          <w:rFonts w:ascii="Rockwell" w:hAnsi="Rockwell"/>
          <w:sz w:val="32"/>
          <w:szCs w:val="32"/>
        </w:rPr>
        <w:t xml:space="preserve"> avec </w:t>
      </w:r>
      <w:r w:rsidR="009A7452" w:rsidRPr="00991327">
        <w:rPr>
          <w:rFonts w:ascii="Rockwell" w:hAnsi="Rockwell"/>
          <w:sz w:val="32"/>
          <w:szCs w:val="32"/>
        </w:rPr>
        <w:t xml:space="preserve">une </w:t>
      </w:r>
      <w:r w:rsidR="009A7452" w:rsidRPr="00991327">
        <w:rPr>
          <w:rFonts w:ascii="Rockwell" w:hAnsi="Rockwell"/>
          <w:sz w:val="32"/>
          <w:szCs w:val="32"/>
          <w:u w:val="single"/>
        </w:rPr>
        <w:t>direction départementale des services fiscaux</w:t>
      </w:r>
      <w:r w:rsidR="00884122">
        <w:rPr>
          <w:rFonts w:ascii="Rockwell" w:hAnsi="Rockwell"/>
          <w:sz w:val="32"/>
          <w:szCs w:val="32"/>
        </w:rPr>
        <w:t xml:space="preserve"> par départements sauf pour 3</w:t>
      </w:r>
      <w:r w:rsidR="009A7452" w:rsidRPr="00991327">
        <w:rPr>
          <w:rFonts w:ascii="Rockwell" w:hAnsi="Rockwell"/>
          <w:sz w:val="32"/>
          <w:szCs w:val="32"/>
        </w:rPr>
        <w:t xml:space="preserve"> gros départements qui en ont plusieurs : Hauts de Seine (2), Bouches du Rhône (2) et Paris (5). </w:t>
      </w:r>
    </w:p>
    <w:p w14:paraId="01F4DBE6" w14:textId="77777777" w:rsidR="00F51F90" w:rsidRPr="00991327" w:rsidRDefault="00F51F90" w:rsidP="00991327">
      <w:pPr>
        <w:jc w:val="both"/>
        <w:rPr>
          <w:rFonts w:ascii="Rockwell" w:hAnsi="Rockwell"/>
          <w:sz w:val="32"/>
          <w:szCs w:val="32"/>
        </w:rPr>
      </w:pPr>
    </w:p>
    <w:p w14:paraId="29A4AEDE" w14:textId="161348AD" w:rsidR="00F51F90" w:rsidRPr="00991327" w:rsidRDefault="008225DC" w:rsidP="00991327">
      <w:pPr>
        <w:jc w:val="both"/>
        <w:rPr>
          <w:rFonts w:ascii="Rockwell" w:hAnsi="Rockwell"/>
          <w:sz w:val="32"/>
          <w:szCs w:val="32"/>
        </w:rPr>
      </w:pPr>
      <w:r w:rsidRPr="00991327">
        <w:rPr>
          <w:rFonts w:ascii="Rockwell" w:hAnsi="Rockwell"/>
          <w:sz w:val="32"/>
          <w:szCs w:val="32"/>
          <w:u w:val="single"/>
        </w:rPr>
        <w:t>Quelle est l</w:t>
      </w:r>
      <w:r w:rsidR="00F51F90" w:rsidRPr="00991327">
        <w:rPr>
          <w:rFonts w:ascii="Rockwell" w:hAnsi="Rockwell"/>
          <w:sz w:val="32"/>
          <w:szCs w:val="32"/>
          <w:u w:val="single"/>
        </w:rPr>
        <w:t>a portée du contrôle fiscal</w:t>
      </w:r>
      <w:r w:rsidR="004F715D" w:rsidRPr="00991327">
        <w:rPr>
          <w:rFonts w:ascii="Rockwell" w:hAnsi="Rockwell"/>
          <w:sz w:val="32"/>
          <w:szCs w:val="32"/>
          <w:u w:val="single"/>
        </w:rPr>
        <w:t> </w:t>
      </w:r>
      <w:r w:rsidR="004F715D" w:rsidRPr="00991327">
        <w:rPr>
          <w:rFonts w:ascii="Rockwell" w:hAnsi="Rockwell"/>
          <w:sz w:val="32"/>
          <w:szCs w:val="32"/>
        </w:rPr>
        <w:t xml:space="preserve">? </w:t>
      </w:r>
    </w:p>
    <w:p w14:paraId="506DE205" w14:textId="6DB75F21" w:rsidR="00232438" w:rsidRPr="00991327" w:rsidRDefault="004F715D" w:rsidP="00991327">
      <w:pPr>
        <w:jc w:val="both"/>
        <w:rPr>
          <w:rFonts w:ascii="Rockwell" w:hAnsi="Rockwell"/>
          <w:sz w:val="32"/>
          <w:szCs w:val="32"/>
        </w:rPr>
      </w:pPr>
      <w:r w:rsidRPr="00991327">
        <w:rPr>
          <w:rFonts w:ascii="Rockwell" w:hAnsi="Rockwell"/>
          <w:sz w:val="32"/>
          <w:szCs w:val="32"/>
        </w:rPr>
        <w:t>En général le contrôle fiscal pourrait rapporter chaque année 25 Mds d’€ à l’État mais la réa</w:t>
      </w:r>
      <w:r w:rsidR="00884122">
        <w:rPr>
          <w:rFonts w:ascii="Rockwell" w:hAnsi="Rockwell"/>
          <w:sz w:val="32"/>
          <w:szCs w:val="32"/>
        </w:rPr>
        <w:t>lité des chiffres est juste supérieure</w:t>
      </w:r>
      <w:r w:rsidRPr="00991327">
        <w:rPr>
          <w:rFonts w:ascii="Rockwell" w:hAnsi="Rockwell"/>
          <w:sz w:val="32"/>
          <w:szCs w:val="32"/>
        </w:rPr>
        <w:t xml:space="preserve"> à 10 Mds d’€. Le contrôle fiscal ne débouche pas assez sur des sanctions autres </w:t>
      </w:r>
      <w:r w:rsidRPr="00991327">
        <w:rPr>
          <w:rFonts w:ascii="Rockwell" w:hAnsi="Rockwell"/>
          <w:sz w:val="32"/>
          <w:szCs w:val="32"/>
        </w:rPr>
        <w:lastRenderedPageBreak/>
        <w:t>que fiscales. On peut v</w:t>
      </w:r>
      <w:r w:rsidR="00232438" w:rsidRPr="00991327">
        <w:rPr>
          <w:rFonts w:ascii="Rockwell" w:hAnsi="Rockwell"/>
          <w:sz w:val="32"/>
          <w:szCs w:val="32"/>
        </w:rPr>
        <w:t>oir le rapport de la Cour en 2010</w:t>
      </w:r>
      <w:r w:rsidR="007452B7" w:rsidRPr="00991327">
        <w:rPr>
          <w:rFonts w:ascii="Rockwell" w:hAnsi="Rockwell"/>
          <w:sz w:val="32"/>
          <w:szCs w:val="32"/>
        </w:rPr>
        <w:t xml:space="preserve"> sur le contrôle fiscal, il expose</w:t>
      </w:r>
      <w:r w:rsidRPr="00991327">
        <w:rPr>
          <w:rFonts w:ascii="Rockwell" w:hAnsi="Rockwell"/>
          <w:sz w:val="32"/>
          <w:szCs w:val="32"/>
        </w:rPr>
        <w:t xml:space="preserve"> ce que la Cour a repris dans son rapport sur les fraudes (</w:t>
      </w:r>
      <w:r w:rsidR="00232438" w:rsidRPr="00991327">
        <w:rPr>
          <w:rFonts w:ascii="Rockwell" w:hAnsi="Rockwell"/>
          <w:sz w:val="32"/>
          <w:szCs w:val="32"/>
        </w:rPr>
        <w:t>rapport 2019</w:t>
      </w:r>
      <w:r w:rsidRPr="00991327">
        <w:rPr>
          <w:rFonts w:ascii="Rockwell" w:hAnsi="Rockwell"/>
          <w:sz w:val="32"/>
          <w:szCs w:val="32"/>
        </w:rPr>
        <w:t>). Une marge de progression existe et une modernisation des méthodes devrait être envisagée.</w:t>
      </w:r>
      <w:r w:rsidR="00884122">
        <w:rPr>
          <w:rFonts w:ascii="Rockwell" w:hAnsi="Rockwell"/>
          <w:sz w:val="32"/>
          <w:szCs w:val="32"/>
        </w:rPr>
        <w:t xml:space="preserve"> Elle est en cours. Nous sommes dans une phase de transition mais la crise sanitaire a donné un coup de frein qui sera sans doute confirmé par les chiffres de 2020 qui ne sont pas encore sortis.</w:t>
      </w:r>
    </w:p>
    <w:p w14:paraId="245AE7D8" w14:textId="77777777" w:rsidR="00F51F90" w:rsidRPr="00991327" w:rsidRDefault="00F51F90" w:rsidP="00991327">
      <w:pPr>
        <w:jc w:val="both"/>
        <w:rPr>
          <w:rFonts w:ascii="Rockwell" w:hAnsi="Rockwell"/>
          <w:sz w:val="32"/>
          <w:szCs w:val="32"/>
        </w:rPr>
      </w:pPr>
    </w:p>
    <w:p w14:paraId="2DE94B9A" w14:textId="54D2C2E8" w:rsidR="00F51F90" w:rsidRPr="00991327" w:rsidRDefault="00864517" w:rsidP="00991327">
      <w:pPr>
        <w:jc w:val="both"/>
        <w:rPr>
          <w:rFonts w:ascii="Rockwell" w:hAnsi="Rockwell"/>
          <w:sz w:val="32"/>
          <w:szCs w:val="32"/>
        </w:rPr>
      </w:pPr>
      <w:r w:rsidRPr="00991327">
        <w:rPr>
          <w:rFonts w:ascii="Rockwell" w:hAnsi="Rockwell"/>
          <w:sz w:val="32"/>
          <w:szCs w:val="32"/>
          <w:u w:val="single"/>
        </w:rPr>
        <w:t>Quelles sont l</w:t>
      </w:r>
      <w:r w:rsidR="00F51F90" w:rsidRPr="00991327">
        <w:rPr>
          <w:rFonts w:ascii="Rockwell" w:hAnsi="Rockwell"/>
          <w:sz w:val="32"/>
          <w:szCs w:val="32"/>
          <w:u w:val="single"/>
        </w:rPr>
        <w:t>es garanties du contrôle fiscal</w:t>
      </w:r>
      <w:r w:rsidRPr="00991327">
        <w:rPr>
          <w:rFonts w:ascii="Rockwell" w:hAnsi="Rockwell"/>
          <w:sz w:val="32"/>
          <w:szCs w:val="32"/>
          <w:u w:val="single"/>
        </w:rPr>
        <w:t> </w:t>
      </w:r>
      <w:r w:rsidRPr="00991327">
        <w:rPr>
          <w:rFonts w:ascii="Rockwell" w:hAnsi="Rockwell"/>
          <w:sz w:val="32"/>
          <w:szCs w:val="32"/>
        </w:rPr>
        <w:t>?</w:t>
      </w:r>
    </w:p>
    <w:p w14:paraId="57D7FC05" w14:textId="77777777" w:rsidR="007452B7" w:rsidRPr="00991327" w:rsidRDefault="007452B7" w:rsidP="00991327">
      <w:pPr>
        <w:jc w:val="both"/>
        <w:rPr>
          <w:rFonts w:ascii="Rockwell" w:hAnsi="Rockwell"/>
          <w:sz w:val="32"/>
          <w:szCs w:val="32"/>
        </w:rPr>
      </w:pPr>
    </w:p>
    <w:p w14:paraId="348C1A85" w14:textId="70CC7C92" w:rsidR="00864517" w:rsidRPr="00991327" w:rsidRDefault="00864517" w:rsidP="00991327">
      <w:pPr>
        <w:jc w:val="both"/>
        <w:rPr>
          <w:rFonts w:ascii="Rockwell" w:hAnsi="Rockwell"/>
          <w:sz w:val="32"/>
          <w:szCs w:val="32"/>
        </w:rPr>
      </w:pPr>
      <w:r w:rsidRPr="00991327">
        <w:rPr>
          <w:rFonts w:ascii="Rockwell" w:hAnsi="Rockwell"/>
          <w:sz w:val="32"/>
          <w:szCs w:val="32"/>
        </w:rPr>
        <w:t xml:space="preserve">C’est l’application de droits fondamentaux qui sont reconnus au contribuable au moyen de dispositions de procédure qui garantissent le respect d’une procédure contradictoire. Les dispositions figurent pour l’essentiel dans le Livre des procédures fiscales </w:t>
      </w:r>
      <w:r w:rsidR="00382BF3" w:rsidRPr="00991327">
        <w:rPr>
          <w:rFonts w:ascii="Rockwell" w:hAnsi="Rockwell"/>
          <w:sz w:val="32"/>
          <w:szCs w:val="32"/>
        </w:rPr>
        <w:t xml:space="preserve">qui a été créé en septembre 1981 pour faciliter l’accès aux dispositions de procédure. </w:t>
      </w:r>
    </w:p>
    <w:p w14:paraId="2EC95C3E" w14:textId="77777777" w:rsidR="00884122" w:rsidRDefault="00884122" w:rsidP="00991327">
      <w:pPr>
        <w:jc w:val="both"/>
        <w:rPr>
          <w:rFonts w:ascii="Rockwell" w:hAnsi="Rockwell"/>
          <w:sz w:val="32"/>
          <w:szCs w:val="32"/>
        </w:rPr>
      </w:pPr>
    </w:p>
    <w:p w14:paraId="0A0C3FD6" w14:textId="6F5882A1" w:rsidR="003D4075" w:rsidRPr="00991327" w:rsidRDefault="003D4075" w:rsidP="00991327">
      <w:pPr>
        <w:jc w:val="both"/>
        <w:rPr>
          <w:rFonts w:ascii="Rockwell" w:hAnsi="Rockwell"/>
          <w:sz w:val="32"/>
          <w:szCs w:val="32"/>
        </w:rPr>
      </w:pPr>
      <w:r w:rsidRPr="00991327">
        <w:rPr>
          <w:rFonts w:ascii="Rockwell" w:hAnsi="Rockwell"/>
          <w:sz w:val="32"/>
          <w:szCs w:val="32"/>
        </w:rPr>
        <w:t xml:space="preserve">La </w:t>
      </w:r>
      <w:r w:rsidRPr="00991327">
        <w:rPr>
          <w:rFonts w:ascii="Rockwell" w:hAnsi="Rockwell"/>
          <w:b/>
          <w:sz w:val="32"/>
          <w:szCs w:val="32"/>
          <w:u w:val="single"/>
        </w:rPr>
        <w:t>Charte</w:t>
      </w:r>
      <w:r w:rsidR="001E4B4F" w:rsidRPr="00991327">
        <w:rPr>
          <w:rFonts w:ascii="Rockwell" w:hAnsi="Rockwell"/>
          <w:b/>
          <w:sz w:val="32"/>
          <w:szCs w:val="32"/>
          <w:u w:val="single"/>
        </w:rPr>
        <w:t xml:space="preserve"> des droits et obligations du contribuable vérifié</w:t>
      </w:r>
      <w:r w:rsidR="001E4B4F" w:rsidRPr="00991327">
        <w:rPr>
          <w:rFonts w:ascii="Rockwell" w:hAnsi="Rockwell"/>
          <w:sz w:val="32"/>
          <w:szCs w:val="32"/>
        </w:rPr>
        <w:t>. C’est un document très utile</w:t>
      </w:r>
      <w:r w:rsidR="00754321" w:rsidRPr="00991327">
        <w:rPr>
          <w:rFonts w:ascii="Rockwell" w:hAnsi="Rockwell"/>
          <w:sz w:val="32"/>
          <w:szCs w:val="32"/>
        </w:rPr>
        <w:t xml:space="preserve"> qui existe depuis 1975 et qui a évolué</w:t>
      </w:r>
      <w:r w:rsidR="00EF7C05" w:rsidRPr="00991327">
        <w:rPr>
          <w:rFonts w:ascii="Rockwell" w:hAnsi="Rockwell"/>
          <w:sz w:val="32"/>
          <w:szCs w:val="32"/>
        </w:rPr>
        <w:t xml:space="preserve">. Pour que ce soit plus simple, je vous la joins à ce fichier. Elle contient un résumé des choses à connaître pour faciliter le parcours du contribuable. </w:t>
      </w:r>
    </w:p>
    <w:p w14:paraId="31985273" w14:textId="77777777" w:rsidR="00754321" w:rsidRPr="00991327" w:rsidRDefault="00754321" w:rsidP="00991327">
      <w:pPr>
        <w:jc w:val="both"/>
        <w:rPr>
          <w:rFonts w:ascii="Rockwell" w:hAnsi="Rockwell"/>
          <w:sz w:val="32"/>
          <w:szCs w:val="32"/>
        </w:rPr>
      </w:pPr>
    </w:p>
    <w:p w14:paraId="12F99989" w14:textId="5B0355E3" w:rsidR="003D4075" w:rsidRPr="00991327" w:rsidRDefault="003D4075" w:rsidP="00991327">
      <w:pPr>
        <w:jc w:val="both"/>
        <w:rPr>
          <w:rFonts w:ascii="Rockwell" w:hAnsi="Rockwell"/>
          <w:sz w:val="32"/>
          <w:szCs w:val="32"/>
        </w:rPr>
      </w:pPr>
      <w:r w:rsidRPr="00C61645">
        <w:rPr>
          <w:rFonts w:ascii="Rockwell" w:hAnsi="Rockwell"/>
          <w:sz w:val="32"/>
          <w:szCs w:val="32"/>
          <w:shd w:val="clear" w:color="auto" w:fill="FFB8FF"/>
        </w:rPr>
        <w:t>La Loi ESSOC</w:t>
      </w:r>
      <w:r w:rsidR="009D0A5D" w:rsidRPr="00C61645">
        <w:rPr>
          <w:rFonts w:ascii="Rockwell" w:hAnsi="Rockwell"/>
          <w:sz w:val="32"/>
          <w:szCs w:val="32"/>
          <w:shd w:val="clear" w:color="auto" w:fill="FFB8FF"/>
        </w:rPr>
        <w:t xml:space="preserve"> </w:t>
      </w:r>
      <w:r w:rsidR="00FC1C00" w:rsidRPr="00C61645">
        <w:rPr>
          <w:rFonts w:ascii="Rockwell" w:eastAsia="Times New Roman" w:hAnsi="Rockwell" w:cs="Arial"/>
          <w:color w:val="333333"/>
          <w:sz w:val="32"/>
          <w:szCs w:val="32"/>
          <w:shd w:val="clear" w:color="auto" w:fill="FFB8FF"/>
        </w:rPr>
        <w:t>n°2018-</w:t>
      </w:r>
      <w:r w:rsidR="00EF7C05" w:rsidRPr="00C61645">
        <w:rPr>
          <w:rFonts w:ascii="Rockwell" w:eastAsia="Times New Roman" w:hAnsi="Rockwell" w:cs="Arial"/>
          <w:color w:val="333333"/>
          <w:sz w:val="32"/>
          <w:szCs w:val="32"/>
          <w:shd w:val="clear" w:color="auto" w:fill="FFB8FF"/>
        </w:rPr>
        <w:t>727</w:t>
      </w:r>
      <w:r w:rsidR="00FC1C00" w:rsidRPr="00C61645">
        <w:rPr>
          <w:rFonts w:ascii="Rockwell" w:eastAsia="Times New Roman" w:hAnsi="Rockwell" w:cs="Arial"/>
          <w:color w:val="333333"/>
          <w:sz w:val="32"/>
          <w:szCs w:val="32"/>
          <w:shd w:val="clear" w:color="auto" w:fill="FFB8FF"/>
        </w:rPr>
        <w:t xml:space="preserve"> du</w:t>
      </w:r>
      <w:r w:rsidR="00FC1C00" w:rsidRPr="00C61645">
        <w:rPr>
          <w:rFonts w:ascii="Rockwell" w:eastAsia="Times New Roman" w:hAnsi="Rockwell" w:cs="Arial"/>
          <w:color w:val="333333"/>
          <w:sz w:val="32"/>
          <w:szCs w:val="32"/>
          <w:shd w:val="clear" w:color="auto" w:fill="FFB8FF"/>
          <w:lang w:eastAsia="fr-FR"/>
        </w:rPr>
        <w:t xml:space="preserve"> 10 août 2018</w:t>
      </w:r>
      <w:r w:rsidR="00FC1C00" w:rsidRPr="00991327">
        <w:rPr>
          <w:rFonts w:ascii="Rockwell" w:eastAsia="Times New Roman" w:hAnsi="Rockwell" w:cs="Arial"/>
          <w:color w:val="333333"/>
          <w:sz w:val="32"/>
          <w:szCs w:val="32"/>
          <w:shd w:val="clear" w:color="auto" w:fill="FFFFFF"/>
          <w:lang w:eastAsia="fr-FR"/>
        </w:rPr>
        <w:t xml:space="preserve"> pour un État au service d’une société de confiance dite loi ESSOC a reconnu aux contribuables et plus largement aux administrés un droit à l’erreur. Le gouvernement a créé un nouveau site, c’est </w:t>
      </w:r>
      <w:r w:rsidRPr="00991327">
        <w:rPr>
          <w:rFonts w:ascii="Rockwell" w:hAnsi="Rockwell"/>
          <w:sz w:val="32"/>
          <w:szCs w:val="32"/>
        </w:rPr>
        <w:t>le site : oups.gouv.fr</w:t>
      </w:r>
      <w:r w:rsidR="00FC1C00" w:rsidRPr="00991327">
        <w:rPr>
          <w:rFonts w:ascii="Rockwell" w:hAnsi="Rockwell"/>
          <w:sz w:val="32"/>
          <w:szCs w:val="32"/>
        </w:rPr>
        <w:t xml:space="preserve"> </w:t>
      </w:r>
      <w:r w:rsidR="00754321" w:rsidRPr="00991327">
        <w:rPr>
          <w:rFonts w:ascii="Rockwell" w:hAnsi="Rockwell"/>
          <w:sz w:val="32"/>
          <w:szCs w:val="32"/>
        </w:rPr>
        <w:t xml:space="preserve">   </w:t>
      </w:r>
      <w:r w:rsidR="00FC1C00" w:rsidRPr="00991327">
        <w:rPr>
          <w:rFonts w:ascii="Rockwell" w:hAnsi="Rockwell"/>
          <w:sz w:val="32"/>
          <w:szCs w:val="32"/>
        </w:rPr>
        <w:t>qui fait la liste des principales erreurs com</w:t>
      </w:r>
      <w:r w:rsidR="00754321" w:rsidRPr="00991327">
        <w:rPr>
          <w:rFonts w:ascii="Rockwell" w:hAnsi="Rockwell"/>
          <w:sz w:val="32"/>
          <w:szCs w:val="32"/>
        </w:rPr>
        <w:t>mises à l’occasion des différent</w:t>
      </w:r>
      <w:r w:rsidR="00FC1C00" w:rsidRPr="00991327">
        <w:rPr>
          <w:rFonts w:ascii="Rockwell" w:hAnsi="Rockwell"/>
          <w:sz w:val="32"/>
          <w:szCs w:val="32"/>
        </w:rPr>
        <w:t>es déclarations et procédures</w:t>
      </w:r>
      <w:r w:rsidR="00754321" w:rsidRPr="00991327">
        <w:rPr>
          <w:rFonts w:ascii="Rockwell" w:hAnsi="Rockwell"/>
          <w:sz w:val="32"/>
          <w:szCs w:val="32"/>
        </w:rPr>
        <w:t xml:space="preserve"> fiscales</w:t>
      </w:r>
      <w:r w:rsidR="00FC1C00" w:rsidRPr="00991327">
        <w:rPr>
          <w:rFonts w:ascii="Rockwell" w:hAnsi="Rockwell"/>
          <w:sz w:val="32"/>
          <w:szCs w:val="32"/>
        </w:rPr>
        <w:t xml:space="preserve">. </w:t>
      </w:r>
    </w:p>
    <w:p w14:paraId="70821FAE" w14:textId="77777777" w:rsidR="00C35684" w:rsidRPr="00991327" w:rsidRDefault="00C35684" w:rsidP="00991327">
      <w:pPr>
        <w:jc w:val="both"/>
        <w:rPr>
          <w:rFonts w:ascii="Rockwell" w:hAnsi="Rockwell"/>
          <w:sz w:val="32"/>
          <w:szCs w:val="32"/>
        </w:rPr>
      </w:pPr>
    </w:p>
    <w:p w14:paraId="4B06458E" w14:textId="42A69F85" w:rsidR="00C35684" w:rsidRPr="00991327" w:rsidRDefault="00C35684" w:rsidP="00991327">
      <w:pPr>
        <w:jc w:val="both"/>
        <w:rPr>
          <w:rFonts w:ascii="Rockwell" w:eastAsia="Times New Roman" w:hAnsi="Rockwell" w:cs="Times New Roman"/>
          <w:sz w:val="32"/>
          <w:szCs w:val="32"/>
          <w:lang w:eastAsia="fr-FR"/>
        </w:rPr>
      </w:pPr>
      <w:r w:rsidRPr="00991327">
        <w:rPr>
          <w:rFonts w:ascii="Rockwell" w:hAnsi="Rockwell"/>
          <w:sz w:val="32"/>
          <w:szCs w:val="32"/>
        </w:rPr>
        <w:t xml:space="preserve">Le Document de politique transversale </w:t>
      </w:r>
      <w:r w:rsidR="00AA44AC" w:rsidRPr="00991327">
        <w:rPr>
          <w:rFonts w:ascii="Rockwell" w:hAnsi="Rockwell"/>
          <w:sz w:val="32"/>
          <w:szCs w:val="32"/>
        </w:rPr>
        <w:t xml:space="preserve">joint au PLF 2021 intitulé lutte contre l’évasion fiscale et la fraude aux PO explique en détail l’organisation du contrôle fiscal qui fonctionne comme une chaîne. </w:t>
      </w:r>
      <w:r w:rsidR="009041C0" w:rsidRPr="00991327">
        <w:rPr>
          <w:rFonts w:ascii="Rockwell" w:hAnsi="Rockwell"/>
          <w:sz w:val="32"/>
          <w:szCs w:val="32"/>
        </w:rPr>
        <w:t xml:space="preserve">Cette chaîne part d’un premier élément qui est </w:t>
      </w:r>
      <w:r w:rsidR="009041C0" w:rsidRPr="00991327">
        <w:rPr>
          <w:rFonts w:ascii="Rockwell" w:hAnsi="Rockwell"/>
          <w:sz w:val="32"/>
          <w:szCs w:val="32"/>
          <w:u w:val="single"/>
        </w:rPr>
        <w:t>la détection de la fraude</w:t>
      </w:r>
      <w:r w:rsidR="009041C0" w:rsidRPr="00991327">
        <w:rPr>
          <w:rFonts w:ascii="Rockwell" w:hAnsi="Rockwell"/>
          <w:sz w:val="32"/>
          <w:szCs w:val="32"/>
        </w:rPr>
        <w:t xml:space="preserve"> comportant des éléments de plus en plus sophistiq</w:t>
      </w:r>
      <w:r w:rsidR="00436ED2" w:rsidRPr="00991327">
        <w:rPr>
          <w:rFonts w:ascii="Rockwell" w:hAnsi="Rockwell"/>
          <w:sz w:val="32"/>
          <w:szCs w:val="32"/>
        </w:rPr>
        <w:t xml:space="preserve">ués. Le second élément est </w:t>
      </w:r>
      <w:r w:rsidR="00436ED2" w:rsidRPr="00991327">
        <w:rPr>
          <w:rFonts w:ascii="Rockwell" w:hAnsi="Rockwell"/>
          <w:sz w:val="32"/>
          <w:szCs w:val="32"/>
          <w:u w:val="single"/>
        </w:rPr>
        <w:t>l’activité de contrôle proprement dite</w:t>
      </w:r>
      <w:r w:rsidR="00436ED2" w:rsidRPr="00991327">
        <w:rPr>
          <w:rFonts w:ascii="Rockwell" w:hAnsi="Rockwell"/>
          <w:sz w:val="32"/>
          <w:szCs w:val="32"/>
        </w:rPr>
        <w:t xml:space="preserve"> avec une panoplie d’instruments adaptés aux différentes situations fiscales. Enfin, la chaîne se termine </w:t>
      </w:r>
      <w:r w:rsidR="00D62F6F" w:rsidRPr="00991327">
        <w:rPr>
          <w:rFonts w:ascii="Rockwell" w:hAnsi="Rockwell"/>
          <w:sz w:val="32"/>
          <w:szCs w:val="32"/>
        </w:rPr>
        <w:t xml:space="preserve">par </w:t>
      </w:r>
      <w:r w:rsidR="00D62F6F" w:rsidRPr="00991327">
        <w:rPr>
          <w:rFonts w:ascii="Rockwell" w:hAnsi="Rockwell"/>
          <w:sz w:val="32"/>
          <w:szCs w:val="32"/>
          <w:u w:val="single"/>
        </w:rPr>
        <w:t>l’activité de recouvrement</w:t>
      </w:r>
      <w:r w:rsidR="00677D69" w:rsidRPr="00991327">
        <w:rPr>
          <w:rFonts w:ascii="Rockwell" w:hAnsi="Rockwell"/>
          <w:sz w:val="32"/>
          <w:szCs w:val="32"/>
        </w:rPr>
        <w:t xml:space="preserve"> qui </w:t>
      </w:r>
      <w:r w:rsidR="00F27466" w:rsidRPr="00991327">
        <w:rPr>
          <w:rFonts w:ascii="Rockwell" w:hAnsi="Rockwell"/>
          <w:sz w:val="32"/>
          <w:szCs w:val="32"/>
        </w:rPr>
        <w:t>pourra comporter des sanctions fiscales et ou pénales. Chaque élément de la chaîne verra s’exercer 3 pouvoirs :</w:t>
      </w:r>
    </w:p>
    <w:p w14:paraId="117BC43E" w14:textId="77777777" w:rsidR="003D4075" w:rsidRPr="00991327" w:rsidRDefault="003D4075" w:rsidP="00991327">
      <w:pPr>
        <w:jc w:val="both"/>
        <w:rPr>
          <w:rFonts w:ascii="Rockwell" w:hAnsi="Rockwell"/>
          <w:sz w:val="32"/>
          <w:szCs w:val="32"/>
        </w:rPr>
      </w:pPr>
    </w:p>
    <w:p w14:paraId="0CE01CEE" w14:textId="77777777" w:rsidR="004F715D" w:rsidRPr="00991327" w:rsidRDefault="004F715D" w:rsidP="00991327">
      <w:pPr>
        <w:jc w:val="both"/>
        <w:rPr>
          <w:rFonts w:ascii="Rockwell" w:hAnsi="Rockwell"/>
          <w:sz w:val="32"/>
          <w:szCs w:val="32"/>
        </w:rPr>
      </w:pPr>
    </w:p>
    <w:p w14:paraId="0CC28E36" w14:textId="77777777" w:rsidR="004F715D" w:rsidRPr="00991327" w:rsidRDefault="004F715D" w:rsidP="00991327">
      <w:pPr>
        <w:jc w:val="both"/>
        <w:rPr>
          <w:rFonts w:ascii="Rockwell" w:hAnsi="Rockwell"/>
          <w:sz w:val="32"/>
          <w:szCs w:val="32"/>
        </w:rPr>
      </w:pPr>
    </w:p>
    <w:p w14:paraId="54244A46" w14:textId="2487B74C" w:rsidR="003D4075" w:rsidRPr="00991327" w:rsidRDefault="003D4075" w:rsidP="00991327">
      <w:pPr>
        <w:jc w:val="both"/>
        <w:rPr>
          <w:rFonts w:ascii="Rockwell" w:hAnsi="Rockwell"/>
          <w:sz w:val="32"/>
          <w:szCs w:val="32"/>
        </w:rPr>
      </w:pPr>
      <w:r w:rsidRPr="00991327">
        <w:rPr>
          <w:rFonts w:ascii="Rockwell" w:hAnsi="Rockwell"/>
          <w:sz w:val="32"/>
          <w:szCs w:val="32"/>
        </w:rPr>
        <w:t>Plan :</w:t>
      </w:r>
    </w:p>
    <w:p w14:paraId="058FB442" w14:textId="7C1AF435" w:rsidR="003D4075" w:rsidRPr="00991327" w:rsidRDefault="003D4075" w:rsidP="00991327">
      <w:pPr>
        <w:jc w:val="both"/>
        <w:rPr>
          <w:rFonts w:ascii="Rockwell" w:hAnsi="Rockwell"/>
          <w:sz w:val="32"/>
          <w:szCs w:val="32"/>
        </w:rPr>
      </w:pPr>
      <w:r w:rsidRPr="00991327">
        <w:rPr>
          <w:rFonts w:ascii="Rockwell" w:hAnsi="Rockwell"/>
          <w:sz w:val="32"/>
          <w:szCs w:val="32"/>
        </w:rPr>
        <w:t xml:space="preserve">Chapitre 1 : </w:t>
      </w:r>
      <w:r w:rsidR="00DA7B69" w:rsidRPr="00991327">
        <w:rPr>
          <w:rFonts w:ascii="Rockwell" w:hAnsi="Rockwell"/>
          <w:sz w:val="32"/>
          <w:szCs w:val="32"/>
        </w:rPr>
        <w:t>Le pouvoir d’investigation</w:t>
      </w:r>
    </w:p>
    <w:p w14:paraId="7502ECB0" w14:textId="22B390FE" w:rsidR="003D4075" w:rsidRPr="00991327" w:rsidRDefault="003D4075" w:rsidP="00991327">
      <w:pPr>
        <w:jc w:val="both"/>
        <w:rPr>
          <w:rFonts w:ascii="Rockwell" w:hAnsi="Rockwell"/>
          <w:sz w:val="32"/>
          <w:szCs w:val="32"/>
        </w:rPr>
      </w:pPr>
      <w:r w:rsidRPr="00991327">
        <w:rPr>
          <w:rFonts w:ascii="Rockwell" w:hAnsi="Rockwell"/>
          <w:sz w:val="32"/>
          <w:szCs w:val="32"/>
        </w:rPr>
        <w:t>Chapitre 2</w:t>
      </w:r>
      <w:r w:rsidR="00DA7B69" w:rsidRPr="00991327">
        <w:rPr>
          <w:rFonts w:ascii="Rockwell" w:hAnsi="Rockwell"/>
          <w:sz w:val="32"/>
          <w:szCs w:val="32"/>
        </w:rPr>
        <w:t> : Le pouvoir de rectification</w:t>
      </w:r>
    </w:p>
    <w:p w14:paraId="6C2D2290" w14:textId="7F5CA5BD" w:rsidR="003D4075" w:rsidRPr="00991327" w:rsidRDefault="003D4075" w:rsidP="00991327">
      <w:pPr>
        <w:jc w:val="both"/>
        <w:rPr>
          <w:rFonts w:ascii="Rockwell" w:hAnsi="Rockwell"/>
          <w:sz w:val="32"/>
          <w:szCs w:val="32"/>
        </w:rPr>
      </w:pPr>
      <w:r w:rsidRPr="00991327">
        <w:rPr>
          <w:rFonts w:ascii="Rockwell" w:hAnsi="Rockwell"/>
          <w:sz w:val="32"/>
          <w:szCs w:val="32"/>
        </w:rPr>
        <w:t>Chapitre 3</w:t>
      </w:r>
      <w:r w:rsidR="00DA7B69" w:rsidRPr="00991327">
        <w:rPr>
          <w:rFonts w:ascii="Rockwell" w:hAnsi="Rockwell"/>
          <w:sz w:val="32"/>
          <w:szCs w:val="32"/>
        </w:rPr>
        <w:t> : Le pouvoir de sanction</w:t>
      </w:r>
    </w:p>
    <w:p w14:paraId="33A3E2CE" w14:textId="77777777" w:rsidR="004D6591" w:rsidRPr="00991327" w:rsidRDefault="004D6591" w:rsidP="00991327">
      <w:pPr>
        <w:jc w:val="both"/>
        <w:rPr>
          <w:rFonts w:ascii="Rockwell" w:hAnsi="Rockwell"/>
          <w:sz w:val="32"/>
          <w:szCs w:val="32"/>
        </w:rPr>
      </w:pPr>
    </w:p>
    <w:p w14:paraId="65E9CDFC" w14:textId="2C54735A" w:rsidR="000A6F20" w:rsidRDefault="00884122" w:rsidP="00991327">
      <w:pPr>
        <w:jc w:val="both"/>
        <w:rPr>
          <w:rFonts w:ascii="Rockwell" w:hAnsi="Rockwell"/>
          <w:sz w:val="32"/>
          <w:szCs w:val="32"/>
        </w:rPr>
      </w:pPr>
      <w:r>
        <w:rPr>
          <w:rFonts w:ascii="Rockwell" w:hAnsi="Rockwell"/>
          <w:sz w:val="32"/>
          <w:szCs w:val="32"/>
        </w:rPr>
        <w:t>Bibliographie</w:t>
      </w:r>
      <w:r w:rsidR="000A6F20">
        <w:rPr>
          <w:rFonts w:ascii="Rockwell" w:hAnsi="Rockwell"/>
          <w:sz w:val="32"/>
          <w:szCs w:val="32"/>
        </w:rPr>
        <w:t xml:space="preserve"> commune aux leçons 10 et 11</w:t>
      </w:r>
      <w:r>
        <w:rPr>
          <w:rFonts w:ascii="Rockwell" w:hAnsi="Rockwell"/>
          <w:sz w:val="32"/>
          <w:szCs w:val="32"/>
        </w:rPr>
        <w:t> :</w:t>
      </w:r>
      <w:r w:rsidR="00330B2E">
        <w:rPr>
          <w:rFonts w:ascii="Rockwell" w:hAnsi="Rockwell"/>
          <w:sz w:val="32"/>
          <w:szCs w:val="32"/>
        </w:rPr>
        <w:t xml:space="preserve"> </w:t>
      </w:r>
    </w:p>
    <w:p w14:paraId="458556D9" w14:textId="4DA3C55C" w:rsidR="000A6F20" w:rsidRDefault="000A6F20" w:rsidP="00991327">
      <w:pPr>
        <w:jc w:val="both"/>
        <w:rPr>
          <w:rFonts w:ascii="Rockwell" w:hAnsi="Rockwell"/>
          <w:sz w:val="32"/>
          <w:szCs w:val="32"/>
        </w:rPr>
      </w:pPr>
      <w:r>
        <w:rPr>
          <w:rFonts w:ascii="Rockwell" w:hAnsi="Rockwell"/>
          <w:sz w:val="32"/>
          <w:szCs w:val="32"/>
        </w:rPr>
        <w:t>-</w:t>
      </w:r>
      <w:r w:rsidR="00330B2E">
        <w:rPr>
          <w:rFonts w:ascii="Rockwell" w:hAnsi="Rockwell"/>
          <w:sz w:val="32"/>
          <w:szCs w:val="32"/>
        </w:rPr>
        <w:t xml:space="preserve">Martin COLLET &amp; Pierre COLLIN, </w:t>
      </w:r>
      <w:r>
        <w:rPr>
          <w:rFonts w:ascii="Rockwell" w:hAnsi="Rockwell"/>
          <w:i/>
          <w:sz w:val="32"/>
          <w:szCs w:val="32"/>
        </w:rPr>
        <w:t>P</w:t>
      </w:r>
      <w:r w:rsidR="00330B2E" w:rsidRPr="000A6F20">
        <w:rPr>
          <w:rFonts w:ascii="Rockwell" w:hAnsi="Rockwell"/>
          <w:i/>
          <w:sz w:val="32"/>
          <w:szCs w:val="32"/>
        </w:rPr>
        <w:t>rocédures f</w:t>
      </w:r>
      <w:r w:rsidR="007C3E64" w:rsidRPr="000A6F20">
        <w:rPr>
          <w:rFonts w:ascii="Rockwell" w:hAnsi="Rockwell"/>
          <w:i/>
          <w:sz w:val="32"/>
          <w:szCs w:val="32"/>
        </w:rPr>
        <w:t>iscales</w:t>
      </w:r>
      <w:r w:rsidR="007C3E64">
        <w:rPr>
          <w:rFonts w:ascii="Rockwell" w:hAnsi="Rockwell"/>
          <w:sz w:val="32"/>
          <w:szCs w:val="32"/>
        </w:rPr>
        <w:t xml:space="preserve">, PUF, collection </w:t>
      </w:r>
      <w:r w:rsidR="00EC51A8">
        <w:rPr>
          <w:rFonts w:ascii="Rockwell" w:hAnsi="Rockwell"/>
          <w:i/>
          <w:sz w:val="32"/>
          <w:szCs w:val="32"/>
        </w:rPr>
        <w:t>T</w:t>
      </w:r>
      <w:r w:rsidR="007C3E64" w:rsidRPr="00EC51A8">
        <w:rPr>
          <w:rFonts w:ascii="Rockwell" w:hAnsi="Rockwell"/>
          <w:i/>
          <w:sz w:val="32"/>
          <w:szCs w:val="32"/>
        </w:rPr>
        <w:t>hémis</w:t>
      </w:r>
      <w:r w:rsidR="007C3E64">
        <w:rPr>
          <w:rFonts w:ascii="Rockwell" w:hAnsi="Rockwell"/>
          <w:sz w:val="32"/>
          <w:szCs w:val="32"/>
        </w:rPr>
        <w:t>, 4</w:t>
      </w:r>
      <w:r w:rsidR="007C3E64" w:rsidRPr="007C3E64">
        <w:rPr>
          <w:rFonts w:ascii="Rockwell" w:hAnsi="Rockwell"/>
          <w:sz w:val="32"/>
          <w:szCs w:val="32"/>
          <w:vertAlign w:val="superscript"/>
        </w:rPr>
        <w:t>ème</w:t>
      </w:r>
      <w:r w:rsidR="007C3E64">
        <w:rPr>
          <w:rFonts w:ascii="Rockwell" w:hAnsi="Rockwell"/>
          <w:sz w:val="32"/>
          <w:szCs w:val="32"/>
        </w:rPr>
        <w:t xml:space="preserve"> édition 2020, </w:t>
      </w:r>
      <w:r w:rsidR="004B02B2">
        <w:rPr>
          <w:rFonts w:ascii="Rockwell" w:hAnsi="Rockwell"/>
          <w:sz w:val="32"/>
          <w:szCs w:val="32"/>
        </w:rPr>
        <w:t xml:space="preserve">390 pages. </w:t>
      </w:r>
    </w:p>
    <w:p w14:paraId="1ED6667D" w14:textId="20CE7B14" w:rsidR="004F715D" w:rsidRDefault="000A6F20" w:rsidP="00991327">
      <w:pPr>
        <w:jc w:val="both"/>
        <w:rPr>
          <w:rFonts w:ascii="Rockwell" w:hAnsi="Rockwell"/>
          <w:sz w:val="32"/>
          <w:szCs w:val="32"/>
        </w:rPr>
      </w:pPr>
      <w:r>
        <w:rPr>
          <w:rFonts w:ascii="Rockwell" w:hAnsi="Rockwell"/>
          <w:sz w:val="32"/>
          <w:szCs w:val="32"/>
        </w:rPr>
        <w:t xml:space="preserve">-Aurélien BAUDU, </w:t>
      </w:r>
      <w:r w:rsidRPr="000A6F20">
        <w:rPr>
          <w:rFonts w:ascii="Rockwell" w:hAnsi="Rockwell"/>
          <w:i/>
          <w:sz w:val="32"/>
          <w:szCs w:val="32"/>
        </w:rPr>
        <w:t>Droit des procédures fiscales</w:t>
      </w:r>
      <w:r>
        <w:rPr>
          <w:rFonts w:ascii="Rockwell" w:hAnsi="Rockwell"/>
          <w:sz w:val="32"/>
          <w:szCs w:val="32"/>
        </w:rPr>
        <w:t xml:space="preserve">, éd. </w:t>
      </w:r>
      <w:proofErr w:type="spellStart"/>
      <w:r>
        <w:rPr>
          <w:rFonts w:ascii="Rockwell" w:hAnsi="Rockwell"/>
          <w:sz w:val="32"/>
          <w:szCs w:val="32"/>
        </w:rPr>
        <w:t>Gualino</w:t>
      </w:r>
      <w:proofErr w:type="spellEnd"/>
      <w:r>
        <w:rPr>
          <w:rFonts w:ascii="Rockwell" w:hAnsi="Rockwell"/>
          <w:sz w:val="32"/>
          <w:szCs w:val="32"/>
        </w:rPr>
        <w:t>, collection Droit expert, 2018, 196 pages.</w:t>
      </w:r>
    </w:p>
    <w:p w14:paraId="71905967" w14:textId="77777777" w:rsidR="00330B2E" w:rsidRDefault="00330B2E" w:rsidP="00991327">
      <w:pPr>
        <w:jc w:val="both"/>
        <w:rPr>
          <w:rFonts w:ascii="Rockwell" w:hAnsi="Rockwell"/>
          <w:sz w:val="32"/>
          <w:szCs w:val="32"/>
        </w:rPr>
      </w:pPr>
    </w:p>
    <w:p w14:paraId="50D28FF0" w14:textId="77777777" w:rsidR="00330B2E" w:rsidRPr="00991327" w:rsidRDefault="00330B2E" w:rsidP="00991327">
      <w:pPr>
        <w:jc w:val="both"/>
        <w:rPr>
          <w:rFonts w:ascii="Rockwell" w:hAnsi="Rockwell"/>
          <w:sz w:val="32"/>
          <w:szCs w:val="32"/>
        </w:rPr>
      </w:pPr>
    </w:p>
    <w:p w14:paraId="22269E15" w14:textId="77777777" w:rsidR="004F715D" w:rsidRPr="00991327" w:rsidRDefault="004F715D" w:rsidP="00991327">
      <w:pPr>
        <w:jc w:val="both"/>
        <w:rPr>
          <w:rFonts w:ascii="Rockwell" w:hAnsi="Rockwell"/>
          <w:sz w:val="32"/>
          <w:szCs w:val="32"/>
        </w:rPr>
      </w:pPr>
    </w:p>
    <w:p w14:paraId="1D975744" w14:textId="451D23BA" w:rsidR="004D6591" w:rsidRPr="00991327" w:rsidRDefault="006F02BE" w:rsidP="00991327">
      <w:pPr>
        <w:jc w:val="both"/>
        <w:rPr>
          <w:rFonts w:ascii="Rockwell" w:hAnsi="Rockwell"/>
          <w:b/>
          <w:sz w:val="72"/>
          <w:szCs w:val="72"/>
        </w:rPr>
      </w:pPr>
      <w:r w:rsidRPr="00991327">
        <w:rPr>
          <w:rFonts w:ascii="Rockwell" w:hAnsi="Rockwell"/>
          <w:b/>
          <w:sz w:val="72"/>
          <w:szCs w:val="72"/>
        </w:rPr>
        <w:t>CHAPITRE</w:t>
      </w:r>
      <w:r w:rsidR="004D6591" w:rsidRPr="00991327">
        <w:rPr>
          <w:rFonts w:ascii="Rockwell" w:hAnsi="Rockwell"/>
          <w:b/>
          <w:sz w:val="72"/>
          <w:szCs w:val="72"/>
        </w:rPr>
        <w:t xml:space="preserve"> 1 : </w:t>
      </w:r>
      <w:r w:rsidRPr="00991327">
        <w:rPr>
          <w:rFonts w:ascii="Rockwell" w:hAnsi="Rockwell"/>
          <w:b/>
          <w:sz w:val="72"/>
          <w:szCs w:val="72"/>
        </w:rPr>
        <w:t>LE POUVOIR D’INVESTIGATION</w:t>
      </w:r>
    </w:p>
    <w:p w14:paraId="39A3C9DD" w14:textId="567DA92E" w:rsidR="004D6591" w:rsidRPr="00991327" w:rsidRDefault="004D6591" w:rsidP="00991327">
      <w:pPr>
        <w:jc w:val="both"/>
        <w:rPr>
          <w:rFonts w:ascii="Rockwell" w:hAnsi="Rockwell"/>
          <w:sz w:val="32"/>
          <w:szCs w:val="32"/>
        </w:rPr>
      </w:pPr>
    </w:p>
    <w:p w14:paraId="4A7D0AC0" w14:textId="7D8154DF" w:rsidR="00F27466" w:rsidRPr="00991327" w:rsidRDefault="00F27466" w:rsidP="00991327">
      <w:pPr>
        <w:jc w:val="both"/>
        <w:rPr>
          <w:rFonts w:ascii="Rockwell" w:hAnsi="Rockwell"/>
          <w:sz w:val="32"/>
          <w:szCs w:val="32"/>
        </w:rPr>
      </w:pPr>
      <w:r w:rsidRPr="00991327">
        <w:rPr>
          <w:rFonts w:ascii="Rockwell" w:hAnsi="Rockwell"/>
          <w:sz w:val="32"/>
          <w:szCs w:val="32"/>
        </w:rPr>
        <w:t xml:space="preserve">La détection de la fraude résulte de la combinaison de 3 sources </w:t>
      </w:r>
      <w:r w:rsidR="00975FB8" w:rsidRPr="00991327">
        <w:rPr>
          <w:rFonts w:ascii="Rockwell" w:hAnsi="Rockwell"/>
          <w:sz w:val="32"/>
          <w:szCs w:val="32"/>
        </w:rPr>
        <w:t xml:space="preserve">complémentaires. D’abord </w:t>
      </w:r>
      <w:r w:rsidR="00975FB8" w:rsidRPr="00991327">
        <w:rPr>
          <w:rFonts w:ascii="Rockwell" w:hAnsi="Rockwell"/>
          <w:sz w:val="32"/>
          <w:szCs w:val="32"/>
          <w:u w:val="single"/>
        </w:rPr>
        <w:t>l’analyse des données</w:t>
      </w:r>
      <w:r w:rsidR="00975FB8" w:rsidRPr="00991327">
        <w:rPr>
          <w:rFonts w:ascii="Rockwell" w:hAnsi="Rockwell"/>
          <w:sz w:val="32"/>
          <w:szCs w:val="32"/>
        </w:rPr>
        <w:t xml:space="preserve"> qui devient de plus en plus moderne et automatisée. </w:t>
      </w:r>
      <w:r w:rsidR="0041615D" w:rsidRPr="00991327">
        <w:rPr>
          <w:rFonts w:ascii="Rockwell" w:hAnsi="Rockwell"/>
          <w:sz w:val="32"/>
          <w:szCs w:val="32"/>
        </w:rPr>
        <w:t xml:space="preserve">Cette analyse des données a porté dès 2014 sur les entreprises et leurs dirigeants puis à partir de 2017 sur les particuliers. </w:t>
      </w:r>
      <w:r w:rsidR="000B1D49" w:rsidRPr="00991327">
        <w:rPr>
          <w:rFonts w:ascii="Rockwell" w:hAnsi="Rockwell"/>
          <w:sz w:val="32"/>
          <w:szCs w:val="32"/>
        </w:rPr>
        <w:t>Les moyens utilisés sont souvent l’informatique et l’intelligence artificielle</w:t>
      </w:r>
      <w:r w:rsidR="00F04DB6" w:rsidRPr="00991327">
        <w:rPr>
          <w:rFonts w:ascii="Rockwell" w:hAnsi="Rockwell"/>
          <w:sz w:val="32"/>
          <w:szCs w:val="32"/>
        </w:rPr>
        <w:t xml:space="preserve"> servant à réaliser un ciblage des cas de fraude.</w:t>
      </w:r>
      <w:r w:rsidR="00B44DFE" w:rsidRPr="00991327">
        <w:rPr>
          <w:rFonts w:ascii="Rockwell" w:hAnsi="Rockwell"/>
          <w:sz w:val="32"/>
          <w:szCs w:val="32"/>
        </w:rPr>
        <w:t xml:space="preserve"> </w:t>
      </w:r>
      <w:r w:rsidR="00F34FAC" w:rsidRPr="00991327">
        <w:rPr>
          <w:rFonts w:ascii="Rockwell" w:hAnsi="Rockwell"/>
          <w:sz w:val="32"/>
          <w:szCs w:val="32"/>
        </w:rPr>
        <w:t xml:space="preserve">Le projet annuel de performance de la DGFIP </w:t>
      </w:r>
      <w:r w:rsidR="00FE0567" w:rsidRPr="00991327">
        <w:rPr>
          <w:rFonts w:ascii="Rockwell" w:hAnsi="Rockwell"/>
          <w:sz w:val="32"/>
          <w:szCs w:val="32"/>
        </w:rPr>
        <w:t xml:space="preserve">indique la progression de la programmation des contrôles fiscaux fondés sur l’intelligence artificielle et le </w:t>
      </w:r>
      <w:r w:rsidR="00FE0567" w:rsidRPr="00991327">
        <w:rPr>
          <w:rFonts w:ascii="Rockwell" w:hAnsi="Rockwell"/>
          <w:i/>
          <w:sz w:val="32"/>
          <w:szCs w:val="32"/>
        </w:rPr>
        <w:t xml:space="preserve">data </w:t>
      </w:r>
      <w:proofErr w:type="spellStart"/>
      <w:r w:rsidR="00FE0567" w:rsidRPr="00991327">
        <w:rPr>
          <w:rFonts w:ascii="Rockwell" w:hAnsi="Rockwell"/>
          <w:i/>
          <w:sz w:val="32"/>
          <w:szCs w:val="32"/>
        </w:rPr>
        <w:t>mining</w:t>
      </w:r>
      <w:proofErr w:type="spellEnd"/>
      <w:r w:rsidR="00FE0567" w:rsidRPr="00991327">
        <w:rPr>
          <w:rFonts w:ascii="Rockwell" w:hAnsi="Rockwell"/>
          <w:sz w:val="32"/>
          <w:szCs w:val="32"/>
        </w:rPr>
        <w:t xml:space="preserve">. On était à 14% en 2018, puis on est passé à 22% en 2019. Pour 2020 on est passés de 35 à 30% objectif, puis 35% pour 2021 avec une cible de 50% pour 2023. </w:t>
      </w:r>
      <w:r w:rsidR="00B44DFE" w:rsidRPr="00991327">
        <w:rPr>
          <w:rFonts w:ascii="Rockwell" w:hAnsi="Rockwell"/>
          <w:sz w:val="32"/>
          <w:szCs w:val="32"/>
        </w:rPr>
        <w:t xml:space="preserve">La détection découle ensuite d’un second vecteur qui est la </w:t>
      </w:r>
      <w:r w:rsidR="00B44DFE" w:rsidRPr="00991327">
        <w:rPr>
          <w:rFonts w:ascii="Rockwell" w:hAnsi="Rockwell"/>
          <w:sz w:val="32"/>
          <w:szCs w:val="32"/>
          <w:u w:val="single"/>
        </w:rPr>
        <w:t>recherche du renseignement fiscal</w:t>
      </w:r>
      <w:r w:rsidR="006816ED" w:rsidRPr="00991327">
        <w:rPr>
          <w:rFonts w:ascii="Rockwell" w:hAnsi="Rockwell"/>
          <w:sz w:val="32"/>
          <w:szCs w:val="32"/>
        </w:rPr>
        <w:t xml:space="preserve">. Cette recherche est centralisée au niveau national par la Direction nationale des enquêtes fiscales (DNEF) qui dispose de moyens nationaux avec les brigades nationales d’intervention (BNI), des brigades inter-régionales d’intervention (BII) et du service des interventions élargies (SIE) qui gère le dispositif des </w:t>
      </w:r>
      <w:proofErr w:type="spellStart"/>
      <w:r w:rsidR="006816ED" w:rsidRPr="00991327">
        <w:rPr>
          <w:rFonts w:ascii="Rockwell" w:hAnsi="Rockwell"/>
          <w:sz w:val="32"/>
          <w:szCs w:val="32"/>
        </w:rPr>
        <w:t>aviseurs</w:t>
      </w:r>
      <w:proofErr w:type="spellEnd"/>
      <w:r w:rsidR="006816ED" w:rsidRPr="00991327">
        <w:rPr>
          <w:rFonts w:ascii="Rockwell" w:hAnsi="Rockwell"/>
          <w:sz w:val="32"/>
          <w:szCs w:val="32"/>
        </w:rPr>
        <w:t xml:space="preserve"> codifié à l’article L10-0 AC du LPF pour les actions concernant les enjeux supérieurs à 100 000€. </w:t>
      </w:r>
      <w:r w:rsidR="006E0916" w:rsidRPr="00991327">
        <w:rPr>
          <w:rFonts w:ascii="Rockwell" w:hAnsi="Rockwell"/>
          <w:sz w:val="32"/>
          <w:szCs w:val="32"/>
        </w:rPr>
        <w:t xml:space="preserve">La détection de </w:t>
      </w:r>
      <w:r w:rsidR="006E0916" w:rsidRPr="00991327">
        <w:rPr>
          <w:rFonts w:ascii="Rockwell" w:hAnsi="Rockwell"/>
          <w:sz w:val="32"/>
          <w:szCs w:val="32"/>
        </w:rPr>
        <w:lastRenderedPageBreak/>
        <w:t>la fraude se fait aussi au plan territorial à l’échelon interrégional des DIRCOFI</w:t>
      </w:r>
      <w:r w:rsidR="004B1A01" w:rsidRPr="00991327">
        <w:rPr>
          <w:rFonts w:ascii="Rockwell" w:hAnsi="Rockwell"/>
          <w:sz w:val="32"/>
          <w:szCs w:val="32"/>
        </w:rPr>
        <w:t xml:space="preserve"> qui mettent en place des brigades de contrôle et de recherche</w:t>
      </w:r>
      <w:r w:rsidR="00C8312C" w:rsidRPr="00991327">
        <w:rPr>
          <w:rFonts w:ascii="Rockwell" w:hAnsi="Rockwell"/>
          <w:sz w:val="32"/>
          <w:szCs w:val="32"/>
        </w:rPr>
        <w:t xml:space="preserve">. </w:t>
      </w:r>
      <w:r w:rsidR="00992C33" w:rsidRPr="00991327">
        <w:rPr>
          <w:rFonts w:ascii="Rockwell" w:hAnsi="Rockwell"/>
          <w:sz w:val="32"/>
          <w:szCs w:val="32"/>
        </w:rPr>
        <w:t xml:space="preserve">Enfin, la détection de la fraude résulte de la mobilisation du </w:t>
      </w:r>
      <w:r w:rsidR="00992C33" w:rsidRPr="00991327">
        <w:rPr>
          <w:rFonts w:ascii="Rockwell" w:hAnsi="Rockwell"/>
          <w:sz w:val="32"/>
          <w:szCs w:val="32"/>
          <w:u w:val="single"/>
        </w:rPr>
        <w:t>renseignement interne par l</w:t>
      </w:r>
      <w:r w:rsidR="007452B7" w:rsidRPr="00991327">
        <w:rPr>
          <w:rFonts w:ascii="Rockwell" w:hAnsi="Rockwell"/>
          <w:sz w:val="32"/>
          <w:szCs w:val="32"/>
          <w:u w:val="single"/>
        </w:rPr>
        <w:t>’ensemble d</w:t>
      </w:r>
      <w:r w:rsidR="00992C33" w:rsidRPr="00991327">
        <w:rPr>
          <w:rFonts w:ascii="Rockwell" w:hAnsi="Rockwell"/>
          <w:sz w:val="32"/>
          <w:szCs w:val="32"/>
          <w:u w:val="single"/>
        </w:rPr>
        <w:t>es services</w:t>
      </w:r>
      <w:r w:rsidR="007452B7" w:rsidRPr="00991327">
        <w:rPr>
          <w:rFonts w:ascii="Rockwell" w:hAnsi="Rockwell"/>
          <w:sz w:val="32"/>
          <w:szCs w:val="32"/>
        </w:rPr>
        <w:t xml:space="preserve"> de la DGFIP qui peuvent faire remonter les informations.</w:t>
      </w:r>
    </w:p>
    <w:p w14:paraId="46FB9B14" w14:textId="77777777" w:rsidR="007452B7" w:rsidRPr="00991327" w:rsidRDefault="007452B7" w:rsidP="00991327">
      <w:pPr>
        <w:jc w:val="both"/>
        <w:rPr>
          <w:rFonts w:ascii="Rockwell" w:hAnsi="Rockwell"/>
          <w:sz w:val="32"/>
          <w:szCs w:val="32"/>
        </w:rPr>
      </w:pPr>
    </w:p>
    <w:p w14:paraId="3D791812" w14:textId="77777777" w:rsidR="007452B7" w:rsidRPr="00991327" w:rsidRDefault="007452B7" w:rsidP="00991327">
      <w:pPr>
        <w:jc w:val="both"/>
        <w:rPr>
          <w:rFonts w:ascii="Rockwell" w:hAnsi="Rockwell"/>
          <w:sz w:val="32"/>
          <w:szCs w:val="32"/>
        </w:rPr>
      </w:pPr>
    </w:p>
    <w:p w14:paraId="09F0688C" w14:textId="6EBAED43" w:rsidR="00154829" w:rsidRPr="00991327" w:rsidRDefault="00154829" w:rsidP="00991327">
      <w:pPr>
        <w:jc w:val="both"/>
        <w:rPr>
          <w:rFonts w:ascii="Rockwell" w:hAnsi="Rockwell"/>
          <w:sz w:val="32"/>
          <w:szCs w:val="32"/>
        </w:rPr>
      </w:pPr>
      <w:r w:rsidRPr="00991327">
        <w:rPr>
          <w:rFonts w:ascii="Rockwell" w:hAnsi="Rockwell"/>
          <w:sz w:val="32"/>
          <w:szCs w:val="32"/>
        </w:rPr>
        <w:t>On distinguera les contrôles dans ce chapitre</w:t>
      </w:r>
      <w:r w:rsidR="002A68F5" w:rsidRPr="00991327">
        <w:rPr>
          <w:rFonts w:ascii="Rockwell" w:hAnsi="Rockwell"/>
          <w:sz w:val="32"/>
          <w:szCs w:val="32"/>
        </w:rPr>
        <w:t xml:space="preserve"> selon l’étendue du périmètre :</w:t>
      </w:r>
    </w:p>
    <w:p w14:paraId="699D4127" w14:textId="77777777" w:rsidR="007452B7" w:rsidRPr="00991327" w:rsidRDefault="007452B7" w:rsidP="00991327">
      <w:pPr>
        <w:jc w:val="both"/>
        <w:rPr>
          <w:rFonts w:ascii="Rockwell" w:hAnsi="Rockwell"/>
          <w:sz w:val="32"/>
          <w:szCs w:val="32"/>
        </w:rPr>
      </w:pPr>
    </w:p>
    <w:p w14:paraId="142D0D11" w14:textId="6EAF5384" w:rsidR="002A68F5" w:rsidRPr="007674D0" w:rsidRDefault="002A68F5" w:rsidP="007674D0">
      <w:pPr>
        <w:shd w:val="clear" w:color="auto" w:fill="FFFF00"/>
        <w:jc w:val="both"/>
        <w:rPr>
          <w:rFonts w:ascii="Rockwell" w:hAnsi="Rockwell"/>
          <w:color w:val="000000" w:themeColor="text1"/>
          <w:sz w:val="32"/>
          <w:szCs w:val="32"/>
        </w:rPr>
      </w:pPr>
      <w:r w:rsidRPr="007674D0">
        <w:rPr>
          <w:rFonts w:ascii="Rockwell" w:hAnsi="Rockwell"/>
          <w:color w:val="000000" w:themeColor="text1"/>
          <w:sz w:val="32"/>
          <w:szCs w:val="32"/>
        </w:rPr>
        <w:t>Section 1 : La recherche d’informations ponctuelles :</w:t>
      </w:r>
    </w:p>
    <w:p w14:paraId="1774F6AB" w14:textId="38CE9CEE" w:rsidR="002A68F5" w:rsidRPr="007674D0" w:rsidRDefault="002A68F5" w:rsidP="007674D0">
      <w:pPr>
        <w:shd w:val="clear" w:color="auto" w:fill="FFFF00"/>
        <w:jc w:val="both"/>
        <w:rPr>
          <w:rFonts w:ascii="Rockwell" w:hAnsi="Rockwell"/>
          <w:color w:val="000000" w:themeColor="text1"/>
          <w:sz w:val="32"/>
          <w:szCs w:val="32"/>
        </w:rPr>
      </w:pPr>
      <w:r w:rsidRPr="007674D0">
        <w:rPr>
          <w:rFonts w:ascii="Rockwell" w:hAnsi="Rockwell"/>
          <w:color w:val="000000" w:themeColor="text1"/>
          <w:sz w:val="32"/>
          <w:szCs w:val="32"/>
        </w:rPr>
        <w:t>Section 2 : Les vérifications approfondies :</w:t>
      </w:r>
    </w:p>
    <w:p w14:paraId="66E76B65" w14:textId="77777777" w:rsidR="00154829" w:rsidRPr="007674D0" w:rsidRDefault="00154829" w:rsidP="007674D0">
      <w:pPr>
        <w:jc w:val="both"/>
        <w:rPr>
          <w:rFonts w:ascii="Rockwell" w:hAnsi="Rockwell"/>
          <w:b/>
          <w:color w:val="000000" w:themeColor="text1"/>
          <w:sz w:val="32"/>
          <w:szCs w:val="32"/>
          <w:u w:val="single"/>
        </w:rPr>
      </w:pPr>
    </w:p>
    <w:p w14:paraId="766EDE9C" w14:textId="77777777" w:rsidR="00EC51A8" w:rsidRPr="007674D0" w:rsidRDefault="00EC51A8" w:rsidP="007674D0">
      <w:pPr>
        <w:jc w:val="both"/>
        <w:rPr>
          <w:rFonts w:ascii="Rockwell" w:hAnsi="Rockwell"/>
          <w:b/>
          <w:color w:val="000000" w:themeColor="text1"/>
          <w:sz w:val="32"/>
          <w:szCs w:val="32"/>
          <w:u w:val="single"/>
        </w:rPr>
      </w:pPr>
    </w:p>
    <w:p w14:paraId="2DD033E3" w14:textId="40D6882A" w:rsidR="006F02BE" w:rsidRPr="007674D0" w:rsidRDefault="006F02BE" w:rsidP="007674D0">
      <w:pPr>
        <w:shd w:val="clear" w:color="auto" w:fill="FFFF00"/>
        <w:jc w:val="both"/>
        <w:rPr>
          <w:rFonts w:ascii="Rockwell" w:hAnsi="Rockwell"/>
          <w:b/>
          <w:color w:val="000000" w:themeColor="text1"/>
          <w:sz w:val="32"/>
          <w:szCs w:val="32"/>
          <w:u w:val="single"/>
        </w:rPr>
      </w:pPr>
      <w:r w:rsidRPr="007674D0">
        <w:rPr>
          <w:rFonts w:ascii="Rockwell" w:hAnsi="Rockwell"/>
          <w:b/>
          <w:color w:val="000000" w:themeColor="text1"/>
          <w:sz w:val="32"/>
          <w:szCs w:val="32"/>
          <w:u w:val="single"/>
        </w:rPr>
        <w:t>Section 1 : La recherche d’informations ponctuelles :</w:t>
      </w:r>
    </w:p>
    <w:p w14:paraId="01328203" w14:textId="77777777" w:rsidR="006F02BE" w:rsidRPr="00991327" w:rsidRDefault="006F02BE" w:rsidP="00991327">
      <w:pPr>
        <w:jc w:val="both"/>
        <w:rPr>
          <w:rFonts w:ascii="Rockwell" w:hAnsi="Rockwell"/>
          <w:sz w:val="32"/>
          <w:szCs w:val="32"/>
        </w:rPr>
      </w:pPr>
    </w:p>
    <w:p w14:paraId="56F5430C" w14:textId="77777777" w:rsidR="00BD1794" w:rsidRPr="00991327" w:rsidRDefault="006F02BE" w:rsidP="00991327">
      <w:pPr>
        <w:jc w:val="both"/>
        <w:rPr>
          <w:rFonts w:ascii="Rockwell" w:hAnsi="Rockwell"/>
          <w:b/>
          <w:sz w:val="32"/>
          <w:szCs w:val="32"/>
          <w:u w:val="single"/>
        </w:rPr>
      </w:pPr>
      <w:r w:rsidRPr="007674D0">
        <w:rPr>
          <w:rFonts w:ascii="Rockwell" w:hAnsi="Rockwell"/>
          <w:b/>
          <w:sz w:val="32"/>
          <w:szCs w:val="32"/>
          <w:highlight w:val="green"/>
          <w:u w:val="single"/>
        </w:rPr>
        <w:t>A/ Le droit de communication</w:t>
      </w:r>
    </w:p>
    <w:p w14:paraId="1CDEC141" w14:textId="0661A082" w:rsidR="006F02BE" w:rsidRPr="00991327" w:rsidRDefault="00BD1794" w:rsidP="00991327">
      <w:pPr>
        <w:jc w:val="both"/>
        <w:rPr>
          <w:rFonts w:ascii="Rockwell" w:hAnsi="Rockwell"/>
          <w:sz w:val="32"/>
          <w:szCs w:val="32"/>
        </w:rPr>
      </w:pPr>
      <w:r w:rsidRPr="00991327">
        <w:rPr>
          <w:rFonts w:ascii="Rockwell" w:hAnsi="Rockwell"/>
          <w:sz w:val="32"/>
          <w:szCs w:val="32"/>
        </w:rPr>
        <w:t xml:space="preserve">Ce </w:t>
      </w:r>
      <w:r w:rsidR="009C24BD" w:rsidRPr="00991327">
        <w:rPr>
          <w:rFonts w:ascii="Rockwell" w:hAnsi="Rockwell"/>
          <w:sz w:val="32"/>
          <w:szCs w:val="32"/>
        </w:rPr>
        <w:t xml:space="preserve">sont des </w:t>
      </w:r>
      <w:r w:rsidRPr="00991327">
        <w:rPr>
          <w:rFonts w:ascii="Rockwell" w:hAnsi="Rockwell"/>
          <w:sz w:val="32"/>
          <w:szCs w:val="32"/>
        </w:rPr>
        <w:t>demandes ponctuelles de renseignement prévues par les articles L. 81 à 102 AA du LPF. Mais il faut distinguer les particuliers qui ne sont pas astreints à la tenue d’une comptabilité et les entreprises qui y sont tenus par les textes. L’administration peut également adresser des demandes aux tiers qui peuvent être les banques ou d’autres personnes ou entreprises. Une amende maximale de 10 000 euros pourra être infligée à tout contrevenant qui refuse de fournir les renseignements ou qui détruira les données en question. L’amende étant répétée pour chaque demande.</w:t>
      </w:r>
    </w:p>
    <w:p w14:paraId="495A9233" w14:textId="77777777" w:rsidR="007E6C94" w:rsidRPr="00991327" w:rsidRDefault="007E6C94" w:rsidP="00991327">
      <w:pPr>
        <w:jc w:val="both"/>
        <w:rPr>
          <w:rFonts w:ascii="Rockwell" w:hAnsi="Rockwell"/>
          <w:sz w:val="32"/>
          <w:szCs w:val="32"/>
        </w:rPr>
      </w:pPr>
    </w:p>
    <w:p w14:paraId="0912F177" w14:textId="6C0DAC27" w:rsidR="000150F2" w:rsidRPr="00991327" w:rsidRDefault="000150F2" w:rsidP="00991327">
      <w:pPr>
        <w:jc w:val="both"/>
        <w:rPr>
          <w:rFonts w:ascii="Rockwell" w:hAnsi="Rockwell"/>
          <w:sz w:val="32"/>
          <w:szCs w:val="32"/>
        </w:rPr>
      </w:pPr>
      <w:r w:rsidRPr="007674D0">
        <w:rPr>
          <w:rFonts w:ascii="Rockwell" w:hAnsi="Rockwell"/>
          <w:sz w:val="32"/>
          <w:szCs w:val="32"/>
          <w:highlight w:val="cyan"/>
        </w:rPr>
        <w:t>§1 Champ d’application :</w:t>
      </w:r>
    </w:p>
    <w:p w14:paraId="639249E1" w14:textId="1613487D" w:rsidR="000150F2" w:rsidRPr="00991327" w:rsidRDefault="00692A1E" w:rsidP="00991327">
      <w:pPr>
        <w:jc w:val="both"/>
        <w:rPr>
          <w:rFonts w:ascii="Rockwell" w:hAnsi="Rockwell"/>
          <w:sz w:val="32"/>
          <w:szCs w:val="32"/>
        </w:rPr>
      </w:pPr>
      <w:r w:rsidRPr="00991327">
        <w:rPr>
          <w:rFonts w:ascii="Rockwell" w:hAnsi="Rockwell"/>
          <w:sz w:val="32"/>
          <w:szCs w:val="32"/>
        </w:rPr>
        <w:t>Il est très large et les articles L. 81 à 96 du LPF en donnent la liste. N’</w:t>
      </w:r>
      <w:r w:rsidR="00761269" w:rsidRPr="00991327">
        <w:rPr>
          <w:rFonts w:ascii="Rockwell" w:hAnsi="Rockwell"/>
          <w:sz w:val="32"/>
          <w:szCs w:val="32"/>
        </w:rPr>
        <w:t>en sont exclu</w:t>
      </w:r>
      <w:r w:rsidRPr="00991327">
        <w:rPr>
          <w:rFonts w:ascii="Rockwell" w:hAnsi="Rockwell"/>
          <w:sz w:val="32"/>
          <w:szCs w:val="32"/>
        </w:rPr>
        <w:t>s que</w:t>
      </w:r>
      <w:r w:rsidR="00761269" w:rsidRPr="00991327">
        <w:rPr>
          <w:rFonts w:ascii="Rockwell" w:hAnsi="Rockwell"/>
          <w:sz w:val="32"/>
          <w:szCs w:val="32"/>
        </w:rPr>
        <w:t xml:space="preserve"> les professionnels de santé pour des raisons de confidentialité.</w:t>
      </w:r>
      <w:r w:rsidR="006602B1" w:rsidRPr="00991327">
        <w:rPr>
          <w:rFonts w:ascii="Rockwell" w:hAnsi="Rockwell"/>
          <w:sz w:val="32"/>
          <w:szCs w:val="32"/>
        </w:rPr>
        <w:t xml:space="preserve"> Les entreprises sont obligées à tenir une comptabilité, aussi le fisc pourra leur demander des informations plus précises.</w:t>
      </w:r>
    </w:p>
    <w:p w14:paraId="32A78D2A" w14:textId="77777777" w:rsidR="007E6C94" w:rsidRPr="00991327" w:rsidRDefault="007E6C94" w:rsidP="00991327">
      <w:pPr>
        <w:jc w:val="both"/>
        <w:rPr>
          <w:rFonts w:ascii="Rockwell" w:hAnsi="Rockwell"/>
          <w:sz w:val="32"/>
          <w:szCs w:val="32"/>
        </w:rPr>
      </w:pPr>
    </w:p>
    <w:p w14:paraId="626A157E" w14:textId="68899400" w:rsidR="00CD7DCD" w:rsidRPr="00991327" w:rsidRDefault="00CD7DCD" w:rsidP="00991327">
      <w:pPr>
        <w:jc w:val="both"/>
        <w:rPr>
          <w:rFonts w:ascii="Rockwell" w:hAnsi="Rockwell"/>
          <w:sz w:val="32"/>
          <w:szCs w:val="32"/>
        </w:rPr>
      </w:pPr>
      <w:r w:rsidRPr="007674D0">
        <w:rPr>
          <w:rFonts w:ascii="Rockwell" w:hAnsi="Rockwell"/>
          <w:sz w:val="32"/>
          <w:szCs w:val="32"/>
          <w:highlight w:val="cyan"/>
        </w:rPr>
        <w:t xml:space="preserve">§2 </w:t>
      </w:r>
      <w:r w:rsidR="00193DBF" w:rsidRPr="007674D0">
        <w:rPr>
          <w:rFonts w:ascii="Rockwell" w:hAnsi="Rockwell"/>
          <w:sz w:val="32"/>
          <w:szCs w:val="32"/>
          <w:highlight w:val="cyan"/>
        </w:rPr>
        <w:t>Modalités et difficultés :</w:t>
      </w:r>
    </w:p>
    <w:p w14:paraId="00FFC52E" w14:textId="7F39C977" w:rsidR="00193DBF" w:rsidRPr="00991327" w:rsidRDefault="00193DBF" w:rsidP="00991327">
      <w:pPr>
        <w:jc w:val="both"/>
        <w:rPr>
          <w:rFonts w:ascii="Rockwell" w:hAnsi="Rockwell"/>
          <w:sz w:val="32"/>
          <w:szCs w:val="32"/>
        </w:rPr>
      </w:pPr>
      <w:r w:rsidRPr="00991327">
        <w:rPr>
          <w:rFonts w:ascii="Rockwell" w:hAnsi="Rockwell"/>
          <w:sz w:val="32"/>
          <w:szCs w:val="32"/>
        </w:rPr>
        <w:t>C’est la loi du 31 juillet 1920 qui a institué le droit de communication après la fin de la première g</w:t>
      </w:r>
      <w:r w:rsidR="006342C6" w:rsidRPr="00991327">
        <w:rPr>
          <w:rFonts w:ascii="Rockwell" w:hAnsi="Rockwell"/>
          <w:sz w:val="32"/>
          <w:szCs w:val="32"/>
        </w:rPr>
        <w:t>uerre mondiale qui avait cré</w:t>
      </w:r>
      <w:r w:rsidRPr="00991327">
        <w:rPr>
          <w:rFonts w:ascii="Rockwell" w:hAnsi="Rockwell"/>
          <w:sz w:val="32"/>
          <w:szCs w:val="32"/>
        </w:rPr>
        <w:t xml:space="preserve">é l’IR. </w:t>
      </w:r>
      <w:r w:rsidR="00AC0AAD" w:rsidRPr="00991327">
        <w:rPr>
          <w:rFonts w:ascii="Rockwell" w:hAnsi="Rockwell"/>
          <w:sz w:val="32"/>
          <w:szCs w:val="32"/>
        </w:rPr>
        <w:t>Les modalités s’exercent par correspondance et donc par mail pour les interlocuteurs en qui le fisc a confiance. Sinon,</w:t>
      </w:r>
      <w:r w:rsidR="002356BC" w:rsidRPr="00991327">
        <w:rPr>
          <w:rFonts w:ascii="Rockwell" w:hAnsi="Rockwell"/>
          <w:sz w:val="32"/>
          <w:szCs w:val="32"/>
        </w:rPr>
        <w:t xml:space="preserve"> l’administration peut préférer une visite sur place. Les difficultés </w:t>
      </w:r>
      <w:r w:rsidR="00E4175F" w:rsidRPr="00991327">
        <w:rPr>
          <w:rFonts w:ascii="Rockwell" w:hAnsi="Rockwell"/>
          <w:sz w:val="32"/>
          <w:szCs w:val="32"/>
        </w:rPr>
        <w:t xml:space="preserve">viennent quand </w:t>
      </w:r>
      <w:r w:rsidR="00E4175F" w:rsidRPr="00991327">
        <w:rPr>
          <w:rFonts w:ascii="Rockwell" w:hAnsi="Rockwell"/>
          <w:sz w:val="32"/>
          <w:szCs w:val="32"/>
        </w:rPr>
        <w:lastRenderedPageBreak/>
        <w:t>l’administration veut faire plus qu’une simple demande ponctuelle.</w:t>
      </w:r>
      <w:r w:rsidR="00953CDA" w:rsidRPr="00991327">
        <w:rPr>
          <w:rFonts w:ascii="Rockwell" w:hAnsi="Rockwell"/>
          <w:sz w:val="32"/>
          <w:szCs w:val="32"/>
        </w:rPr>
        <w:t xml:space="preserve"> </w:t>
      </w:r>
      <w:r w:rsidR="00EB7674" w:rsidRPr="00991327">
        <w:rPr>
          <w:rFonts w:ascii="Rockwell" w:hAnsi="Rockwell"/>
          <w:sz w:val="32"/>
          <w:szCs w:val="32"/>
        </w:rPr>
        <w:t>La jurisprudence veille à distinguer les deux car la procédure de demande d’informations ponctuelles ne comporte pas de dimension contradictoire</w:t>
      </w:r>
      <w:r w:rsidR="006342C6" w:rsidRPr="00991327">
        <w:rPr>
          <w:rFonts w:ascii="Rockwell" w:hAnsi="Rockwell"/>
          <w:sz w:val="32"/>
          <w:szCs w:val="32"/>
        </w:rPr>
        <w:t xml:space="preserve">. Ce qui est légal c’est quand la demande ponctuelle de renseignement précède le contrôle. Ce qui est illégal c’est quand la demande ponctuelle de renseignement porte sur beaucoup d’éléments et qu’elle se transforme en contrôle d’ensemble sans respecter la procédure. </w:t>
      </w:r>
    </w:p>
    <w:p w14:paraId="60DF478B" w14:textId="77777777" w:rsidR="007E6C94" w:rsidRPr="00991327" w:rsidRDefault="007E6C94" w:rsidP="00991327">
      <w:pPr>
        <w:jc w:val="both"/>
        <w:rPr>
          <w:rFonts w:ascii="Rockwell" w:hAnsi="Rockwell"/>
          <w:sz w:val="32"/>
          <w:szCs w:val="32"/>
        </w:rPr>
      </w:pPr>
    </w:p>
    <w:p w14:paraId="5C7D05D0" w14:textId="2BA44E1A" w:rsidR="00A74CF0" w:rsidRPr="00991327" w:rsidRDefault="00A74CF0" w:rsidP="00991327">
      <w:pPr>
        <w:jc w:val="both"/>
        <w:rPr>
          <w:rFonts w:ascii="Rockwell" w:hAnsi="Rockwell"/>
          <w:sz w:val="32"/>
          <w:szCs w:val="32"/>
        </w:rPr>
      </w:pPr>
      <w:r w:rsidRPr="007674D0">
        <w:rPr>
          <w:rFonts w:ascii="Rockwell" w:hAnsi="Rockwell"/>
          <w:sz w:val="32"/>
          <w:szCs w:val="32"/>
          <w:highlight w:val="cyan"/>
        </w:rPr>
        <w:t>§3 Les formes complémentaires du droit de communication :</w:t>
      </w:r>
    </w:p>
    <w:p w14:paraId="5954F8BC" w14:textId="11F467E6" w:rsidR="00A74CF0" w:rsidRPr="00991327" w:rsidRDefault="00A74CF0" w:rsidP="00991327">
      <w:pPr>
        <w:jc w:val="both"/>
        <w:rPr>
          <w:rFonts w:ascii="Rockwell" w:hAnsi="Rockwell"/>
          <w:sz w:val="32"/>
          <w:szCs w:val="32"/>
        </w:rPr>
      </w:pPr>
      <w:r w:rsidRPr="00991327">
        <w:rPr>
          <w:rFonts w:ascii="Rockwell" w:hAnsi="Rockwell"/>
          <w:sz w:val="32"/>
          <w:szCs w:val="32"/>
        </w:rPr>
        <w:t>Il y en a 3 :</w:t>
      </w:r>
    </w:p>
    <w:p w14:paraId="70C87DAE" w14:textId="77777777" w:rsidR="007E6C94" w:rsidRPr="00991327" w:rsidRDefault="007E6C94" w:rsidP="00991327">
      <w:pPr>
        <w:jc w:val="both"/>
        <w:rPr>
          <w:rFonts w:ascii="Rockwell" w:hAnsi="Rockwell"/>
          <w:sz w:val="32"/>
          <w:szCs w:val="32"/>
        </w:rPr>
      </w:pPr>
    </w:p>
    <w:p w14:paraId="684295BB" w14:textId="25510668" w:rsidR="00A74CF0" w:rsidRPr="00991327" w:rsidRDefault="00767389" w:rsidP="00C61645">
      <w:pPr>
        <w:shd w:val="clear" w:color="auto" w:fill="FFB8FF"/>
        <w:jc w:val="both"/>
        <w:rPr>
          <w:rFonts w:ascii="Rockwell" w:hAnsi="Rockwell"/>
          <w:sz w:val="32"/>
          <w:szCs w:val="32"/>
        </w:rPr>
      </w:pPr>
      <w:r w:rsidRPr="00991327">
        <w:rPr>
          <w:rFonts w:ascii="Rockwell" w:hAnsi="Rockwell"/>
          <w:sz w:val="32"/>
          <w:szCs w:val="32"/>
        </w:rPr>
        <w:t>a) les obligations déclaratives des tiers :</w:t>
      </w:r>
    </w:p>
    <w:p w14:paraId="306F8F76" w14:textId="36494823" w:rsidR="00767389" w:rsidRPr="00991327" w:rsidRDefault="009C73F0" w:rsidP="00991327">
      <w:pPr>
        <w:jc w:val="both"/>
        <w:rPr>
          <w:rFonts w:ascii="Rockwell" w:hAnsi="Rockwell"/>
          <w:sz w:val="32"/>
          <w:szCs w:val="32"/>
        </w:rPr>
      </w:pPr>
      <w:r w:rsidRPr="00991327">
        <w:rPr>
          <w:rFonts w:ascii="Rockwell" w:hAnsi="Rockwell"/>
          <w:sz w:val="32"/>
          <w:szCs w:val="32"/>
        </w:rPr>
        <w:t xml:space="preserve">Les administrations de sécurité sociale ont l’obligation de déclarer un récapitulatif des soins administrés par les professionnels de santé, idem pour les salariés </w:t>
      </w:r>
      <w:r w:rsidR="003D70F2" w:rsidRPr="00991327">
        <w:rPr>
          <w:rFonts w:ascii="Rockwell" w:hAnsi="Rockwell"/>
          <w:sz w:val="32"/>
          <w:szCs w:val="32"/>
        </w:rPr>
        <w:t xml:space="preserve">à domicile et les bénéficiaires des minimas sociaux. </w:t>
      </w:r>
      <w:r w:rsidR="00B03CAF" w:rsidRPr="00991327">
        <w:rPr>
          <w:rFonts w:ascii="Rockwell" w:hAnsi="Rockwell"/>
          <w:sz w:val="32"/>
          <w:szCs w:val="32"/>
        </w:rPr>
        <w:t>Les employeurs ont l’obligation de déclarer les salaires versés et les</w:t>
      </w:r>
      <w:r w:rsidR="00A95B47" w:rsidRPr="00991327">
        <w:rPr>
          <w:rFonts w:ascii="Rockwell" w:hAnsi="Rockwell"/>
          <w:sz w:val="32"/>
          <w:szCs w:val="32"/>
        </w:rPr>
        <w:t xml:space="preserve"> prélèvements effectués à la source sur les bulletins de paie. </w:t>
      </w:r>
      <w:r w:rsidR="00082592" w:rsidRPr="00991327">
        <w:rPr>
          <w:rFonts w:ascii="Rockwell" w:hAnsi="Rockwell"/>
          <w:sz w:val="32"/>
          <w:szCs w:val="32"/>
        </w:rPr>
        <w:t xml:space="preserve">Les administrations autres que les impôts peuvent dénoncer certaines pratiques aux impôts (Douanes, DGCCRF ou autres). Les services judiciaires ont l’obligation de dénoncer toute fraude fiscale (art ; L. 101 du LPF). </w:t>
      </w:r>
      <w:r w:rsidR="004F7AF8" w:rsidRPr="00991327">
        <w:rPr>
          <w:rFonts w:ascii="Rockwell" w:hAnsi="Rockwell"/>
          <w:sz w:val="32"/>
          <w:szCs w:val="32"/>
        </w:rPr>
        <w:t xml:space="preserve">Le SRPJ de Marseille avait décidé d’opérer une perquisition dans un café restaurant </w:t>
      </w:r>
      <w:r w:rsidR="001B167F" w:rsidRPr="00991327">
        <w:rPr>
          <w:rFonts w:ascii="Rockwell" w:hAnsi="Rockwell"/>
          <w:sz w:val="32"/>
          <w:szCs w:val="32"/>
        </w:rPr>
        <w:t xml:space="preserve">cabaret </w:t>
      </w:r>
      <w:r w:rsidR="004F7AF8" w:rsidRPr="00991327">
        <w:rPr>
          <w:rFonts w:ascii="Rockwell" w:hAnsi="Rockwell"/>
          <w:sz w:val="32"/>
          <w:szCs w:val="32"/>
        </w:rPr>
        <w:t xml:space="preserve">bar salon de thé de Nice </w:t>
      </w:r>
      <w:r w:rsidR="00D959E5" w:rsidRPr="00991327">
        <w:rPr>
          <w:rFonts w:ascii="Rockwell" w:hAnsi="Rockwell"/>
          <w:sz w:val="32"/>
          <w:szCs w:val="32"/>
        </w:rPr>
        <w:t xml:space="preserve">appelé le </w:t>
      </w:r>
      <w:proofErr w:type="spellStart"/>
      <w:r w:rsidR="00D959E5" w:rsidRPr="00991327">
        <w:rPr>
          <w:rFonts w:ascii="Rockwell" w:hAnsi="Rockwell"/>
          <w:sz w:val="32"/>
          <w:szCs w:val="32"/>
        </w:rPr>
        <w:t>Sansa’s</w:t>
      </w:r>
      <w:proofErr w:type="spellEnd"/>
      <w:r w:rsidR="00D959E5" w:rsidRPr="00991327">
        <w:rPr>
          <w:rFonts w:ascii="Rockwell" w:hAnsi="Rockwell"/>
          <w:sz w:val="32"/>
          <w:szCs w:val="32"/>
        </w:rPr>
        <w:t xml:space="preserve"> </w:t>
      </w:r>
      <w:r w:rsidR="004F7AF8" w:rsidRPr="00991327">
        <w:rPr>
          <w:rFonts w:ascii="Rockwell" w:hAnsi="Rockwell"/>
          <w:sz w:val="32"/>
          <w:szCs w:val="32"/>
        </w:rPr>
        <w:t>pour une affaire pénale. A cette occasion, les service</w:t>
      </w:r>
      <w:r w:rsidR="00D959E5" w:rsidRPr="00991327">
        <w:rPr>
          <w:rFonts w:ascii="Rockwell" w:hAnsi="Rockwell"/>
          <w:sz w:val="32"/>
          <w:szCs w:val="32"/>
        </w:rPr>
        <w:t>s</w:t>
      </w:r>
      <w:r w:rsidR="004F7AF8" w:rsidRPr="00991327">
        <w:rPr>
          <w:rFonts w:ascii="Rockwell" w:hAnsi="Rockwell"/>
          <w:sz w:val="32"/>
          <w:szCs w:val="32"/>
        </w:rPr>
        <w:t xml:space="preserve"> de police judiciaire avaient emporté 8 cahiers de comptes et 8 bandes de machine à calculer et les avaient transmis aux services fiscaux qui ont redressé l’entreprise sans lui donner la possibilité de faire valoir ses droits. </w:t>
      </w:r>
      <w:r w:rsidR="00D959E5" w:rsidRPr="00991327">
        <w:rPr>
          <w:rFonts w:ascii="Rockwell" w:hAnsi="Rockwell"/>
          <w:sz w:val="32"/>
          <w:szCs w:val="32"/>
        </w:rPr>
        <w:t xml:space="preserve">Saisi par le contribuable, le TA l’avait déchargé des suppléments de TVA du simple fait que la procédure contradictoire n’avait pas été respectée. Le ministre des Finances a fait appel et a perdu et devant le juge de cassation également (CE 10 juin 1998, SARL le </w:t>
      </w:r>
      <w:proofErr w:type="spellStart"/>
      <w:r w:rsidR="00D959E5" w:rsidRPr="00991327">
        <w:rPr>
          <w:rFonts w:ascii="Rockwell" w:hAnsi="Rockwell"/>
          <w:sz w:val="32"/>
          <w:szCs w:val="32"/>
        </w:rPr>
        <w:t>Sansa’s</w:t>
      </w:r>
      <w:proofErr w:type="spellEnd"/>
      <w:r w:rsidR="00D959E5" w:rsidRPr="00991327">
        <w:rPr>
          <w:rFonts w:ascii="Rockwell" w:hAnsi="Rockwell"/>
          <w:sz w:val="32"/>
          <w:szCs w:val="32"/>
        </w:rPr>
        <w:t>, RJF 8-9/98, n°983).</w:t>
      </w:r>
      <w:r w:rsidR="001B167F" w:rsidRPr="00991327">
        <w:rPr>
          <w:rFonts w:ascii="Rockwell" w:hAnsi="Rockwell"/>
          <w:sz w:val="32"/>
          <w:szCs w:val="32"/>
        </w:rPr>
        <w:t xml:space="preserve"> En 2019, le cabaret a vendu à un brasseur écossais. Il faudra aller ailleurs pour rechercher l’ambiance des nuits torrides de la Côte d’Azur…</w:t>
      </w:r>
    </w:p>
    <w:p w14:paraId="18000B93" w14:textId="77777777" w:rsidR="00C3342B" w:rsidRPr="00991327" w:rsidRDefault="00C3342B" w:rsidP="00991327">
      <w:pPr>
        <w:jc w:val="both"/>
        <w:rPr>
          <w:rFonts w:ascii="Rockwell" w:hAnsi="Rockwell"/>
          <w:sz w:val="32"/>
          <w:szCs w:val="32"/>
        </w:rPr>
      </w:pPr>
    </w:p>
    <w:p w14:paraId="54C8B6CE" w14:textId="3578552C" w:rsidR="00C3342B" w:rsidRPr="00991327" w:rsidRDefault="00C3342B" w:rsidP="00C61645">
      <w:pPr>
        <w:shd w:val="clear" w:color="auto" w:fill="FFB8FF"/>
        <w:jc w:val="both"/>
        <w:rPr>
          <w:rFonts w:ascii="Rockwell" w:hAnsi="Rockwell"/>
          <w:sz w:val="32"/>
          <w:szCs w:val="32"/>
        </w:rPr>
      </w:pPr>
      <w:r w:rsidRPr="00991327">
        <w:rPr>
          <w:rFonts w:ascii="Rockwell" w:hAnsi="Rockwell"/>
          <w:sz w:val="32"/>
          <w:szCs w:val="32"/>
        </w:rPr>
        <w:t>b) L’assistance fiscale internationale :</w:t>
      </w:r>
    </w:p>
    <w:p w14:paraId="64684542" w14:textId="7EC175FC" w:rsidR="00C3342B" w:rsidRPr="00991327" w:rsidRDefault="00C3342B" w:rsidP="00991327">
      <w:pPr>
        <w:jc w:val="both"/>
        <w:rPr>
          <w:rFonts w:ascii="Rockwell" w:hAnsi="Rockwell"/>
          <w:sz w:val="32"/>
          <w:szCs w:val="32"/>
        </w:rPr>
      </w:pPr>
      <w:r w:rsidRPr="00991327">
        <w:rPr>
          <w:rFonts w:ascii="Rockwell" w:hAnsi="Rockwell"/>
          <w:sz w:val="32"/>
          <w:szCs w:val="32"/>
        </w:rPr>
        <w:t>En cas de conventions fiscales internationales, certaines comportent des clauses d’échanges de renseignements</w:t>
      </w:r>
      <w:r w:rsidR="00100C42" w:rsidRPr="00991327">
        <w:rPr>
          <w:rFonts w:ascii="Rockwell" w:hAnsi="Rockwell"/>
          <w:sz w:val="32"/>
          <w:szCs w:val="32"/>
        </w:rPr>
        <w:t xml:space="preserve"> ou d’assistance réciproque en matière fiscale</w:t>
      </w:r>
      <w:r w:rsidR="009C3C67" w:rsidRPr="00991327">
        <w:rPr>
          <w:rFonts w:ascii="Rockwell" w:hAnsi="Rockwell"/>
          <w:sz w:val="32"/>
          <w:szCs w:val="32"/>
        </w:rPr>
        <w:t xml:space="preserve">. Hormis les paradis fiscaux, ces </w:t>
      </w:r>
      <w:r w:rsidR="009C3C67" w:rsidRPr="00991327">
        <w:rPr>
          <w:rFonts w:ascii="Rockwell" w:hAnsi="Rockwell"/>
          <w:sz w:val="32"/>
          <w:szCs w:val="32"/>
        </w:rPr>
        <w:lastRenderedPageBreak/>
        <w:t>échanges fonctionnent bien</w:t>
      </w:r>
      <w:r w:rsidR="006E5BAB" w:rsidRPr="00991327">
        <w:rPr>
          <w:rFonts w:ascii="Rockwell" w:hAnsi="Rockwell"/>
          <w:sz w:val="32"/>
          <w:szCs w:val="32"/>
        </w:rPr>
        <w:t xml:space="preserve"> en théorie car la cour des comptes européennes vient de démontrer plutôt le contraire</w:t>
      </w:r>
      <w:r w:rsidR="009C3C67" w:rsidRPr="00991327">
        <w:rPr>
          <w:rFonts w:ascii="Rockwell" w:hAnsi="Rockwell"/>
          <w:sz w:val="32"/>
          <w:szCs w:val="32"/>
        </w:rPr>
        <w:t>.</w:t>
      </w:r>
    </w:p>
    <w:p w14:paraId="01C3369F" w14:textId="77777777" w:rsidR="009C3C67" w:rsidRPr="00991327" w:rsidRDefault="009C3C67" w:rsidP="00991327">
      <w:pPr>
        <w:jc w:val="both"/>
        <w:rPr>
          <w:rFonts w:ascii="Rockwell" w:hAnsi="Rockwell"/>
          <w:sz w:val="32"/>
          <w:szCs w:val="32"/>
        </w:rPr>
      </w:pPr>
    </w:p>
    <w:p w14:paraId="6CC1D87E" w14:textId="77777777" w:rsidR="004F715D" w:rsidRPr="00991327" w:rsidRDefault="004F715D" w:rsidP="00991327">
      <w:pPr>
        <w:jc w:val="both"/>
        <w:rPr>
          <w:rFonts w:ascii="Rockwell" w:hAnsi="Rockwell"/>
          <w:sz w:val="32"/>
          <w:szCs w:val="32"/>
        </w:rPr>
      </w:pPr>
    </w:p>
    <w:p w14:paraId="5FA84256" w14:textId="77777777" w:rsidR="004F715D" w:rsidRPr="00991327" w:rsidRDefault="004F715D" w:rsidP="00991327">
      <w:pPr>
        <w:jc w:val="both"/>
        <w:rPr>
          <w:rFonts w:ascii="Rockwell" w:hAnsi="Rockwell"/>
          <w:sz w:val="32"/>
          <w:szCs w:val="32"/>
        </w:rPr>
      </w:pPr>
    </w:p>
    <w:p w14:paraId="2D159785" w14:textId="5ABD0ABA" w:rsidR="009C3C67" w:rsidRPr="00991327" w:rsidRDefault="004F715D" w:rsidP="00C61645">
      <w:pPr>
        <w:shd w:val="clear" w:color="auto" w:fill="FFB8FF"/>
        <w:jc w:val="both"/>
        <w:rPr>
          <w:rFonts w:ascii="Rockwell" w:hAnsi="Rockwell"/>
          <w:sz w:val="32"/>
          <w:szCs w:val="32"/>
        </w:rPr>
      </w:pPr>
      <w:r w:rsidRPr="00991327">
        <w:rPr>
          <w:rFonts w:ascii="Rockwell" w:hAnsi="Rockwell"/>
          <w:sz w:val="32"/>
          <w:szCs w:val="32"/>
        </w:rPr>
        <w:t>c</w:t>
      </w:r>
      <w:r w:rsidR="009C3C67" w:rsidRPr="00991327">
        <w:rPr>
          <w:rFonts w:ascii="Rockwell" w:hAnsi="Rockwell"/>
          <w:sz w:val="32"/>
          <w:szCs w:val="32"/>
        </w:rPr>
        <w:t>) Les demandes sur les bénéficiaires de distributions occultes :</w:t>
      </w:r>
    </w:p>
    <w:p w14:paraId="22C84B4A" w14:textId="11E938A0" w:rsidR="009C3C67" w:rsidRPr="00991327" w:rsidRDefault="009C3C67" w:rsidP="00991327">
      <w:pPr>
        <w:jc w:val="both"/>
        <w:rPr>
          <w:rFonts w:ascii="Rockwell" w:hAnsi="Rockwell"/>
          <w:sz w:val="32"/>
          <w:szCs w:val="32"/>
        </w:rPr>
      </w:pPr>
      <w:r w:rsidRPr="00991327">
        <w:rPr>
          <w:rFonts w:ascii="Rockwell" w:hAnsi="Rockwell"/>
          <w:sz w:val="32"/>
          <w:szCs w:val="32"/>
        </w:rPr>
        <w:t xml:space="preserve">Si à l’occasion d’un contrôle d’une société (vérification de comptabilité), le fisc constate que des distributions occultes ont été opérées (au-delà des sommes déclarées), la société est tenue de déclarer les sommes par bénéficiaire sans quoi elle risque une amende du même montant (art. CGI article 1759). </w:t>
      </w:r>
    </w:p>
    <w:p w14:paraId="4D31921A" w14:textId="77777777" w:rsidR="00A74CF0" w:rsidRPr="00991327" w:rsidRDefault="00A74CF0" w:rsidP="00991327">
      <w:pPr>
        <w:jc w:val="both"/>
        <w:rPr>
          <w:rFonts w:ascii="Rockwell" w:hAnsi="Rockwell"/>
          <w:sz w:val="32"/>
          <w:szCs w:val="32"/>
        </w:rPr>
      </w:pPr>
    </w:p>
    <w:p w14:paraId="15760795" w14:textId="77777777" w:rsidR="000150F2" w:rsidRPr="00991327" w:rsidRDefault="000150F2" w:rsidP="00991327">
      <w:pPr>
        <w:jc w:val="both"/>
        <w:rPr>
          <w:rFonts w:ascii="Rockwell" w:hAnsi="Rockwell"/>
          <w:b/>
          <w:sz w:val="32"/>
          <w:szCs w:val="32"/>
          <w:u w:val="single"/>
        </w:rPr>
      </w:pPr>
    </w:p>
    <w:p w14:paraId="28A88FE4" w14:textId="384CD354" w:rsidR="006F02BE" w:rsidRPr="00991327" w:rsidRDefault="006F02BE" w:rsidP="00991327">
      <w:pPr>
        <w:jc w:val="both"/>
        <w:rPr>
          <w:rFonts w:ascii="Rockwell" w:hAnsi="Rockwell"/>
          <w:b/>
          <w:sz w:val="32"/>
          <w:szCs w:val="32"/>
          <w:u w:val="single"/>
        </w:rPr>
      </w:pPr>
      <w:r w:rsidRPr="007674D0">
        <w:rPr>
          <w:rFonts w:ascii="Rockwell" w:hAnsi="Rockwell"/>
          <w:b/>
          <w:sz w:val="32"/>
          <w:szCs w:val="32"/>
          <w:highlight w:val="green"/>
          <w:u w:val="single"/>
        </w:rPr>
        <w:t>B/ Les demandes d’éclaircissement et de justification :</w:t>
      </w:r>
    </w:p>
    <w:p w14:paraId="388FC155" w14:textId="77777777" w:rsidR="006F02BE" w:rsidRPr="00991327" w:rsidRDefault="006F02BE" w:rsidP="00991327">
      <w:pPr>
        <w:jc w:val="both"/>
        <w:rPr>
          <w:rFonts w:ascii="Rockwell" w:hAnsi="Rockwell"/>
          <w:sz w:val="32"/>
          <w:szCs w:val="32"/>
        </w:rPr>
      </w:pPr>
    </w:p>
    <w:p w14:paraId="4CF40B56" w14:textId="0873BF13" w:rsidR="007E6C94" w:rsidRPr="00991327" w:rsidRDefault="00862553" w:rsidP="00991327">
      <w:pPr>
        <w:jc w:val="both"/>
        <w:rPr>
          <w:rFonts w:ascii="Rockwell" w:hAnsi="Rockwell"/>
          <w:sz w:val="32"/>
          <w:szCs w:val="32"/>
        </w:rPr>
      </w:pPr>
      <w:r w:rsidRPr="00991327">
        <w:rPr>
          <w:rFonts w:ascii="Rockwell" w:hAnsi="Rockwell"/>
          <w:sz w:val="32"/>
          <w:szCs w:val="32"/>
        </w:rPr>
        <w:t>Délai de réponse 60 jours sinon, la sanction est la</w:t>
      </w:r>
      <w:r w:rsidR="007E6C94" w:rsidRPr="00991327">
        <w:rPr>
          <w:rFonts w:ascii="Rockwell" w:hAnsi="Rockwell"/>
          <w:sz w:val="32"/>
          <w:szCs w:val="32"/>
        </w:rPr>
        <w:t xml:space="preserve"> </w:t>
      </w:r>
      <w:r w:rsidR="00A57ACA" w:rsidRPr="00991327">
        <w:rPr>
          <w:rFonts w:ascii="Rockwell" w:hAnsi="Rockwell"/>
          <w:sz w:val="32"/>
          <w:szCs w:val="32"/>
        </w:rPr>
        <w:t>taxation d’office.</w:t>
      </w:r>
    </w:p>
    <w:p w14:paraId="21515FE8" w14:textId="77777777" w:rsidR="004F715D" w:rsidRPr="00991327" w:rsidRDefault="004F715D" w:rsidP="00991327">
      <w:pPr>
        <w:jc w:val="both"/>
        <w:rPr>
          <w:rFonts w:ascii="Rockwell" w:hAnsi="Rockwell"/>
          <w:sz w:val="32"/>
          <w:szCs w:val="32"/>
        </w:rPr>
      </w:pPr>
    </w:p>
    <w:p w14:paraId="568A6269" w14:textId="19221E60" w:rsidR="007E6C94" w:rsidRPr="00A226EE" w:rsidRDefault="007E6C94" w:rsidP="00991327">
      <w:pPr>
        <w:jc w:val="both"/>
        <w:rPr>
          <w:rFonts w:ascii="Rockwell" w:hAnsi="Rockwell"/>
          <w:sz w:val="32"/>
          <w:szCs w:val="32"/>
        </w:rPr>
      </w:pPr>
      <w:r w:rsidRPr="007674D0">
        <w:rPr>
          <w:rFonts w:ascii="Rockwell" w:hAnsi="Rockwell"/>
          <w:sz w:val="32"/>
          <w:szCs w:val="32"/>
          <w:highlight w:val="cyan"/>
          <w:shd w:val="clear" w:color="auto" w:fill="FFB8FF"/>
        </w:rPr>
        <w:t>§1 Les demandes d’éclaircissement </w:t>
      </w:r>
      <w:r w:rsidRPr="007674D0">
        <w:rPr>
          <w:rFonts w:ascii="Rockwell" w:hAnsi="Rockwell"/>
          <w:sz w:val="32"/>
          <w:szCs w:val="32"/>
          <w:highlight w:val="cyan"/>
        </w:rPr>
        <w:t>:</w:t>
      </w:r>
      <w:r w:rsidRPr="00A226EE">
        <w:rPr>
          <w:rFonts w:ascii="Rockwell" w:hAnsi="Rockwell"/>
          <w:sz w:val="32"/>
          <w:szCs w:val="32"/>
        </w:rPr>
        <w:t xml:space="preserve"> le fisc demande des commentaires ou informations sur les mentions portées sur la déclaration. Les éclaircissements sont des explications et pas des documents.</w:t>
      </w:r>
    </w:p>
    <w:p w14:paraId="51718D9B" w14:textId="77777777" w:rsidR="008904B1" w:rsidRPr="00A226EE" w:rsidRDefault="008904B1" w:rsidP="00991327">
      <w:pPr>
        <w:jc w:val="both"/>
        <w:rPr>
          <w:rFonts w:ascii="Rockwell" w:hAnsi="Rockwell"/>
          <w:sz w:val="32"/>
          <w:szCs w:val="32"/>
        </w:rPr>
      </w:pPr>
    </w:p>
    <w:p w14:paraId="0A05BC23" w14:textId="2BE6D476" w:rsidR="00A57ACA" w:rsidRPr="00991327" w:rsidRDefault="00A57ACA" w:rsidP="00991327">
      <w:pPr>
        <w:jc w:val="both"/>
        <w:rPr>
          <w:rFonts w:ascii="Rockwell" w:hAnsi="Rockwell"/>
          <w:sz w:val="32"/>
          <w:szCs w:val="32"/>
        </w:rPr>
      </w:pPr>
      <w:r w:rsidRPr="007674D0">
        <w:rPr>
          <w:rFonts w:ascii="Rockwell" w:hAnsi="Rockwell"/>
          <w:sz w:val="32"/>
          <w:szCs w:val="32"/>
          <w:highlight w:val="cyan"/>
          <w:shd w:val="clear" w:color="auto" w:fill="FFB8FF"/>
        </w:rPr>
        <w:t>§2 Les demandes de justifications :</w:t>
      </w:r>
      <w:r w:rsidRPr="00A226EE">
        <w:rPr>
          <w:rFonts w:ascii="Rockwell" w:hAnsi="Rockwell"/>
          <w:sz w:val="32"/>
          <w:szCs w:val="32"/>
        </w:rPr>
        <w:t xml:space="preserve"> le fisc demande des documents</w:t>
      </w:r>
      <w:r w:rsidRPr="00991327">
        <w:rPr>
          <w:rFonts w:ascii="Rockwell" w:hAnsi="Rockwell"/>
          <w:sz w:val="32"/>
          <w:szCs w:val="32"/>
        </w:rPr>
        <w:t xml:space="preserve"> comme la comptabilité</w:t>
      </w:r>
      <w:r w:rsidR="002A3116" w:rsidRPr="00991327">
        <w:rPr>
          <w:rFonts w:ascii="Rockwell" w:hAnsi="Rockwell"/>
          <w:sz w:val="32"/>
          <w:szCs w:val="32"/>
        </w:rPr>
        <w:t xml:space="preserve"> qui </w:t>
      </w:r>
      <w:r w:rsidR="003E41C4" w:rsidRPr="00991327">
        <w:rPr>
          <w:rFonts w:ascii="Rockwell" w:hAnsi="Rockwell"/>
          <w:sz w:val="32"/>
          <w:szCs w:val="32"/>
        </w:rPr>
        <w:t>doivent servir</w:t>
      </w:r>
      <w:r w:rsidR="002A3116" w:rsidRPr="00991327">
        <w:rPr>
          <w:rFonts w:ascii="Rockwell" w:hAnsi="Rockwell"/>
          <w:sz w:val="32"/>
          <w:szCs w:val="32"/>
        </w:rPr>
        <w:t xml:space="preserve"> de preuve</w:t>
      </w:r>
      <w:r w:rsidR="003E41C4" w:rsidRPr="00991327">
        <w:rPr>
          <w:rFonts w:ascii="Rockwell" w:hAnsi="Rockwell"/>
          <w:sz w:val="32"/>
          <w:szCs w:val="32"/>
        </w:rPr>
        <w:t xml:space="preserve">. L’article </w:t>
      </w:r>
      <w:r w:rsidR="00123913" w:rsidRPr="00991327">
        <w:rPr>
          <w:rFonts w:ascii="Rockwell" w:hAnsi="Rockwell"/>
          <w:sz w:val="32"/>
          <w:szCs w:val="32"/>
        </w:rPr>
        <w:t>L. 16 du LPF donne la liste des pièces susceptibles d’être demandées.</w:t>
      </w:r>
      <w:r w:rsidR="008904B1" w:rsidRPr="00991327">
        <w:rPr>
          <w:rFonts w:ascii="Rockwell" w:hAnsi="Rockwell"/>
          <w:sz w:val="32"/>
          <w:szCs w:val="32"/>
        </w:rPr>
        <w:t xml:space="preserve"> On va reparler de cette question plus bas (section 2 B/ du présent chapitre). </w:t>
      </w:r>
    </w:p>
    <w:p w14:paraId="5AC3B21F" w14:textId="77777777" w:rsidR="003E41C4" w:rsidRPr="00991327" w:rsidRDefault="003E41C4" w:rsidP="00991327">
      <w:pPr>
        <w:jc w:val="both"/>
        <w:rPr>
          <w:rFonts w:ascii="Rockwell" w:hAnsi="Rockwell"/>
          <w:sz w:val="32"/>
          <w:szCs w:val="32"/>
        </w:rPr>
      </w:pPr>
    </w:p>
    <w:p w14:paraId="47A09C33" w14:textId="32E7F335" w:rsidR="006F02BE" w:rsidRPr="00991327" w:rsidRDefault="006F02BE" w:rsidP="00991327">
      <w:pPr>
        <w:jc w:val="both"/>
        <w:rPr>
          <w:rFonts w:ascii="Rockwell" w:hAnsi="Rockwell"/>
          <w:b/>
          <w:sz w:val="32"/>
          <w:szCs w:val="32"/>
          <w:u w:val="single"/>
        </w:rPr>
      </w:pPr>
      <w:r w:rsidRPr="007674D0">
        <w:rPr>
          <w:rFonts w:ascii="Rockwell" w:hAnsi="Rockwell"/>
          <w:b/>
          <w:sz w:val="32"/>
          <w:szCs w:val="32"/>
          <w:highlight w:val="green"/>
          <w:u w:val="single"/>
        </w:rPr>
        <w:t>C/ Les perquisitions fiscales :</w:t>
      </w:r>
    </w:p>
    <w:p w14:paraId="7653FF60" w14:textId="6538885E" w:rsidR="006F02BE" w:rsidRPr="00991327" w:rsidRDefault="000109BC" w:rsidP="00991327">
      <w:pPr>
        <w:jc w:val="both"/>
        <w:rPr>
          <w:rFonts w:ascii="Rockwell" w:hAnsi="Rockwell"/>
          <w:sz w:val="32"/>
          <w:szCs w:val="32"/>
        </w:rPr>
      </w:pPr>
      <w:r w:rsidRPr="00991327">
        <w:rPr>
          <w:rFonts w:ascii="Rockwell" w:hAnsi="Rockwell"/>
          <w:sz w:val="32"/>
          <w:szCs w:val="32"/>
        </w:rPr>
        <w:t>Les services fiscaux disposent de trois droits : de visite, d’enquête et d’utiliser la procédure exceptionnelle de flagrance fiscale.</w:t>
      </w:r>
    </w:p>
    <w:p w14:paraId="4EF64CED" w14:textId="77777777" w:rsidR="000109BC" w:rsidRPr="00991327" w:rsidRDefault="000109BC" w:rsidP="00991327">
      <w:pPr>
        <w:jc w:val="both"/>
        <w:rPr>
          <w:rFonts w:ascii="Rockwell" w:hAnsi="Rockwell"/>
          <w:sz w:val="32"/>
          <w:szCs w:val="32"/>
        </w:rPr>
      </w:pPr>
    </w:p>
    <w:p w14:paraId="73E2F75C" w14:textId="338B55FA" w:rsidR="000109BC" w:rsidRPr="00991327" w:rsidRDefault="000109BC" w:rsidP="00991327">
      <w:pPr>
        <w:jc w:val="both"/>
        <w:rPr>
          <w:rFonts w:ascii="Rockwell" w:hAnsi="Rockwell"/>
          <w:sz w:val="32"/>
          <w:szCs w:val="32"/>
        </w:rPr>
      </w:pPr>
      <w:r w:rsidRPr="007674D0">
        <w:rPr>
          <w:rFonts w:ascii="Rockwell" w:hAnsi="Rockwell"/>
          <w:sz w:val="32"/>
          <w:szCs w:val="32"/>
          <w:highlight w:val="cyan"/>
        </w:rPr>
        <w:t>§1 Droit de visite :</w:t>
      </w:r>
    </w:p>
    <w:p w14:paraId="59F20014" w14:textId="02B388D0" w:rsidR="000109BC" w:rsidRPr="00991327" w:rsidRDefault="000109BC" w:rsidP="00991327">
      <w:pPr>
        <w:jc w:val="both"/>
        <w:rPr>
          <w:rFonts w:ascii="Rockwell" w:hAnsi="Rockwell"/>
          <w:sz w:val="32"/>
          <w:szCs w:val="32"/>
        </w:rPr>
      </w:pPr>
      <w:r w:rsidRPr="00991327">
        <w:rPr>
          <w:rFonts w:ascii="Rockwell" w:hAnsi="Rockwell"/>
          <w:sz w:val="32"/>
          <w:szCs w:val="32"/>
        </w:rPr>
        <w:t xml:space="preserve">C’est un joli nom qui cache le droit de perquisition car les </w:t>
      </w:r>
      <w:r w:rsidR="00862553" w:rsidRPr="00991327">
        <w:rPr>
          <w:rFonts w:ascii="Rockwell" w:hAnsi="Rockwell"/>
          <w:sz w:val="32"/>
          <w:szCs w:val="32"/>
        </w:rPr>
        <w:t xml:space="preserve">services des </w:t>
      </w:r>
      <w:r w:rsidRPr="00991327">
        <w:rPr>
          <w:rFonts w:ascii="Rockwell" w:hAnsi="Rockwell"/>
          <w:sz w:val="32"/>
          <w:szCs w:val="32"/>
        </w:rPr>
        <w:t>i</w:t>
      </w:r>
      <w:r w:rsidR="00862553" w:rsidRPr="00991327">
        <w:rPr>
          <w:rFonts w:ascii="Rockwell" w:hAnsi="Rockwell"/>
          <w:sz w:val="32"/>
          <w:szCs w:val="32"/>
        </w:rPr>
        <w:t>mpôts ont un droit de saisie. É</w:t>
      </w:r>
      <w:r w:rsidRPr="00991327">
        <w:rPr>
          <w:rFonts w:ascii="Rockwell" w:hAnsi="Rockwell"/>
          <w:sz w:val="32"/>
          <w:szCs w:val="32"/>
        </w:rPr>
        <w:t>tant at</w:t>
      </w:r>
      <w:r w:rsidR="00862553" w:rsidRPr="00991327">
        <w:rPr>
          <w:rFonts w:ascii="Rockwell" w:hAnsi="Rockwell"/>
          <w:sz w:val="32"/>
          <w:szCs w:val="32"/>
        </w:rPr>
        <w:t>tentatoire à la vie privée, cette procédure</w:t>
      </w:r>
      <w:r w:rsidRPr="00991327">
        <w:rPr>
          <w:rFonts w:ascii="Rockwell" w:hAnsi="Rockwell"/>
          <w:sz w:val="32"/>
          <w:szCs w:val="32"/>
        </w:rPr>
        <w:t xml:space="preserve"> est placée sous le contrôle du juge judiciaire. </w:t>
      </w:r>
      <w:r w:rsidR="003C5951" w:rsidRPr="00991327">
        <w:rPr>
          <w:rFonts w:ascii="Rockwell" w:hAnsi="Rockwell"/>
          <w:sz w:val="32"/>
          <w:szCs w:val="32"/>
        </w:rPr>
        <w:t>Le juge des libertés donne l’autorisation préalable</w:t>
      </w:r>
      <w:r w:rsidR="00F76FA4" w:rsidRPr="00991327">
        <w:rPr>
          <w:rFonts w:ascii="Rockwell" w:hAnsi="Rockwell"/>
          <w:sz w:val="32"/>
          <w:szCs w:val="32"/>
        </w:rPr>
        <w:t xml:space="preserve">. Les inspecteurs des impôts doivent être assistés d’un OPJ et interviennent à partir de 6 heures du matin. </w:t>
      </w:r>
    </w:p>
    <w:p w14:paraId="671B87E6" w14:textId="77777777" w:rsidR="006645E7" w:rsidRDefault="006645E7" w:rsidP="00991327">
      <w:pPr>
        <w:jc w:val="both"/>
        <w:rPr>
          <w:rFonts w:ascii="Rockwell" w:hAnsi="Rockwell"/>
          <w:sz w:val="32"/>
          <w:szCs w:val="32"/>
        </w:rPr>
      </w:pPr>
    </w:p>
    <w:p w14:paraId="3142927A" w14:textId="77777777" w:rsidR="004B02B2" w:rsidRDefault="004B02B2" w:rsidP="00991327">
      <w:pPr>
        <w:jc w:val="both"/>
        <w:rPr>
          <w:rFonts w:ascii="Rockwell" w:hAnsi="Rockwell"/>
          <w:sz w:val="32"/>
          <w:szCs w:val="32"/>
        </w:rPr>
      </w:pPr>
    </w:p>
    <w:p w14:paraId="61FA2976" w14:textId="77777777" w:rsidR="004B02B2" w:rsidRDefault="004B02B2" w:rsidP="00991327">
      <w:pPr>
        <w:jc w:val="both"/>
        <w:rPr>
          <w:rFonts w:ascii="Rockwell" w:hAnsi="Rockwell"/>
          <w:sz w:val="32"/>
          <w:szCs w:val="32"/>
        </w:rPr>
      </w:pPr>
    </w:p>
    <w:p w14:paraId="55157739" w14:textId="77777777" w:rsidR="004B02B2" w:rsidRPr="00991327" w:rsidRDefault="004B02B2" w:rsidP="00991327">
      <w:pPr>
        <w:jc w:val="both"/>
        <w:rPr>
          <w:rFonts w:ascii="Rockwell" w:hAnsi="Rockwell"/>
          <w:sz w:val="32"/>
          <w:szCs w:val="32"/>
        </w:rPr>
      </w:pPr>
    </w:p>
    <w:p w14:paraId="036E25D3" w14:textId="41ACA386" w:rsidR="000109BC" w:rsidRPr="00991327" w:rsidRDefault="000109BC" w:rsidP="00991327">
      <w:pPr>
        <w:jc w:val="both"/>
        <w:rPr>
          <w:rFonts w:ascii="Rockwell" w:hAnsi="Rockwell"/>
          <w:sz w:val="32"/>
          <w:szCs w:val="32"/>
        </w:rPr>
      </w:pPr>
      <w:r w:rsidRPr="007674D0">
        <w:rPr>
          <w:rFonts w:ascii="Rockwell" w:hAnsi="Rockwell"/>
          <w:sz w:val="32"/>
          <w:szCs w:val="32"/>
          <w:highlight w:val="cyan"/>
          <w:shd w:val="clear" w:color="auto" w:fill="FFB8FF"/>
        </w:rPr>
        <w:t>§2</w:t>
      </w:r>
      <w:r w:rsidRPr="007674D0">
        <w:rPr>
          <w:rFonts w:ascii="Rockwell" w:hAnsi="Rockwell"/>
          <w:sz w:val="32"/>
          <w:szCs w:val="32"/>
          <w:highlight w:val="cyan"/>
        </w:rPr>
        <w:t xml:space="preserve"> </w:t>
      </w:r>
      <w:r w:rsidRPr="007674D0">
        <w:rPr>
          <w:rFonts w:ascii="Rockwell" w:hAnsi="Rockwell"/>
          <w:sz w:val="32"/>
          <w:szCs w:val="32"/>
          <w:highlight w:val="cyan"/>
          <w:shd w:val="clear" w:color="auto" w:fill="FFB8FF"/>
        </w:rPr>
        <w:t>Droit d’enquête :</w:t>
      </w:r>
    </w:p>
    <w:p w14:paraId="26395F65" w14:textId="3C945054" w:rsidR="006645E7" w:rsidRPr="00991327" w:rsidRDefault="006645E7" w:rsidP="00991327">
      <w:pPr>
        <w:jc w:val="both"/>
        <w:rPr>
          <w:rFonts w:ascii="Rockwell" w:hAnsi="Rockwell"/>
          <w:sz w:val="32"/>
          <w:szCs w:val="32"/>
        </w:rPr>
      </w:pPr>
      <w:r w:rsidRPr="00991327">
        <w:rPr>
          <w:rFonts w:ascii="Rockwell" w:hAnsi="Rockwell"/>
          <w:sz w:val="32"/>
          <w:szCs w:val="32"/>
        </w:rPr>
        <w:t xml:space="preserve">Ces enquêtes concernent surtout la TVA </w:t>
      </w:r>
      <w:r w:rsidR="006C2E16" w:rsidRPr="00991327">
        <w:rPr>
          <w:rFonts w:ascii="Rockwell" w:hAnsi="Rockwell"/>
          <w:sz w:val="32"/>
          <w:szCs w:val="32"/>
        </w:rPr>
        <w:t xml:space="preserve">et se limitent aux locaux professionnels. </w:t>
      </w:r>
      <w:r w:rsidR="00126646" w:rsidRPr="00991327">
        <w:rPr>
          <w:rFonts w:ascii="Rockwell" w:hAnsi="Rockwell"/>
          <w:sz w:val="32"/>
          <w:szCs w:val="32"/>
        </w:rPr>
        <w:t>Les inspecteurs ne peuvent pas procéder à des saisies</w:t>
      </w:r>
      <w:r w:rsidR="008F2A10" w:rsidRPr="00991327">
        <w:rPr>
          <w:rFonts w:ascii="Rockwell" w:hAnsi="Rockwell"/>
          <w:sz w:val="32"/>
          <w:szCs w:val="32"/>
        </w:rPr>
        <w:t xml:space="preserve"> mais uniquement à des constatations</w:t>
      </w:r>
      <w:r w:rsidR="00862553" w:rsidRPr="00991327">
        <w:rPr>
          <w:rFonts w:ascii="Rockwell" w:hAnsi="Rockwell"/>
          <w:sz w:val="32"/>
          <w:szCs w:val="32"/>
        </w:rPr>
        <w:t xml:space="preserve"> sur place</w:t>
      </w:r>
      <w:r w:rsidR="008F2A10" w:rsidRPr="00991327">
        <w:rPr>
          <w:rFonts w:ascii="Rockwell" w:hAnsi="Rockwell"/>
          <w:sz w:val="32"/>
          <w:szCs w:val="32"/>
        </w:rPr>
        <w:t>.</w:t>
      </w:r>
    </w:p>
    <w:p w14:paraId="5D134FC0" w14:textId="77777777" w:rsidR="008F2A10" w:rsidRPr="00991327" w:rsidRDefault="008F2A10" w:rsidP="00991327">
      <w:pPr>
        <w:jc w:val="both"/>
        <w:rPr>
          <w:rFonts w:ascii="Rockwell" w:hAnsi="Rockwell"/>
          <w:sz w:val="32"/>
          <w:szCs w:val="32"/>
        </w:rPr>
      </w:pPr>
    </w:p>
    <w:p w14:paraId="170A22F9" w14:textId="0E7BB89C" w:rsidR="000109BC" w:rsidRPr="00991327" w:rsidRDefault="000109BC" w:rsidP="00991327">
      <w:pPr>
        <w:jc w:val="both"/>
        <w:rPr>
          <w:rFonts w:ascii="Rockwell" w:hAnsi="Rockwell"/>
          <w:sz w:val="32"/>
          <w:szCs w:val="32"/>
        </w:rPr>
      </w:pPr>
      <w:r w:rsidRPr="007674D0">
        <w:rPr>
          <w:rFonts w:ascii="Rockwell" w:hAnsi="Rockwell"/>
          <w:sz w:val="32"/>
          <w:szCs w:val="32"/>
          <w:highlight w:val="cyan"/>
        </w:rPr>
        <w:t>§3 Procédure de flagrance fiscale :</w:t>
      </w:r>
    </w:p>
    <w:p w14:paraId="6233D230" w14:textId="76AC727A" w:rsidR="00624893" w:rsidRPr="00991327" w:rsidRDefault="00624893" w:rsidP="00991327">
      <w:pPr>
        <w:jc w:val="both"/>
        <w:rPr>
          <w:rFonts w:ascii="Rockwell" w:hAnsi="Rockwell"/>
          <w:sz w:val="32"/>
          <w:szCs w:val="32"/>
        </w:rPr>
      </w:pPr>
      <w:r w:rsidRPr="00991327">
        <w:rPr>
          <w:rFonts w:ascii="Rockwell" w:hAnsi="Rockwell"/>
          <w:sz w:val="32"/>
          <w:szCs w:val="32"/>
        </w:rPr>
        <w:t>C’est une nouvelle procédure instituée par la Loi n°2007-1824, du 25 décembre 2007. Elle permet à l’administration d’intervenir avant le terme des obligations déclaratives</w:t>
      </w:r>
      <w:r w:rsidR="004738B2" w:rsidRPr="00991327">
        <w:rPr>
          <w:rFonts w:ascii="Rockwell" w:hAnsi="Rockwell"/>
          <w:sz w:val="32"/>
          <w:szCs w:val="32"/>
        </w:rPr>
        <w:t> : IS, IR pour les bénéfices professionnels et TVA)</w:t>
      </w:r>
      <w:r w:rsidR="003641C2" w:rsidRPr="00991327">
        <w:rPr>
          <w:rFonts w:ascii="Rockwell" w:hAnsi="Rockwell"/>
          <w:sz w:val="32"/>
          <w:szCs w:val="32"/>
        </w:rPr>
        <w:t>. C’est une procédure dans la procédure destinée à permettre au fisc d’aller plus vite que les fraudeurs.</w:t>
      </w:r>
    </w:p>
    <w:p w14:paraId="5ED84040" w14:textId="77777777" w:rsidR="006E5BAB" w:rsidRPr="00991327" w:rsidRDefault="006E5BAB" w:rsidP="00991327">
      <w:pPr>
        <w:jc w:val="both"/>
        <w:rPr>
          <w:rFonts w:ascii="Rockwell" w:hAnsi="Rockwell"/>
          <w:sz w:val="32"/>
          <w:szCs w:val="32"/>
        </w:rPr>
      </w:pPr>
    </w:p>
    <w:p w14:paraId="2925D342" w14:textId="0CC4EE53" w:rsidR="006E5BAB" w:rsidRPr="00991327" w:rsidRDefault="006E5BAB" w:rsidP="00991327">
      <w:pPr>
        <w:jc w:val="both"/>
        <w:rPr>
          <w:rFonts w:ascii="Rockwell" w:hAnsi="Rockwell"/>
          <w:sz w:val="32"/>
          <w:szCs w:val="32"/>
        </w:rPr>
      </w:pPr>
      <w:r w:rsidRPr="00991327">
        <w:rPr>
          <w:rFonts w:ascii="Rockwell" w:hAnsi="Rockwell"/>
          <w:sz w:val="32"/>
          <w:szCs w:val="32"/>
        </w:rPr>
        <w:t>Histoire des perquisitions fiscales</w:t>
      </w:r>
      <w:r w:rsidR="002535A3" w:rsidRPr="00991327">
        <w:rPr>
          <w:rFonts w:ascii="Rockwell" w:hAnsi="Rockwell"/>
          <w:sz w:val="32"/>
          <w:szCs w:val="32"/>
        </w:rPr>
        <w:t xml:space="preserve"> dans les locaux de Mac </w:t>
      </w:r>
      <w:proofErr w:type="spellStart"/>
      <w:r w:rsidR="002535A3" w:rsidRPr="00991327">
        <w:rPr>
          <w:rFonts w:ascii="Rockwell" w:hAnsi="Rockwell"/>
          <w:sz w:val="32"/>
          <w:szCs w:val="32"/>
        </w:rPr>
        <w:t>Donald’s</w:t>
      </w:r>
      <w:proofErr w:type="spellEnd"/>
    </w:p>
    <w:p w14:paraId="3B65E45B" w14:textId="77777777" w:rsidR="000109BC" w:rsidRPr="00991327" w:rsidRDefault="000109BC" w:rsidP="00991327">
      <w:pPr>
        <w:jc w:val="both"/>
        <w:rPr>
          <w:rFonts w:ascii="Rockwell" w:hAnsi="Rockwell"/>
          <w:sz w:val="32"/>
          <w:szCs w:val="32"/>
        </w:rPr>
      </w:pPr>
    </w:p>
    <w:p w14:paraId="0F78F91E" w14:textId="7FBF8B49" w:rsidR="006F02BE" w:rsidRPr="00991327" w:rsidRDefault="006F02BE" w:rsidP="007674D0">
      <w:pPr>
        <w:shd w:val="clear" w:color="auto" w:fill="FFFF00"/>
        <w:jc w:val="both"/>
        <w:rPr>
          <w:rFonts w:ascii="Rockwell" w:hAnsi="Rockwell"/>
          <w:b/>
          <w:sz w:val="32"/>
          <w:szCs w:val="32"/>
          <w:u w:val="single"/>
        </w:rPr>
      </w:pPr>
      <w:r w:rsidRPr="00991327">
        <w:rPr>
          <w:rFonts w:ascii="Rockwell" w:hAnsi="Rockwell"/>
          <w:b/>
          <w:sz w:val="32"/>
          <w:szCs w:val="32"/>
          <w:u w:val="single"/>
        </w:rPr>
        <w:t>Section 2 : Les vérifications approfondies :</w:t>
      </w:r>
    </w:p>
    <w:p w14:paraId="073F1121" w14:textId="7207DB08" w:rsidR="008A38F0" w:rsidRPr="00991327" w:rsidRDefault="008A38F0" w:rsidP="00991327">
      <w:pPr>
        <w:jc w:val="both"/>
        <w:rPr>
          <w:rFonts w:ascii="Rockwell" w:hAnsi="Rockwell"/>
          <w:sz w:val="32"/>
          <w:szCs w:val="32"/>
        </w:rPr>
      </w:pPr>
      <w:r w:rsidRPr="00991327">
        <w:rPr>
          <w:rFonts w:ascii="Rockwell" w:hAnsi="Rockwell"/>
          <w:sz w:val="32"/>
          <w:szCs w:val="32"/>
        </w:rPr>
        <w:t xml:space="preserve">Les services fiscaux ne s’adressent pas de la même manière aux entreprises et aux particuliers. Pour les entreprises, elles sont obligées à tenir une comptabilité et à respecter des obligations plus contraignantes que les particuliers. Pour les entreprises, la vérification portera sur la comptabilité alors que pour les particuliers la vérification portera sur l’ensemble de la situation fiscale personnelle. </w:t>
      </w:r>
      <w:r w:rsidR="00C32B98" w:rsidRPr="00991327">
        <w:rPr>
          <w:rFonts w:ascii="Rockwell" w:hAnsi="Rockwell"/>
          <w:sz w:val="32"/>
          <w:szCs w:val="32"/>
        </w:rPr>
        <w:t>Deux vérifications approfondies différentes existent.</w:t>
      </w:r>
    </w:p>
    <w:p w14:paraId="4926D6B6" w14:textId="77777777" w:rsidR="00C32B98" w:rsidRDefault="00C32B98" w:rsidP="00991327">
      <w:pPr>
        <w:jc w:val="both"/>
        <w:rPr>
          <w:rFonts w:ascii="Rockwell" w:hAnsi="Rockwell"/>
          <w:sz w:val="32"/>
          <w:szCs w:val="32"/>
        </w:rPr>
      </w:pPr>
    </w:p>
    <w:p w14:paraId="338B9A01" w14:textId="77777777" w:rsidR="004B02B2" w:rsidRPr="00991327" w:rsidRDefault="004B02B2" w:rsidP="00991327">
      <w:pPr>
        <w:jc w:val="both"/>
        <w:rPr>
          <w:rFonts w:ascii="Rockwell" w:hAnsi="Rockwell"/>
          <w:sz w:val="32"/>
          <w:szCs w:val="32"/>
        </w:rPr>
      </w:pPr>
    </w:p>
    <w:p w14:paraId="724F7DA8" w14:textId="363981C4" w:rsidR="006F02BE" w:rsidRPr="00991327" w:rsidRDefault="006F02BE" w:rsidP="00991327">
      <w:pPr>
        <w:jc w:val="both"/>
        <w:rPr>
          <w:rFonts w:ascii="Rockwell" w:hAnsi="Rockwell"/>
          <w:b/>
          <w:sz w:val="32"/>
          <w:szCs w:val="32"/>
          <w:u w:val="single"/>
        </w:rPr>
      </w:pPr>
      <w:r w:rsidRPr="007674D0">
        <w:rPr>
          <w:rFonts w:ascii="Rockwell" w:hAnsi="Rockwell"/>
          <w:b/>
          <w:sz w:val="32"/>
          <w:szCs w:val="32"/>
          <w:highlight w:val="green"/>
          <w:u w:val="single"/>
        </w:rPr>
        <w:t>A/ Les vérifications de la comptabilité :</w:t>
      </w:r>
    </w:p>
    <w:p w14:paraId="57340854" w14:textId="39722A1E" w:rsidR="006F02BE" w:rsidRPr="00991327" w:rsidRDefault="00EA6380" w:rsidP="00991327">
      <w:pPr>
        <w:jc w:val="both"/>
        <w:rPr>
          <w:rFonts w:ascii="Rockwell" w:hAnsi="Rockwell"/>
          <w:sz w:val="32"/>
          <w:szCs w:val="32"/>
        </w:rPr>
      </w:pPr>
      <w:r w:rsidRPr="00991327">
        <w:rPr>
          <w:rFonts w:ascii="Rockwell" w:hAnsi="Rockwell"/>
          <w:sz w:val="32"/>
          <w:szCs w:val="32"/>
        </w:rPr>
        <w:t>Il y en a deux, la grande qui se fait sur place et la petite ajoutée par la LFR-2016, qui se fait sur pièces. Les statistiques de la DGFIP indiquent qu’en 2018, les services fiscaux ont déployé :</w:t>
      </w:r>
    </w:p>
    <w:p w14:paraId="6BC6A526" w14:textId="20DA8C46" w:rsidR="00EA6380" w:rsidRPr="00991327" w:rsidRDefault="00A413D7" w:rsidP="00991327">
      <w:pPr>
        <w:jc w:val="both"/>
        <w:rPr>
          <w:rFonts w:ascii="Rockwell" w:hAnsi="Rockwell"/>
          <w:sz w:val="32"/>
          <w:szCs w:val="32"/>
        </w:rPr>
      </w:pPr>
      <w:r w:rsidRPr="00991327">
        <w:rPr>
          <w:rFonts w:ascii="Rockwell" w:hAnsi="Rockwell"/>
          <w:sz w:val="32"/>
          <w:szCs w:val="32"/>
        </w:rPr>
        <w:t>39 000 v</w:t>
      </w:r>
      <w:r w:rsidR="00EA6380" w:rsidRPr="00991327">
        <w:rPr>
          <w:rFonts w:ascii="Rockwell" w:hAnsi="Rockwell"/>
          <w:sz w:val="32"/>
          <w:szCs w:val="32"/>
        </w:rPr>
        <w:t>érifications de comptabilité (la grande)</w:t>
      </w:r>
      <w:r w:rsidR="00862553" w:rsidRPr="00991327">
        <w:rPr>
          <w:rFonts w:ascii="Rockwell" w:hAnsi="Rockwell"/>
          <w:sz w:val="32"/>
          <w:szCs w:val="32"/>
        </w:rPr>
        <w:t>.</w:t>
      </w:r>
    </w:p>
    <w:p w14:paraId="7A24A62C" w14:textId="7B44172B" w:rsidR="00EA6380" w:rsidRPr="00991327" w:rsidRDefault="00A413D7" w:rsidP="00991327">
      <w:pPr>
        <w:jc w:val="both"/>
        <w:rPr>
          <w:rFonts w:ascii="Rockwell" w:hAnsi="Rockwell"/>
          <w:sz w:val="32"/>
          <w:szCs w:val="32"/>
        </w:rPr>
      </w:pPr>
      <w:r w:rsidRPr="00991327">
        <w:rPr>
          <w:rFonts w:ascii="Rockwell" w:hAnsi="Rockwell"/>
          <w:sz w:val="32"/>
          <w:szCs w:val="32"/>
        </w:rPr>
        <w:t>6 330 e</w:t>
      </w:r>
      <w:r w:rsidR="00EA6380" w:rsidRPr="00991327">
        <w:rPr>
          <w:rFonts w:ascii="Rockwell" w:hAnsi="Rockwell"/>
          <w:sz w:val="32"/>
          <w:szCs w:val="32"/>
        </w:rPr>
        <w:t>xamens de comptabilité (la petite)</w:t>
      </w:r>
      <w:r w:rsidR="00862553" w:rsidRPr="00991327">
        <w:rPr>
          <w:rFonts w:ascii="Rockwell" w:hAnsi="Rockwell"/>
          <w:sz w:val="32"/>
          <w:szCs w:val="32"/>
        </w:rPr>
        <w:t>.</w:t>
      </w:r>
    </w:p>
    <w:p w14:paraId="40902687" w14:textId="6A14D9EC" w:rsidR="00A413D7" w:rsidRPr="00991327" w:rsidRDefault="00A413D7" w:rsidP="00991327">
      <w:pPr>
        <w:jc w:val="both"/>
        <w:rPr>
          <w:rFonts w:ascii="Rockwell" w:hAnsi="Rockwell"/>
          <w:sz w:val="32"/>
          <w:szCs w:val="32"/>
        </w:rPr>
      </w:pPr>
      <w:r w:rsidRPr="00991327">
        <w:rPr>
          <w:rFonts w:ascii="Rockwell" w:hAnsi="Rockwell"/>
          <w:sz w:val="32"/>
          <w:szCs w:val="32"/>
        </w:rPr>
        <w:t xml:space="preserve">Entre les deux, c’est la vérification </w:t>
      </w:r>
      <w:r w:rsidR="00862553" w:rsidRPr="00991327">
        <w:rPr>
          <w:rFonts w:ascii="Rockwell" w:hAnsi="Rockwell"/>
          <w:sz w:val="32"/>
          <w:szCs w:val="32"/>
        </w:rPr>
        <w:t xml:space="preserve">de comptabilité </w:t>
      </w:r>
      <w:r w:rsidRPr="00991327">
        <w:rPr>
          <w:rFonts w:ascii="Rockwell" w:hAnsi="Rockwell"/>
          <w:sz w:val="32"/>
          <w:szCs w:val="32"/>
        </w:rPr>
        <w:t>qui rapporte le plus au Trésor public avec 10 Mds d’</w:t>
      </w:r>
      <w:r w:rsidR="00BF1568" w:rsidRPr="00991327">
        <w:rPr>
          <w:rFonts w:ascii="Rockwell" w:hAnsi="Rockwell"/>
          <w:sz w:val="32"/>
          <w:szCs w:val="32"/>
        </w:rPr>
        <w:t>€ ce qui représente une moyenne de 256 000€ par vérification.</w:t>
      </w:r>
      <w:r w:rsidR="009C6141" w:rsidRPr="00991327">
        <w:rPr>
          <w:rFonts w:ascii="Rockwell" w:hAnsi="Rockwell"/>
          <w:sz w:val="32"/>
          <w:szCs w:val="32"/>
        </w:rPr>
        <w:t xml:space="preserve"> Les deux procédures sont exclusives. Le fisc doit choisir entre les deux. </w:t>
      </w:r>
      <w:r w:rsidR="00862553" w:rsidRPr="00991327">
        <w:rPr>
          <w:rFonts w:ascii="Rockwell" w:hAnsi="Rockwell"/>
          <w:sz w:val="32"/>
          <w:szCs w:val="32"/>
        </w:rPr>
        <w:t>On ne peut pas faire la petite puis la grande ni l’inverse. Il faut choisir. En général le choix est vite fait en fonction des enjeux.</w:t>
      </w:r>
    </w:p>
    <w:p w14:paraId="79D0F9E6" w14:textId="77777777" w:rsidR="00EA6380" w:rsidRDefault="00EA6380" w:rsidP="00991327">
      <w:pPr>
        <w:jc w:val="both"/>
        <w:rPr>
          <w:rFonts w:ascii="Rockwell" w:hAnsi="Rockwell"/>
          <w:sz w:val="32"/>
          <w:szCs w:val="32"/>
        </w:rPr>
      </w:pPr>
    </w:p>
    <w:p w14:paraId="0D9FD91B" w14:textId="77777777" w:rsidR="004B02B2" w:rsidRDefault="004B02B2" w:rsidP="00991327">
      <w:pPr>
        <w:jc w:val="both"/>
        <w:rPr>
          <w:rFonts w:ascii="Rockwell" w:hAnsi="Rockwell"/>
          <w:sz w:val="32"/>
          <w:szCs w:val="32"/>
        </w:rPr>
      </w:pPr>
    </w:p>
    <w:p w14:paraId="485891E3" w14:textId="77777777" w:rsidR="004B02B2" w:rsidRPr="00991327" w:rsidRDefault="004B02B2" w:rsidP="00991327">
      <w:pPr>
        <w:jc w:val="both"/>
        <w:rPr>
          <w:rFonts w:ascii="Rockwell" w:hAnsi="Rockwell"/>
          <w:sz w:val="32"/>
          <w:szCs w:val="32"/>
        </w:rPr>
      </w:pPr>
    </w:p>
    <w:p w14:paraId="02306D57" w14:textId="589EDD27" w:rsidR="006F02BE" w:rsidRPr="00991327" w:rsidRDefault="006F02BE" w:rsidP="00991327">
      <w:pPr>
        <w:jc w:val="both"/>
        <w:rPr>
          <w:rFonts w:ascii="Rockwell" w:hAnsi="Rockwell"/>
          <w:sz w:val="32"/>
          <w:szCs w:val="32"/>
        </w:rPr>
      </w:pPr>
      <w:r w:rsidRPr="007674D0">
        <w:rPr>
          <w:rFonts w:ascii="Rockwell" w:hAnsi="Rockwell"/>
          <w:sz w:val="32"/>
          <w:szCs w:val="32"/>
          <w:highlight w:val="cyan"/>
        </w:rPr>
        <w:t xml:space="preserve">§1 La </w:t>
      </w:r>
      <w:r w:rsidRPr="007674D0">
        <w:rPr>
          <w:rFonts w:ascii="Rockwell" w:hAnsi="Rockwell"/>
          <w:sz w:val="32"/>
          <w:szCs w:val="32"/>
          <w:highlight w:val="cyan"/>
          <w:u w:val="single"/>
        </w:rPr>
        <w:t>vérification</w:t>
      </w:r>
      <w:r w:rsidRPr="007674D0">
        <w:rPr>
          <w:rFonts w:ascii="Rockwell" w:hAnsi="Rockwell"/>
          <w:sz w:val="32"/>
          <w:szCs w:val="32"/>
          <w:highlight w:val="cyan"/>
        </w:rPr>
        <w:t xml:space="preserve"> de comptabilité :</w:t>
      </w:r>
    </w:p>
    <w:p w14:paraId="477CFC4C" w14:textId="0FD76D84" w:rsidR="00A11564" w:rsidRPr="00991327" w:rsidRDefault="00A11564" w:rsidP="00991327">
      <w:pPr>
        <w:jc w:val="both"/>
        <w:rPr>
          <w:rFonts w:ascii="Rockwell" w:hAnsi="Rockwell"/>
          <w:sz w:val="32"/>
          <w:szCs w:val="32"/>
        </w:rPr>
      </w:pPr>
    </w:p>
    <w:p w14:paraId="5CBF065F" w14:textId="0AEC2542" w:rsidR="00510060" w:rsidRPr="00991327" w:rsidRDefault="00126888" w:rsidP="00991327">
      <w:pPr>
        <w:jc w:val="both"/>
        <w:rPr>
          <w:rFonts w:ascii="Rockwell" w:hAnsi="Rockwell"/>
          <w:sz w:val="32"/>
          <w:szCs w:val="32"/>
        </w:rPr>
      </w:pPr>
      <w:r w:rsidRPr="00991327">
        <w:rPr>
          <w:rFonts w:ascii="Rockwell" w:hAnsi="Rockwell"/>
          <w:sz w:val="32"/>
          <w:szCs w:val="32"/>
        </w:rPr>
        <w:t xml:space="preserve">Après le mouvement de Pierre POUJADE en 1953, les services fiscaux ont dû respecter les garanties des entreprises vérifiées. Les textes </w:t>
      </w:r>
      <w:r w:rsidR="007444D7" w:rsidRPr="00991327">
        <w:rPr>
          <w:rFonts w:ascii="Rockwell" w:hAnsi="Rockwell"/>
          <w:sz w:val="32"/>
          <w:szCs w:val="32"/>
        </w:rPr>
        <w:t xml:space="preserve">ont été modifiés avec le Décret n° 54-1073 du 4 novembre 1954 et la Loi n° 55-349 du 2 avril 1955. Puis, la jurisprudence a précisé les choses en distinguant le droit d’information de la vérification de comptabilité (CE 13 mars 1967, n° 62338, Association Football-club de Strasbourg, Rec. p. 119), puis en donnant une définition : </w:t>
      </w:r>
      <w:r w:rsidR="00862553" w:rsidRPr="00991327">
        <w:rPr>
          <w:rFonts w:ascii="Rockwell" w:hAnsi="Rockwell"/>
          <w:sz w:val="32"/>
          <w:szCs w:val="32"/>
        </w:rPr>
        <w:t>« </w:t>
      </w:r>
      <w:r w:rsidR="007444D7" w:rsidRPr="00991327">
        <w:rPr>
          <w:rFonts w:ascii="Rockwell" w:hAnsi="Rockwell"/>
          <w:i/>
          <w:sz w:val="32"/>
          <w:szCs w:val="32"/>
        </w:rPr>
        <w:t>en opérant une VC, l’administration contrôle sur place la sincérité des déclarations fiscales souscrites par l’entreprise en les comparant avec les écritures comptables ou les pièces justificatives dont elle prend alors connaissance et dont le cas échéant elle peut remettre en cause l’exactitude</w:t>
      </w:r>
      <w:r w:rsidR="007444D7" w:rsidRPr="00991327">
        <w:rPr>
          <w:rFonts w:ascii="Rockwell" w:hAnsi="Rockwell"/>
          <w:sz w:val="32"/>
          <w:szCs w:val="32"/>
        </w:rPr>
        <w:t xml:space="preserve"> » (CE, Sect. 6 octobre 2000, </w:t>
      </w:r>
      <w:proofErr w:type="spellStart"/>
      <w:r w:rsidR="007444D7" w:rsidRPr="00991327">
        <w:rPr>
          <w:rFonts w:ascii="Rockwell" w:hAnsi="Rockwell"/>
          <w:sz w:val="32"/>
          <w:szCs w:val="32"/>
        </w:rPr>
        <w:t>Req</w:t>
      </w:r>
      <w:proofErr w:type="spellEnd"/>
      <w:r w:rsidR="007444D7" w:rsidRPr="00991327">
        <w:rPr>
          <w:rFonts w:ascii="Rockwell" w:hAnsi="Rockwell"/>
          <w:sz w:val="32"/>
          <w:szCs w:val="32"/>
        </w:rPr>
        <w:t xml:space="preserve">. </w:t>
      </w:r>
      <w:proofErr w:type="gramStart"/>
      <w:r w:rsidR="007444D7" w:rsidRPr="00991327">
        <w:rPr>
          <w:rFonts w:ascii="Rockwell" w:hAnsi="Rockwell"/>
          <w:sz w:val="32"/>
          <w:szCs w:val="32"/>
        </w:rPr>
        <w:t>n</w:t>
      </w:r>
      <w:proofErr w:type="gramEnd"/>
      <w:r w:rsidR="007444D7" w:rsidRPr="00991327">
        <w:rPr>
          <w:rFonts w:ascii="Rockwell" w:hAnsi="Rockwell"/>
          <w:sz w:val="32"/>
          <w:szCs w:val="32"/>
        </w:rPr>
        <w:t xml:space="preserve">° 208765, SARL TRACE, Dr Fisc 2000, n°49, </w:t>
      </w:r>
      <w:proofErr w:type="spellStart"/>
      <w:r w:rsidR="007444D7" w:rsidRPr="00991327">
        <w:rPr>
          <w:rFonts w:ascii="Rockwell" w:hAnsi="Rockwell"/>
          <w:sz w:val="32"/>
          <w:szCs w:val="32"/>
        </w:rPr>
        <w:t>comm</w:t>
      </w:r>
      <w:proofErr w:type="spellEnd"/>
      <w:r w:rsidR="007444D7" w:rsidRPr="00991327">
        <w:rPr>
          <w:rFonts w:ascii="Rockwell" w:hAnsi="Rockwell"/>
          <w:sz w:val="32"/>
          <w:szCs w:val="32"/>
        </w:rPr>
        <w:t xml:space="preserve">. 975, </w:t>
      </w:r>
      <w:proofErr w:type="spellStart"/>
      <w:r w:rsidR="007444D7" w:rsidRPr="00991327">
        <w:rPr>
          <w:rFonts w:ascii="Rockwell" w:hAnsi="Rockwell"/>
          <w:sz w:val="32"/>
          <w:szCs w:val="32"/>
        </w:rPr>
        <w:t>concl</w:t>
      </w:r>
      <w:proofErr w:type="spellEnd"/>
      <w:r w:rsidR="007444D7" w:rsidRPr="00991327">
        <w:rPr>
          <w:rFonts w:ascii="Rockwell" w:hAnsi="Rockwell"/>
          <w:sz w:val="32"/>
          <w:szCs w:val="32"/>
        </w:rPr>
        <w:t xml:space="preserve">. G. BACHELIER). </w:t>
      </w:r>
    </w:p>
    <w:p w14:paraId="2BAFB2A3" w14:textId="77777777" w:rsidR="007444D7" w:rsidRPr="00991327" w:rsidRDefault="007444D7" w:rsidP="00991327">
      <w:pPr>
        <w:jc w:val="both"/>
        <w:rPr>
          <w:rFonts w:ascii="Rockwell" w:hAnsi="Rockwell"/>
          <w:sz w:val="32"/>
          <w:szCs w:val="32"/>
        </w:rPr>
      </w:pPr>
    </w:p>
    <w:p w14:paraId="20E7BCF0" w14:textId="5A9BF26A" w:rsidR="00A11564" w:rsidRPr="00991327" w:rsidRDefault="007444D7" w:rsidP="00C61645">
      <w:pPr>
        <w:shd w:val="clear" w:color="auto" w:fill="FFB8FF"/>
        <w:jc w:val="both"/>
        <w:rPr>
          <w:rFonts w:ascii="Rockwell" w:hAnsi="Rockwell"/>
          <w:sz w:val="32"/>
          <w:szCs w:val="32"/>
        </w:rPr>
      </w:pPr>
      <w:r w:rsidRPr="00991327">
        <w:rPr>
          <w:rFonts w:ascii="Rockwell" w:hAnsi="Rockwell"/>
          <w:sz w:val="32"/>
          <w:szCs w:val="32"/>
        </w:rPr>
        <w:t>a</w:t>
      </w:r>
      <w:r w:rsidR="00A11564" w:rsidRPr="00991327">
        <w:rPr>
          <w:rFonts w:ascii="Rockwell" w:hAnsi="Rockwell"/>
          <w:sz w:val="32"/>
          <w:szCs w:val="32"/>
        </w:rPr>
        <w:t>) le déroulement de la VC</w:t>
      </w:r>
      <w:r w:rsidRPr="00991327">
        <w:rPr>
          <w:rFonts w:ascii="Rockwell" w:hAnsi="Rockwell"/>
          <w:sz w:val="32"/>
          <w:szCs w:val="32"/>
        </w:rPr>
        <w:t> :</w:t>
      </w:r>
    </w:p>
    <w:p w14:paraId="49E016BE" w14:textId="057B9FDC" w:rsidR="00A11564" w:rsidRPr="00991327" w:rsidRDefault="007444D7" w:rsidP="00991327">
      <w:pPr>
        <w:jc w:val="both"/>
        <w:rPr>
          <w:rFonts w:ascii="Rockwell" w:hAnsi="Rockwell"/>
          <w:sz w:val="32"/>
          <w:szCs w:val="32"/>
        </w:rPr>
      </w:pPr>
      <w:r w:rsidRPr="00991327">
        <w:rPr>
          <w:rFonts w:ascii="Rockwell" w:hAnsi="Rockwell"/>
          <w:sz w:val="32"/>
          <w:szCs w:val="32"/>
        </w:rPr>
        <w:t>Tout commence avec l’envoi d’u</w:t>
      </w:r>
      <w:r w:rsidR="0030668F" w:rsidRPr="00991327">
        <w:rPr>
          <w:rFonts w:ascii="Rockwell" w:hAnsi="Rockwell"/>
          <w:sz w:val="32"/>
          <w:szCs w:val="32"/>
        </w:rPr>
        <w:t>n avis qui annonce la visite de l’inspecteur</w:t>
      </w:r>
      <w:r w:rsidRPr="00991327">
        <w:rPr>
          <w:rFonts w:ascii="Rockwell" w:hAnsi="Rockwell"/>
          <w:sz w:val="32"/>
          <w:szCs w:val="32"/>
        </w:rPr>
        <w:t xml:space="preserve"> 15 jours plus tard. </w:t>
      </w:r>
      <w:r w:rsidR="0030668F" w:rsidRPr="00991327">
        <w:rPr>
          <w:rFonts w:ascii="Rockwell" w:hAnsi="Rockwell"/>
          <w:sz w:val="32"/>
          <w:szCs w:val="32"/>
        </w:rPr>
        <w:t xml:space="preserve">Lors de la visite, l’inspecteur travaillera sur place dans un lieu à part et ne pourra qu’exceptionnellement emporter des documents. </w:t>
      </w:r>
      <w:r w:rsidR="00992DC2" w:rsidRPr="00991327">
        <w:rPr>
          <w:rFonts w:ascii="Rockwell" w:hAnsi="Rockwell"/>
          <w:sz w:val="32"/>
          <w:szCs w:val="32"/>
        </w:rPr>
        <w:t>L’inspecteur doit informer l’entreprise de la nature de son contrôle qui consiste à comparer les déclarations avec la comptabilité. La durée du contrôle est limitée pour les petites entreprises à 3 mois (CA &lt;789 000€ pour la vente e</w:t>
      </w:r>
      <w:r w:rsidR="00C02723" w:rsidRPr="00991327">
        <w:rPr>
          <w:rFonts w:ascii="Rockwell" w:hAnsi="Rockwell"/>
          <w:sz w:val="32"/>
          <w:szCs w:val="32"/>
        </w:rPr>
        <w:t xml:space="preserve">t &lt;238 000€ pour les services) mais pas pour les grandes entreprises. </w:t>
      </w:r>
      <w:r w:rsidR="00862553" w:rsidRPr="00991327">
        <w:rPr>
          <w:rFonts w:ascii="Rockwell" w:hAnsi="Rockwell"/>
          <w:sz w:val="32"/>
          <w:szCs w:val="32"/>
        </w:rPr>
        <w:t xml:space="preserve">Dans ce cas, il n’y a pas de limite. </w:t>
      </w:r>
      <w:r w:rsidR="00C02723" w:rsidRPr="00991327">
        <w:rPr>
          <w:rFonts w:ascii="Rockwell" w:hAnsi="Rockwell"/>
          <w:sz w:val="32"/>
          <w:szCs w:val="32"/>
        </w:rPr>
        <w:t>Ce contrôle peut aboutir au rejet de la comptabilité ou à sa rectification contradictoire.</w:t>
      </w:r>
    </w:p>
    <w:p w14:paraId="32D11B4F" w14:textId="77777777" w:rsidR="00681A22" w:rsidRPr="00991327" w:rsidRDefault="00681A22" w:rsidP="00991327">
      <w:pPr>
        <w:jc w:val="both"/>
        <w:rPr>
          <w:rFonts w:ascii="Rockwell" w:hAnsi="Rockwell"/>
          <w:sz w:val="32"/>
          <w:szCs w:val="32"/>
        </w:rPr>
      </w:pPr>
    </w:p>
    <w:p w14:paraId="3EF16B16" w14:textId="69E1163C" w:rsidR="00A11564" w:rsidRPr="00991327" w:rsidRDefault="007444D7" w:rsidP="00C61645">
      <w:pPr>
        <w:shd w:val="clear" w:color="auto" w:fill="FFB8FF"/>
        <w:jc w:val="both"/>
        <w:rPr>
          <w:rFonts w:ascii="Rockwell" w:hAnsi="Rockwell"/>
          <w:sz w:val="32"/>
          <w:szCs w:val="32"/>
        </w:rPr>
      </w:pPr>
      <w:r w:rsidRPr="00991327">
        <w:rPr>
          <w:rFonts w:ascii="Rockwell" w:hAnsi="Rockwell"/>
          <w:sz w:val="32"/>
          <w:szCs w:val="32"/>
        </w:rPr>
        <w:t>b</w:t>
      </w:r>
      <w:r w:rsidR="00A11564" w:rsidRPr="00991327">
        <w:rPr>
          <w:rFonts w:ascii="Rockwell" w:hAnsi="Rockwell"/>
          <w:sz w:val="32"/>
          <w:szCs w:val="32"/>
        </w:rPr>
        <w:t>) les garanties</w:t>
      </w:r>
      <w:r w:rsidR="00681A22" w:rsidRPr="00991327">
        <w:rPr>
          <w:rFonts w:ascii="Rockwell" w:hAnsi="Rockwell"/>
          <w:sz w:val="32"/>
          <w:szCs w:val="32"/>
        </w:rPr>
        <w:t> :</w:t>
      </w:r>
    </w:p>
    <w:p w14:paraId="7B1EDFAC" w14:textId="36643B27" w:rsidR="00681A22" w:rsidRPr="00991327" w:rsidRDefault="00862553" w:rsidP="00991327">
      <w:pPr>
        <w:jc w:val="both"/>
        <w:rPr>
          <w:rFonts w:ascii="Rockwell" w:hAnsi="Rockwell"/>
          <w:sz w:val="32"/>
          <w:szCs w:val="32"/>
        </w:rPr>
      </w:pPr>
      <w:r w:rsidRPr="00991327">
        <w:rPr>
          <w:rFonts w:ascii="Rockwell" w:hAnsi="Rockwell"/>
          <w:sz w:val="32"/>
          <w:szCs w:val="32"/>
        </w:rPr>
        <w:t>Dès 1975, le législateur</w:t>
      </w:r>
      <w:r w:rsidR="00681A22" w:rsidRPr="00991327">
        <w:rPr>
          <w:rFonts w:ascii="Rockwell" w:hAnsi="Rockwell"/>
          <w:sz w:val="32"/>
          <w:szCs w:val="32"/>
        </w:rPr>
        <w:t xml:space="preserve"> a créé la charte du contribuable vérifié pour expliquer à chaque contribuable ses droits. L’avis initial doit comporter cette charte en annexe. Depuis la Loi n°87-502 du 8 juillet 1987, Loi AICARDI, la charte est opposable à l’administration. </w:t>
      </w:r>
      <w:r w:rsidR="001F7057" w:rsidRPr="00991327">
        <w:rPr>
          <w:rFonts w:ascii="Rockwell" w:hAnsi="Rockwell"/>
          <w:sz w:val="32"/>
          <w:szCs w:val="32"/>
        </w:rPr>
        <w:t xml:space="preserve">Le contribuable doit avoir la possibilité de faire valoir ses droits à toutes les étapes de la procédure. </w:t>
      </w:r>
    </w:p>
    <w:p w14:paraId="4EA6116B" w14:textId="77777777" w:rsidR="00A11564" w:rsidRPr="00991327" w:rsidRDefault="00A11564" w:rsidP="00991327">
      <w:pPr>
        <w:jc w:val="both"/>
        <w:rPr>
          <w:rFonts w:ascii="Rockwell" w:hAnsi="Rockwell"/>
          <w:sz w:val="32"/>
          <w:szCs w:val="32"/>
        </w:rPr>
      </w:pPr>
    </w:p>
    <w:p w14:paraId="6197159B" w14:textId="0A631422" w:rsidR="006F02BE" w:rsidRPr="00991327" w:rsidRDefault="006F02BE" w:rsidP="00991327">
      <w:pPr>
        <w:jc w:val="both"/>
        <w:rPr>
          <w:rFonts w:ascii="Rockwell" w:hAnsi="Rockwell"/>
          <w:sz w:val="32"/>
          <w:szCs w:val="32"/>
        </w:rPr>
      </w:pPr>
      <w:r w:rsidRPr="007674D0">
        <w:rPr>
          <w:rFonts w:ascii="Rockwell" w:hAnsi="Rockwell"/>
          <w:sz w:val="32"/>
          <w:szCs w:val="32"/>
          <w:highlight w:val="cyan"/>
        </w:rPr>
        <w:lastRenderedPageBreak/>
        <w:t>§2 L’</w:t>
      </w:r>
      <w:r w:rsidRPr="007674D0">
        <w:rPr>
          <w:rFonts w:ascii="Rockwell" w:hAnsi="Rockwell"/>
          <w:sz w:val="32"/>
          <w:szCs w:val="32"/>
          <w:highlight w:val="cyan"/>
          <w:u w:val="single"/>
        </w:rPr>
        <w:t>examen</w:t>
      </w:r>
      <w:r w:rsidRPr="007674D0">
        <w:rPr>
          <w:rFonts w:ascii="Rockwell" w:hAnsi="Rockwell"/>
          <w:sz w:val="32"/>
          <w:szCs w:val="32"/>
          <w:highlight w:val="cyan"/>
        </w:rPr>
        <w:t xml:space="preserve"> de comptabilité</w:t>
      </w:r>
      <w:r w:rsidR="00DB6354" w:rsidRPr="007674D0">
        <w:rPr>
          <w:rFonts w:ascii="Rockwell" w:hAnsi="Rockwell"/>
          <w:sz w:val="32"/>
          <w:szCs w:val="32"/>
          <w:highlight w:val="cyan"/>
        </w:rPr>
        <w:t> :</w:t>
      </w:r>
    </w:p>
    <w:p w14:paraId="16080C4F" w14:textId="6E463543" w:rsidR="00DB6354" w:rsidRPr="00991327" w:rsidRDefault="00DB6354" w:rsidP="00991327">
      <w:pPr>
        <w:jc w:val="both"/>
        <w:rPr>
          <w:rFonts w:ascii="Rockwell" w:hAnsi="Rockwell"/>
          <w:sz w:val="32"/>
          <w:szCs w:val="32"/>
        </w:rPr>
      </w:pPr>
      <w:r w:rsidRPr="00991327">
        <w:rPr>
          <w:rFonts w:ascii="Rockwell" w:hAnsi="Rockwell"/>
          <w:sz w:val="32"/>
          <w:szCs w:val="32"/>
        </w:rPr>
        <w:t xml:space="preserve">C’est une procédure qui permet de contrôler la comptabilité sans se déplacer. La procédure commence par l’envoi d’un avis, puis l’entreprise dispose de 15 jours pour fournir les </w:t>
      </w:r>
      <w:r w:rsidR="009C6141" w:rsidRPr="00991327">
        <w:rPr>
          <w:rFonts w:ascii="Rockwell" w:hAnsi="Rockwell"/>
          <w:sz w:val="32"/>
          <w:szCs w:val="32"/>
        </w:rPr>
        <w:t xml:space="preserve">fichiers. Sinon, amende </w:t>
      </w:r>
      <w:r w:rsidR="00862553" w:rsidRPr="00991327">
        <w:rPr>
          <w:rFonts w:ascii="Rockwell" w:hAnsi="Rockwell"/>
          <w:sz w:val="32"/>
          <w:szCs w:val="32"/>
        </w:rPr>
        <w:t xml:space="preserve">est </w:t>
      </w:r>
      <w:r w:rsidR="009C6141" w:rsidRPr="00991327">
        <w:rPr>
          <w:rFonts w:ascii="Rockwell" w:hAnsi="Rockwell"/>
          <w:sz w:val="32"/>
          <w:szCs w:val="32"/>
        </w:rPr>
        <w:t>de 5</w:t>
      </w:r>
      <w:r w:rsidR="00862553" w:rsidRPr="00991327">
        <w:rPr>
          <w:rFonts w:ascii="Rockwell" w:hAnsi="Rockwell"/>
          <w:sz w:val="32"/>
          <w:szCs w:val="32"/>
        </w:rPr>
        <w:t xml:space="preserve"> </w:t>
      </w:r>
      <w:r w:rsidR="009C6141" w:rsidRPr="00991327">
        <w:rPr>
          <w:rFonts w:ascii="Rockwell" w:hAnsi="Rockwell"/>
          <w:sz w:val="32"/>
          <w:szCs w:val="32"/>
        </w:rPr>
        <w:t>000€. L’entreprise peut demander à être entendue et inversement l’administration peut demander des renseignements. L’administration dispose de 6 mois pour notifier une proposition de rectification.</w:t>
      </w:r>
    </w:p>
    <w:p w14:paraId="3140CA22" w14:textId="77777777" w:rsidR="004D6591" w:rsidRPr="00991327" w:rsidRDefault="004D6591" w:rsidP="00991327">
      <w:pPr>
        <w:jc w:val="both"/>
        <w:rPr>
          <w:rFonts w:ascii="Rockwell" w:hAnsi="Rockwell"/>
          <w:sz w:val="32"/>
          <w:szCs w:val="32"/>
        </w:rPr>
      </w:pPr>
    </w:p>
    <w:p w14:paraId="4135E1D1" w14:textId="3D8D4042" w:rsidR="006F02BE" w:rsidRPr="00991327" w:rsidRDefault="006F02BE" w:rsidP="00991327">
      <w:pPr>
        <w:jc w:val="both"/>
        <w:rPr>
          <w:rFonts w:ascii="Rockwell" w:hAnsi="Rockwell"/>
          <w:b/>
          <w:sz w:val="32"/>
          <w:szCs w:val="32"/>
          <w:u w:val="single"/>
        </w:rPr>
      </w:pPr>
      <w:r w:rsidRPr="007674D0">
        <w:rPr>
          <w:rFonts w:ascii="Rockwell" w:hAnsi="Rockwell"/>
          <w:b/>
          <w:sz w:val="32"/>
          <w:szCs w:val="32"/>
          <w:highlight w:val="green"/>
          <w:u w:val="single"/>
        </w:rPr>
        <w:t>B/ L’examen contradictoire de la situation fiscale personnelle (ESFP) :</w:t>
      </w:r>
    </w:p>
    <w:p w14:paraId="183BF3AA" w14:textId="16763750" w:rsidR="006F02BE" w:rsidRPr="00991327" w:rsidRDefault="00A413D7" w:rsidP="00991327">
      <w:pPr>
        <w:jc w:val="both"/>
        <w:rPr>
          <w:rFonts w:ascii="Rockwell" w:hAnsi="Rockwell"/>
          <w:sz w:val="32"/>
          <w:szCs w:val="32"/>
        </w:rPr>
      </w:pPr>
      <w:r w:rsidRPr="00991327">
        <w:rPr>
          <w:rFonts w:ascii="Rockwell" w:hAnsi="Rockwell"/>
          <w:sz w:val="32"/>
          <w:szCs w:val="32"/>
        </w:rPr>
        <w:t xml:space="preserve">Il s’agit de la procédure phare du contrôle des particuliers. En 2017, il y en a eu 3 613 et pour 2018 un peu moins 3 134. Retenons un peu plus de 3 000. </w:t>
      </w:r>
      <w:r w:rsidR="00CA7C9D" w:rsidRPr="00991327">
        <w:rPr>
          <w:rFonts w:ascii="Rockwell" w:hAnsi="Rockwell"/>
          <w:sz w:val="32"/>
          <w:szCs w:val="32"/>
        </w:rPr>
        <w:t xml:space="preserve">Ces examens ont rapporté moins d’1 Md d’euros en 2018, soit 236 000 par contribuable redressé ce qui est un peu moins que pour les </w:t>
      </w:r>
      <w:r w:rsidR="00862553" w:rsidRPr="00991327">
        <w:rPr>
          <w:rFonts w:ascii="Rockwell" w:hAnsi="Rockwell"/>
          <w:sz w:val="32"/>
          <w:szCs w:val="32"/>
        </w:rPr>
        <w:t xml:space="preserve">vérifications de comptabilité des </w:t>
      </w:r>
      <w:r w:rsidR="00CA7C9D" w:rsidRPr="00991327">
        <w:rPr>
          <w:rFonts w:ascii="Rockwell" w:hAnsi="Rockwell"/>
          <w:sz w:val="32"/>
          <w:szCs w:val="32"/>
        </w:rPr>
        <w:t xml:space="preserve">entreprises. </w:t>
      </w:r>
    </w:p>
    <w:p w14:paraId="4793431A" w14:textId="77777777" w:rsidR="00A413D7" w:rsidRPr="00991327" w:rsidRDefault="00A413D7" w:rsidP="00991327">
      <w:pPr>
        <w:jc w:val="both"/>
        <w:rPr>
          <w:rFonts w:ascii="Rockwell" w:hAnsi="Rockwell"/>
          <w:sz w:val="32"/>
          <w:szCs w:val="32"/>
        </w:rPr>
      </w:pPr>
    </w:p>
    <w:p w14:paraId="5FE1C9E1" w14:textId="77777777" w:rsidR="006F02BE" w:rsidRPr="00991327" w:rsidRDefault="006F02BE" w:rsidP="00991327">
      <w:pPr>
        <w:jc w:val="both"/>
        <w:rPr>
          <w:rFonts w:ascii="Rockwell" w:hAnsi="Rockwell"/>
          <w:sz w:val="32"/>
          <w:szCs w:val="32"/>
        </w:rPr>
      </w:pPr>
      <w:r w:rsidRPr="00C61645">
        <w:rPr>
          <w:rFonts w:ascii="Rockwell" w:hAnsi="Rockwell"/>
          <w:sz w:val="32"/>
          <w:szCs w:val="32"/>
          <w:highlight w:val="cyan"/>
        </w:rPr>
        <w:t>§1 La finalité de l’ESFP :</w:t>
      </w:r>
    </w:p>
    <w:p w14:paraId="3B907D14" w14:textId="3B7DBF09" w:rsidR="00CC3AC1" w:rsidRPr="00991327" w:rsidRDefault="007C0081" w:rsidP="00991327">
      <w:pPr>
        <w:jc w:val="both"/>
        <w:rPr>
          <w:rFonts w:ascii="Rockwell" w:hAnsi="Rockwell"/>
          <w:sz w:val="32"/>
          <w:szCs w:val="32"/>
        </w:rPr>
      </w:pPr>
      <w:r w:rsidRPr="00991327">
        <w:rPr>
          <w:rFonts w:ascii="Rockwell" w:hAnsi="Rockwell"/>
          <w:sz w:val="32"/>
          <w:szCs w:val="32"/>
        </w:rPr>
        <w:t xml:space="preserve">Le contrôle fiscal concerne très rarement les petits contribuables. Les services fiscaux n’utilisent cette procédure que pour des </w:t>
      </w:r>
      <w:r w:rsidRPr="00991327">
        <w:rPr>
          <w:rFonts w:ascii="Rockwell" w:hAnsi="Rockwell"/>
          <w:sz w:val="32"/>
          <w:szCs w:val="32"/>
          <w:u w:val="single"/>
        </w:rPr>
        <w:t>contribuables à fort enjeu</w:t>
      </w:r>
      <w:r w:rsidRPr="00991327">
        <w:rPr>
          <w:rFonts w:ascii="Rockwell" w:hAnsi="Rockwell"/>
          <w:sz w:val="32"/>
          <w:szCs w:val="32"/>
        </w:rPr>
        <w:t xml:space="preserve">. </w:t>
      </w:r>
      <w:r w:rsidR="007C0EDE" w:rsidRPr="00991327">
        <w:rPr>
          <w:rFonts w:ascii="Rockwell" w:hAnsi="Rockwell"/>
          <w:sz w:val="32"/>
          <w:szCs w:val="32"/>
        </w:rPr>
        <w:t xml:space="preserve">L’examen contradictoire de la situation </w:t>
      </w:r>
      <w:r w:rsidR="00F70A8E" w:rsidRPr="00991327">
        <w:rPr>
          <w:rFonts w:ascii="Rockwell" w:hAnsi="Rockwell"/>
          <w:sz w:val="32"/>
          <w:szCs w:val="32"/>
        </w:rPr>
        <w:t xml:space="preserve">fiscale </w:t>
      </w:r>
      <w:r w:rsidR="007C0EDE" w:rsidRPr="00991327">
        <w:rPr>
          <w:rFonts w:ascii="Rockwell" w:hAnsi="Rockwell"/>
          <w:sz w:val="32"/>
          <w:szCs w:val="32"/>
        </w:rPr>
        <w:t xml:space="preserve">personnelle </w:t>
      </w:r>
      <w:r w:rsidR="00F70A8E" w:rsidRPr="00991327">
        <w:rPr>
          <w:rFonts w:ascii="Rockwell" w:hAnsi="Rockwell"/>
          <w:sz w:val="32"/>
          <w:szCs w:val="32"/>
        </w:rPr>
        <w:t xml:space="preserve">(ESFP) </w:t>
      </w:r>
      <w:r w:rsidR="007C0EDE" w:rsidRPr="00991327">
        <w:rPr>
          <w:rFonts w:ascii="Rockwell" w:hAnsi="Rockwell"/>
          <w:sz w:val="32"/>
          <w:szCs w:val="32"/>
        </w:rPr>
        <w:t xml:space="preserve">a été </w:t>
      </w:r>
      <w:r w:rsidR="00CF5908" w:rsidRPr="00991327">
        <w:rPr>
          <w:rFonts w:ascii="Rockwell" w:hAnsi="Rockwell"/>
          <w:sz w:val="32"/>
          <w:szCs w:val="32"/>
        </w:rPr>
        <w:t>institué par la loi fiscale</w:t>
      </w:r>
      <w:r w:rsidR="00275B3D" w:rsidRPr="00991327">
        <w:rPr>
          <w:rFonts w:ascii="Rockwell" w:hAnsi="Rockwell"/>
          <w:sz w:val="32"/>
          <w:szCs w:val="32"/>
        </w:rPr>
        <w:t xml:space="preserve"> n°75-1278 du 30 décembre 1975</w:t>
      </w:r>
      <w:r w:rsidR="00B53C03" w:rsidRPr="00991327">
        <w:rPr>
          <w:rFonts w:ascii="Rockwell" w:hAnsi="Rockwell"/>
          <w:sz w:val="32"/>
          <w:szCs w:val="32"/>
        </w:rPr>
        <w:t xml:space="preserve"> sous le nom d</w:t>
      </w:r>
      <w:r w:rsidR="00946A2C" w:rsidRPr="00991327">
        <w:rPr>
          <w:rFonts w:ascii="Rockwell" w:hAnsi="Rockwell"/>
          <w:sz w:val="32"/>
          <w:szCs w:val="32"/>
        </w:rPr>
        <w:t xml:space="preserve">e vérification approfondie de situation </w:t>
      </w:r>
      <w:r w:rsidR="0000740C" w:rsidRPr="00991327">
        <w:rPr>
          <w:rFonts w:ascii="Rockwell" w:hAnsi="Rockwell"/>
          <w:sz w:val="32"/>
          <w:szCs w:val="32"/>
        </w:rPr>
        <w:t>fiscale d’ensemble (VASFE)</w:t>
      </w:r>
      <w:r w:rsidR="00AC2AE5" w:rsidRPr="00991327">
        <w:rPr>
          <w:rFonts w:ascii="Rockwell" w:hAnsi="Rockwell"/>
          <w:sz w:val="32"/>
          <w:szCs w:val="32"/>
        </w:rPr>
        <w:t xml:space="preserve">. Il s’agit d’une procédure </w:t>
      </w:r>
      <w:r w:rsidR="009C7DA1" w:rsidRPr="00991327">
        <w:rPr>
          <w:rFonts w:ascii="Rockwell" w:hAnsi="Rockwell"/>
          <w:sz w:val="32"/>
          <w:szCs w:val="32"/>
        </w:rPr>
        <w:t>qui porte sur l’ensemble de la situation du contribuable </w:t>
      </w:r>
      <w:r w:rsidR="00EE52B3" w:rsidRPr="00991327">
        <w:rPr>
          <w:rFonts w:ascii="Rockwell" w:hAnsi="Rockwell"/>
          <w:sz w:val="32"/>
          <w:szCs w:val="32"/>
        </w:rPr>
        <w:t xml:space="preserve">à l’IR </w:t>
      </w:r>
      <w:r w:rsidR="00680DD6" w:rsidRPr="00991327">
        <w:rPr>
          <w:rFonts w:ascii="Rockwell" w:hAnsi="Rockwell"/>
          <w:sz w:val="32"/>
          <w:szCs w:val="32"/>
        </w:rPr>
        <w:t>pour en vérifier la cohérence</w:t>
      </w:r>
      <w:r w:rsidR="00E871BB" w:rsidRPr="00991327">
        <w:rPr>
          <w:rFonts w:ascii="Rockwell" w:hAnsi="Rockwell"/>
          <w:sz w:val="32"/>
          <w:szCs w:val="32"/>
        </w:rPr>
        <w:t xml:space="preserve">. </w:t>
      </w:r>
      <w:r w:rsidR="00DC5B62" w:rsidRPr="00991327">
        <w:rPr>
          <w:rFonts w:ascii="Rockwell" w:hAnsi="Rockwell"/>
          <w:sz w:val="32"/>
          <w:szCs w:val="32"/>
        </w:rPr>
        <w:t xml:space="preserve">Je préférais l’ancienne appellation car elle était plus claire, on disait vérification </w:t>
      </w:r>
      <w:r w:rsidR="00DC5B62" w:rsidRPr="00991327">
        <w:rPr>
          <w:rFonts w:ascii="Rockwell" w:hAnsi="Rockwell"/>
          <w:sz w:val="32"/>
          <w:szCs w:val="32"/>
          <w:u w:val="single"/>
        </w:rPr>
        <w:t xml:space="preserve">approfondie </w:t>
      </w:r>
      <w:r w:rsidR="00DC5B62" w:rsidRPr="00991327">
        <w:rPr>
          <w:rFonts w:ascii="Rockwell" w:hAnsi="Rockwell"/>
          <w:sz w:val="32"/>
          <w:szCs w:val="32"/>
        </w:rPr>
        <w:t xml:space="preserve">et surtout </w:t>
      </w:r>
      <w:r w:rsidR="00DC5B62" w:rsidRPr="00991327">
        <w:rPr>
          <w:rFonts w:ascii="Rockwell" w:hAnsi="Rockwell"/>
          <w:sz w:val="32"/>
          <w:szCs w:val="32"/>
          <w:u w:val="single"/>
        </w:rPr>
        <w:t>situation fiscale d’ensemble</w:t>
      </w:r>
      <w:r w:rsidR="00DC5B62" w:rsidRPr="00991327">
        <w:rPr>
          <w:rFonts w:ascii="Rockwell" w:hAnsi="Rockwell"/>
          <w:sz w:val="32"/>
          <w:szCs w:val="32"/>
        </w:rPr>
        <w:t xml:space="preserve">. </w:t>
      </w:r>
      <w:r w:rsidR="00D32B47" w:rsidRPr="00991327">
        <w:rPr>
          <w:rFonts w:ascii="Rockwell" w:hAnsi="Rockwell"/>
          <w:sz w:val="32"/>
          <w:szCs w:val="32"/>
        </w:rPr>
        <w:t xml:space="preserve">Par conséquent, tous les différents aspects seront passés au crible du contrôle pour voir s’il n’y a pas des anomalies ou au moins des </w:t>
      </w:r>
      <w:r w:rsidR="00744B06" w:rsidRPr="00991327">
        <w:rPr>
          <w:rFonts w:ascii="Rockwell" w:hAnsi="Rockwell"/>
          <w:sz w:val="32"/>
          <w:szCs w:val="32"/>
        </w:rPr>
        <w:t>divergences</w:t>
      </w:r>
      <w:r w:rsidR="0038290D" w:rsidRPr="00991327">
        <w:rPr>
          <w:rFonts w:ascii="Rockwell" w:hAnsi="Rockwell"/>
          <w:sz w:val="32"/>
          <w:szCs w:val="32"/>
        </w:rPr>
        <w:t>. On peut en dénombrer au moins 4</w:t>
      </w:r>
      <w:r w:rsidR="00744B06" w:rsidRPr="00991327">
        <w:rPr>
          <w:rFonts w:ascii="Rockwell" w:hAnsi="Rockwell"/>
          <w:sz w:val="32"/>
          <w:szCs w:val="32"/>
        </w:rPr>
        <w:t xml:space="preserve"> : </w:t>
      </w:r>
      <w:r w:rsidR="0038290D" w:rsidRPr="00991327">
        <w:rPr>
          <w:rFonts w:ascii="Rockwell" w:hAnsi="Rockwell"/>
          <w:sz w:val="32"/>
          <w:szCs w:val="32"/>
        </w:rPr>
        <w:t xml:space="preserve">1. </w:t>
      </w:r>
      <w:r w:rsidR="00171147" w:rsidRPr="00991327">
        <w:rPr>
          <w:rFonts w:ascii="Rockwell" w:hAnsi="Rockwell"/>
          <w:sz w:val="32"/>
          <w:szCs w:val="32"/>
        </w:rPr>
        <w:t>le niveau et la répartition des</w:t>
      </w:r>
      <w:r w:rsidR="00420240" w:rsidRPr="00991327">
        <w:rPr>
          <w:rFonts w:ascii="Rockwell" w:hAnsi="Rockwell"/>
          <w:sz w:val="32"/>
          <w:szCs w:val="32"/>
        </w:rPr>
        <w:t xml:space="preserve"> </w:t>
      </w:r>
      <w:r w:rsidR="00420240" w:rsidRPr="00991327">
        <w:rPr>
          <w:rFonts w:ascii="Rockwell" w:hAnsi="Rockwell"/>
          <w:b/>
          <w:sz w:val="32"/>
          <w:szCs w:val="32"/>
        </w:rPr>
        <w:t xml:space="preserve">revenus </w:t>
      </w:r>
      <w:r w:rsidR="00420240" w:rsidRPr="00991327">
        <w:rPr>
          <w:rFonts w:ascii="Rockwell" w:hAnsi="Rockwell"/>
          <w:sz w:val="32"/>
          <w:szCs w:val="32"/>
        </w:rPr>
        <w:t>déclarés</w:t>
      </w:r>
      <w:r w:rsidR="00080054" w:rsidRPr="00991327">
        <w:rPr>
          <w:rFonts w:ascii="Rockwell" w:hAnsi="Rockwell"/>
          <w:sz w:val="32"/>
          <w:szCs w:val="32"/>
        </w:rPr>
        <w:t xml:space="preserve">, </w:t>
      </w:r>
      <w:r w:rsidR="0038290D" w:rsidRPr="00991327">
        <w:rPr>
          <w:rFonts w:ascii="Rockwell" w:hAnsi="Rockwell"/>
          <w:sz w:val="32"/>
          <w:szCs w:val="32"/>
        </w:rPr>
        <w:t xml:space="preserve">2. </w:t>
      </w:r>
      <w:r w:rsidR="00080054" w:rsidRPr="00991327">
        <w:rPr>
          <w:rFonts w:ascii="Rockwell" w:hAnsi="Rockwell"/>
          <w:sz w:val="32"/>
          <w:szCs w:val="32"/>
        </w:rPr>
        <w:t>l</w:t>
      </w:r>
      <w:r w:rsidR="008830E2" w:rsidRPr="00991327">
        <w:rPr>
          <w:rFonts w:ascii="Rockwell" w:hAnsi="Rockwell"/>
          <w:sz w:val="32"/>
          <w:szCs w:val="32"/>
        </w:rPr>
        <w:t>’</w:t>
      </w:r>
      <w:r w:rsidR="00FA6354" w:rsidRPr="00991327">
        <w:rPr>
          <w:rFonts w:ascii="Rockwell" w:hAnsi="Rockwell"/>
          <w:sz w:val="32"/>
          <w:szCs w:val="32"/>
        </w:rPr>
        <w:t>inventaire</w:t>
      </w:r>
      <w:r w:rsidR="00080054" w:rsidRPr="00991327">
        <w:rPr>
          <w:rFonts w:ascii="Rockwell" w:hAnsi="Rockwell"/>
          <w:sz w:val="32"/>
          <w:szCs w:val="32"/>
        </w:rPr>
        <w:t xml:space="preserve"> </w:t>
      </w:r>
      <w:r w:rsidR="00F20D51" w:rsidRPr="00991327">
        <w:rPr>
          <w:rFonts w:ascii="Rockwell" w:hAnsi="Rockwell"/>
          <w:sz w:val="32"/>
          <w:szCs w:val="32"/>
        </w:rPr>
        <w:t xml:space="preserve">du </w:t>
      </w:r>
      <w:r w:rsidR="00F20D51" w:rsidRPr="00991327">
        <w:rPr>
          <w:rFonts w:ascii="Rockwell" w:hAnsi="Rockwell"/>
          <w:b/>
          <w:sz w:val="32"/>
          <w:szCs w:val="32"/>
        </w:rPr>
        <w:t>patrimoine</w:t>
      </w:r>
      <w:r w:rsidR="00346BBE" w:rsidRPr="00991327">
        <w:rPr>
          <w:rFonts w:ascii="Rockwell" w:hAnsi="Rockwell"/>
          <w:sz w:val="32"/>
          <w:szCs w:val="32"/>
        </w:rPr>
        <w:t xml:space="preserve"> du contribuable</w:t>
      </w:r>
      <w:r w:rsidR="00C53A44" w:rsidRPr="00991327">
        <w:rPr>
          <w:rFonts w:ascii="Rockwell" w:hAnsi="Rockwell"/>
          <w:sz w:val="32"/>
          <w:szCs w:val="32"/>
        </w:rPr>
        <w:t xml:space="preserve">, </w:t>
      </w:r>
      <w:r w:rsidR="0038290D" w:rsidRPr="00991327">
        <w:rPr>
          <w:rFonts w:ascii="Rockwell" w:hAnsi="Rockwell"/>
          <w:sz w:val="32"/>
          <w:szCs w:val="32"/>
        </w:rPr>
        <w:t xml:space="preserve">3. </w:t>
      </w:r>
      <w:r w:rsidR="00F14392" w:rsidRPr="00991327">
        <w:rPr>
          <w:rFonts w:ascii="Rockwell" w:hAnsi="Rockwell"/>
          <w:sz w:val="32"/>
          <w:szCs w:val="32"/>
        </w:rPr>
        <w:t xml:space="preserve">le chiffrage de l’évolution de la </w:t>
      </w:r>
      <w:r w:rsidR="00F14392" w:rsidRPr="00991327">
        <w:rPr>
          <w:rFonts w:ascii="Rockwell" w:hAnsi="Rockwell"/>
          <w:b/>
          <w:sz w:val="32"/>
          <w:szCs w:val="32"/>
        </w:rPr>
        <w:t>trésorerie</w:t>
      </w:r>
      <w:r w:rsidR="00F14392" w:rsidRPr="00991327">
        <w:rPr>
          <w:rFonts w:ascii="Rockwell" w:hAnsi="Rockwell"/>
          <w:sz w:val="32"/>
          <w:szCs w:val="32"/>
        </w:rPr>
        <w:t xml:space="preserve"> du contribuable sur ses comptes en banque</w:t>
      </w:r>
      <w:r w:rsidR="00463124" w:rsidRPr="00991327">
        <w:rPr>
          <w:rFonts w:ascii="Rockwell" w:hAnsi="Rockwell"/>
          <w:sz w:val="32"/>
          <w:szCs w:val="32"/>
        </w:rPr>
        <w:t xml:space="preserve">, </w:t>
      </w:r>
      <w:r w:rsidR="0038290D" w:rsidRPr="00991327">
        <w:rPr>
          <w:rFonts w:ascii="Rockwell" w:hAnsi="Rockwell"/>
          <w:sz w:val="32"/>
          <w:szCs w:val="32"/>
        </w:rPr>
        <w:t xml:space="preserve">4. </w:t>
      </w:r>
      <w:r w:rsidR="00463124" w:rsidRPr="00991327">
        <w:rPr>
          <w:rFonts w:ascii="Rockwell" w:hAnsi="Rockwell"/>
          <w:sz w:val="32"/>
          <w:szCs w:val="32"/>
        </w:rPr>
        <w:t xml:space="preserve">les éléments de </w:t>
      </w:r>
      <w:r w:rsidR="00463124" w:rsidRPr="00991327">
        <w:rPr>
          <w:rFonts w:ascii="Rockwell" w:hAnsi="Rockwell"/>
          <w:b/>
          <w:sz w:val="32"/>
          <w:szCs w:val="32"/>
        </w:rPr>
        <w:t>train de vie</w:t>
      </w:r>
      <w:r w:rsidR="00463124" w:rsidRPr="00991327">
        <w:rPr>
          <w:rFonts w:ascii="Rockwell" w:hAnsi="Rockwell"/>
          <w:sz w:val="32"/>
          <w:szCs w:val="32"/>
        </w:rPr>
        <w:t xml:space="preserve"> </w:t>
      </w:r>
      <w:r w:rsidR="00A76E47" w:rsidRPr="00991327">
        <w:rPr>
          <w:rFonts w:ascii="Rockwell" w:hAnsi="Rockwell"/>
          <w:sz w:val="32"/>
          <w:szCs w:val="32"/>
        </w:rPr>
        <w:t>des différentes personnes composant le foyer fiscal</w:t>
      </w:r>
      <w:r w:rsidR="0038290D" w:rsidRPr="00991327">
        <w:rPr>
          <w:rFonts w:ascii="Rockwell" w:hAnsi="Rockwell"/>
          <w:sz w:val="32"/>
          <w:szCs w:val="32"/>
        </w:rPr>
        <w:t xml:space="preserve"> permettant de mesurer le pouvoir d’achat du contribuable, c’est-à-dire son niveau de consommation et de dépenses (niveau de vie = train de vie). </w:t>
      </w:r>
      <w:r w:rsidR="00F70A8E" w:rsidRPr="00991327">
        <w:rPr>
          <w:rFonts w:ascii="Rockwell" w:hAnsi="Rockwell"/>
          <w:sz w:val="32"/>
          <w:szCs w:val="32"/>
        </w:rPr>
        <w:t xml:space="preserve">Le contrôleur va vérifier que tout correspond et si ce n’est pas le cas, il va pouvoir opérer un </w:t>
      </w:r>
      <w:r w:rsidR="00F70A8E" w:rsidRPr="00991327">
        <w:rPr>
          <w:rFonts w:ascii="Rockwell" w:hAnsi="Rockwell"/>
          <w:sz w:val="32"/>
          <w:szCs w:val="32"/>
          <w:u w:val="single"/>
        </w:rPr>
        <w:t>redressement</w:t>
      </w:r>
      <w:r w:rsidR="00F70A8E" w:rsidRPr="00991327">
        <w:rPr>
          <w:rFonts w:ascii="Rockwell" w:hAnsi="Rockwell"/>
          <w:sz w:val="32"/>
          <w:szCs w:val="32"/>
        </w:rPr>
        <w:t xml:space="preserve"> sur la base d’une estimation des revenus réels pour les faire correspondre aux </w:t>
      </w:r>
      <w:r w:rsidR="00F70A8E" w:rsidRPr="00991327">
        <w:rPr>
          <w:rFonts w:ascii="Rockwell" w:hAnsi="Rockwell"/>
          <w:sz w:val="32"/>
          <w:szCs w:val="32"/>
        </w:rPr>
        <w:lastRenderedPageBreak/>
        <w:t xml:space="preserve">éléments de train de vie. </w:t>
      </w:r>
      <w:r w:rsidR="0038290D" w:rsidRPr="00991327">
        <w:rPr>
          <w:rFonts w:ascii="Rockwell" w:hAnsi="Rockwell"/>
          <w:sz w:val="32"/>
          <w:szCs w:val="32"/>
        </w:rPr>
        <w:t xml:space="preserve">Et là, on ne peut pas s’empêcher de penser au film le dîner de cons où </w:t>
      </w:r>
      <w:r w:rsidR="00862553" w:rsidRPr="00991327">
        <w:rPr>
          <w:rFonts w:ascii="Rockwell" w:hAnsi="Rockwell"/>
          <w:sz w:val="32"/>
          <w:szCs w:val="32"/>
        </w:rPr>
        <w:t xml:space="preserve">Monsieur </w:t>
      </w:r>
      <w:r w:rsidR="0038290D" w:rsidRPr="00991327">
        <w:rPr>
          <w:rFonts w:ascii="Rockwell" w:hAnsi="Rockwell"/>
          <w:sz w:val="32"/>
          <w:szCs w:val="32"/>
        </w:rPr>
        <w:t xml:space="preserve">Cheval </w:t>
      </w:r>
      <w:r w:rsidR="00A16C53" w:rsidRPr="00991327">
        <w:rPr>
          <w:rFonts w:ascii="Rockwell" w:hAnsi="Rockwell"/>
          <w:sz w:val="32"/>
          <w:szCs w:val="32"/>
        </w:rPr>
        <w:t xml:space="preserve">(Daniel PREVOST) </w:t>
      </w:r>
      <w:r w:rsidR="0038290D" w:rsidRPr="00991327">
        <w:rPr>
          <w:rFonts w:ascii="Rockwell" w:hAnsi="Rockwell"/>
          <w:sz w:val="32"/>
          <w:szCs w:val="32"/>
        </w:rPr>
        <w:t>vient dans l’appartement de Thierry LHERMITTE et voit qu’on a enlevé des tableaux aux murs et des statues sur les meubles qui sont des éléments de train de vie. Quand on a de l’argent, on achète des œuvres d’art, on s’entoure de belles choses</w:t>
      </w:r>
      <w:r w:rsidR="00A16C53" w:rsidRPr="00991327">
        <w:rPr>
          <w:rFonts w:ascii="Rockwell" w:hAnsi="Rockwell"/>
          <w:sz w:val="32"/>
          <w:szCs w:val="32"/>
        </w:rPr>
        <w:t xml:space="preserve"> et en même temps, on défiscalise</w:t>
      </w:r>
      <w:r w:rsidR="0038290D" w:rsidRPr="00991327">
        <w:rPr>
          <w:rFonts w:ascii="Rockwell" w:hAnsi="Rockwell"/>
          <w:sz w:val="32"/>
          <w:szCs w:val="32"/>
        </w:rPr>
        <w:t>. Mais ces belles choses prouvent que vous avez un haut niveau de vie et que peut-être vous n’avez pas</w:t>
      </w:r>
      <w:r w:rsidR="0038290D" w:rsidRPr="00991327">
        <w:rPr>
          <w:sz w:val="32"/>
          <w:szCs w:val="32"/>
        </w:rPr>
        <w:t xml:space="preserve"> </w:t>
      </w:r>
      <w:r w:rsidR="00DC5B62" w:rsidRPr="00991327">
        <w:rPr>
          <w:rFonts w:ascii="Rockwell" w:hAnsi="Rockwell"/>
          <w:sz w:val="32"/>
          <w:szCs w:val="32"/>
        </w:rPr>
        <w:t xml:space="preserve">été assez taxé sur vos revenus. La nouvelle appellation </w:t>
      </w:r>
      <w:r w:rsidR="00A16C53" w:rsidRPr="00991327">
        <w:rPr>
          <w:rFonts w:ascii="Rockwell" w:hAnsi="Rockwell"/>
          <w:sz w:val="32"/>
          <w:szCs w:val="32"/>
        </w:rPr>
        <w:t xml:space="preserve">(ESFP) </w:t>
      </w:r>
      <w:r w:rsidR="00DC5B62" w:rsidRPr="00991327">
        <w:rPr>
          <w:rFonts w:ascii="Rockwell" w:hAnsi="Rockwell"/>
          <w:sz w:val="32"/>
          <w:szCs w:val="32"/>
        </w:rPr>
        <w:t xml:space="preserve">est </w:t>
      </w:r>
      <w:r w:rsidR="00DC5B62" w:rsidRPr="00991327">
        <w:rPr>
          <w:rFonts w:ascii="Rockwell" w:hAnsi="Rockwell"/>
          <w:sz w:val="32"/>
          <w:szCs w:val="32"/>
          <w:u w:val="single"/>
        </w:rPr>
        <w:t>contradictoire</w:t>
      </w:r>
      <w:r w:rsidR="00DC5B62" w:rsidRPr="00991327">
        <w:rPr>
          <w:rFonts w:ascii="Rockwell" w:hAnsi="Rockwell"/>
          <w:sz w:val="32"/>
          <w:szCs w:val="32"/>
        </w:rPr>
        <w:t xml:space="preserve"> ce qui signifie que l’administration qui opère le contrôle doit respe</w:t>
      </w:r>
      <w:r w:rsidR="00A16C53" w:rsidRPr="00991327">
        <w:rPr>
          <w:rFonts w:ascii="Rockwell" w:hAnsi="Rockwell"/>
          <w:sz w:val="32"/>
          <w:szCs w:val="32"/>
        </w:rPr>
        <w:t>cter des principes de procédure</w:t>
      </w:r>
      <w:r w:rsidR="00DC5B62" w:rsidRPr="00991327">
        <w:rPr>
          <w:rFonts w:ascii="Rockwell" w:hAnsi="Rockwell"/>
          <w:sz w:val="32"/>
          <w:szCs w:val="32"/>
        </w:rPr>
        <w:t xml:space="preserve"> pour permettre au contribuable de se défendre et de disposer d’un cadre juridique. Sinon, on s’imagine un contrôle fiscal dans lequel le fisc a tous les droits et le contribuable n’en a aucun. </w:t>
      </w:r>
      <w:r w:rsidR="00F70A8E" w:rsidRPr="00991327">
        <w:rPr>
          <w:rFonts w:ascii="Rockwell" w:hAnsi="Rockwell"/>
          <w:sz w:val="32"/>
          <w:szCs w:val="32"/>
        </w:rPr>
        <w:t xml:space="preserve">Ce type de procédure de contrôle peut concerner aussi bien une personne domiciliée en France qu’un résident étranger depuis la loi n°96-1182 du 30 décembre 1996 de Finances rectificative pour 1996 article 31. </w:t>
      </w:r>
      <w:r w:rsidR="00B30EA1" w:rsidRPr="00991327">
        <w:rPr>
          <w:rFonts w:ascii="Rockwell" w:hAnsi="Rockwell"/>
          <w:sz w:val="32"/>
          <w:szCs w:val="32"/>
        </w:rPr>
        <w:t>A partir du moment où un résident étranger a encaissé des revenus de source françaises, il doit les déclarer</w:t>
      </w:r>
      <w:r w:rsidR="00417F8C" w:rsidRPr="00991327">
        <w:rPr>
          <w:rFonts w:ascii="Rockwell" w:hAnsi="Rockwell"/>
          <w:sz w:val="32"/>
          <w:szCs w:val="32"/>
        </w:rPr>
        <w:t xml:space="preserve">. Même s’il ne les a pas déclarés, l’administration peut procéder à un ESFP ce qui lui permet souvent de découvrir des anomalies très intéressantes pouvant déboucher sur des redressements concernant d’autres impôts que celui pour lequel la procédure avait été initiée. </w:t>
      </w:r>
      <w:r w:rsidR="004A3392" w:rsidRPr="00991327">
        <w:rPr>
          <w:rFonts w:ascii="Rockwell" w:hAnsi="Rockwell"/>
          <w:sz w:val="32"/>
          <w:szCs w:val="32"/>
        </w:rPr>
        <w:t>Toutefois, l’ESFP ne peut être initié avant l’expiration des délais de déclaration sinon, cela signifierait que le contribuable est considéré comme fautif alors même qu’il est dans les délais</w:t>
      </w:r>
      <w:r w:rsidR="00EC7CFC" w:rsidRPr="00991327">
        <w:rPr>
          <w:rFonts w:ascii="Rockwell" w:hAnsi="Rockwell"/>
          <w:sz w:val="32"/>
          <w:szCs w:val="32"/>
        </w:rPr>
        <w:t xml:space="preserve"> (CE 8 avril 1998</w:t>
      </w:r>
      <w:r w:rsidR="007B2D96" w:rsidRPr="00991327">
        <w:rPr>
          <w:rFonts w:ascii="Rockwell" w:hAnsi="Rockwell"/>
          <w:sz w:val="32"/>
          <w:szCs w:val="32"/>
        </w:rPr>
        <w:t xml:space="preserve">, </w:t>
      </w:r>
      <w:proofErr w:type="spellStart"/>
      <w:r w:rsidR="007B2D96" w:rsidRPr="00991327">
        <w:rPr>
          <w:rFonts w:ascii="Rockwell" w:hAnsi="Rockwell"/>
          <w:sz w:val="32"/>
          <w:szCs w:val="32"/>
        </w:rPr>
        <w:t>Req</w:t>
      </w:r>
      <w:proofErr w:type="spellEnd"/>
      <w:r w:rsidR="007B2D96" w:rsidRPr="00991327">
        <w:rPr>
          <w:rFonts w:ascii="Rockwell" w:hAnsi="Rockwell"/>
          <w:sz w:val="32"/>
          <w:szCs w:val="32"/>
        </w:rPr>
        <w:t>. N°</w:t>
      </w:r>
      <w:r w:rsidR="00EC7CFC" w:rsidRPr="00991327">
        <w:rPr>
          <w:rFonts w:ascii="Rockwell" w:hAnsi="Rockwell"/>
          <w:sz w:val="32"/>
          <w:szCs w:val="32"/>
        </w:rPr>
        <w:t>157508</w:t>
      </w:r>
      <w:r w:rsidR="004A3392" w:rsidRPr="00991327">
        <w:rPr>
          <w:rFonts w:ascii="Rockwell" w:hAnsi="Rockwell"/>
          <w:sz w:val="32"/>
          <w:szCs w:val="32"/>
        </w:rPr>
        <w:t xml:space="preserve">). </w:t>
      </w:r>
      <w:r w:rsidR="00174DA1" w:rsidRPr="00991327">
        <w:rPr>
          <w:rFonts w:ascii="Rockwell" w:hAnsi="Rockwell"/>
          <w:sz w:val="32"/>
          <w:szCs w:val="32"/>
        </w:rPr>
        <w:t>En bref, la procédure d’ESFP est souvent vécue par le contribuable comme une intrusion de l’administration dans la sphère privée et la vie intime du contribuable. Voilà pourquoi la procédure doit respecter des conditions très strictes visant à protéger le contribuable.</w:t>
      </w:r>
    </w:p>
    <w:p w14:paraId="69027E62" w14:textId="77777777" w:rsidR="004A55B6" w:rsidRPr="00991327" w:rsidRDefault="004A55B6" w:rsidP="00991327">
      <w:pPr>
        <w:jc w:val="both"/>
        <w:rPr>
          <w:rFonts w:ascii="Rockwell" w:hAnsi="Rockwell"/>
          <w:sz w:val="32"/>
          <w:szCs w:val="32"/>
        </w:rPr>
      </w:pPr>
    </w:p>
    <w:p w14:paraId="1FB76074" w14:textId="570E5640" w:rsidR="004A55B6" w:rsidRPr="00991327" w:rsidRDefault="006F02BE" w:rsidP="00991327">
      <w:pPr>
        <w:jc w:val="both"/>
        <w:rPr>
          <w:rFonts w:ascii="Rockwell" w:hAnsi="Rockwell"/>
          <w:sz w:val="32"/>
          <w:szCs w:val="32"/>
        </w:rPr>
      </w:pPr>
      <w:r w:rsidRPr="00C61645">
        <w:rPr>
          <w:rFonts w:ascii="Rockwell" w:hAnsi="Rockwell"/>
          <w:sz w:val="32"/>
          <w:szCs w:val="32"/>
          <w:highlight w:val="cyan"/>
        </w:rPr>
        <w:t xml:space="preserve">§2 </w:t>
      </w:r>
      <w:r w:rsidR="004A55B6" w:rsidRPr="00C61645">
        <w:rPr>
          <w:rFonts w:ascii="Rockwell" w:hAnsi="Rockwell"/>
          <w:sz w:val="32"/>
          <w:szCs w:val="32"/>
          <w:highlight w:val="cyan"/>
        </w:rPr>
        <w:t>La procédure de l’ESFP se déroule en trois phases :</w:t>
      </w:r>
    </w:p>
    <w:p w14:paraId="4F622FD5" w14:textId="6512651B" w:rsidR="004A55B6" w:rsidRPr="00991327" w:rsidRDefault="006F02BE" w:rsidP="00991327">
      <w:pPr>
        <w:jc w:val="both"/>
        <w:rPr>
          <w:rFonts w:ascii="Rockwell" w:hAnsi="Rockwell"/>
          <w:sz w:val="32"/>
          <w:szCs w:val="32"/>
        </w:rPr>
      </w:pPr>
      <w:r w:rsidRPr="00991327">
        <w:rPr>
          <w:rFonts w:ascii="Rockwell" w:hAnsi="Rockwell"/>
          <w:sz w:val="32"/>
          <w:szCs w:val="32"/>
        </w:rPr>
        <w:t>a)</w:t>
      </w:r>
      <w:r w:rsidR="004A55B6" w:rsidRPr="00991327">
        <w:rPr>
          <w:rFonts w:ascii="Rockwell" w:hAnsi="Rockwell"/>
          <w:sz w:val="32"/>
          <w:szCs w:val="32"/>
        </w:rPr>
        <w:t xml:space="preserve"> La phase préparatoire et d’examen du dossier</w:t>
      </w:r>
    </w:p>
    <w:p w14:paraId="61B0ADE3" w14:textId="404B8D51" w:rsidR="004A55B6" w:rsidRPr="00991327" w:rsidRDefault="006F02BE" w:rsidP="00991327">
      <w:pPr>
        <w:jc w:val="both"/>
        <w:rPr>
          <w:rFonts w:ascii="Rockwell" w:hAnsi="Rockwell"/>
          <w:sz w:val="32"/>
          <w:szCs w:val="32"/>
        </w:rPr>
      </w:pPr>
      <w:r w:rsidRPr="00991327">
        <w:rPr>
          <w:rFonts w:ascii="Rockwell" w:hAnsi="Rockwell"/>
          <w:sz w:val="32"/>
          <w:szCs w:val="32"/>
        </w:rPr>
        <w:t>b)</w:t>
      </w:r>
      <w:r w:rsidR="004A55B6" w:rsidRPr="00991327">
        <w:rPr>
          <w:rFonts w:ascii="Rockwell" w:hAnsi="Rockwell"/>
          <w:sz w:val="32"/>
          <w:szCs w:val="32"/>
        </w:rPr>
        <w:t xml:space="preserve"> La phase de dialogue entre l’inspecteur et le contribuable</w:t>
      </w:r>
    </w:p>
    <w:p w14:paraId="2D52FDB1" w14:textId="1F48D330" w:rsidR="004A55B6" w:rsidRPr="00991327" w:rsidRDefault="006F02BE" w:rsidP="00991327">
      <w:pPr>
        <w:jc w:val="both"/>
        <w:rPr>
          <w:rFonts w:ascii="Rockwell" w:hAnsi="Rockwell"/>
          <w:sz w:val="32"/>
          <w:szCs w:val="32"/>
        </w:rPr>
      </w:pPr>
      <w:r w:rsidRPr="00991327">
        <w:rPr>
          <w:rFonts w:ascii="Rockwell" w:hAnsi="Rockwell"/>
          <w:sz w:val="32"/>
          <w:szCs w:val="32"/>
        </w:rPr>
        <w:t>c)</w:t>
      </w:r>
      <w:r w:rsidR="004A55B6" w:rsidRPr="00991327">
        <w:rPr>
          <w:rFonts w:ascii="Rockwell" w:hAnsi="Rockwell"/>
          <w:sz w:val="32"/>
          <w:szCs w:val="32"/>
        </w:rPr>
        <w:t xml:space="preserve"> La phase des suites de l’ESFP</w:t>
      </w:r>
    </w:p>
    <w:p w14:paraId="18C6DAF5" w14:textId="77777777" w:rsidR="004A55B6" w:rsidRPr="00991327" w:rsidRDefault="004A55B6" w:rsidP="00991327">
      <w:pPr>
        <w:jc w:val="both"/>
        <w:rPr>
          <w:rFonts w:ascii="Rockwell" w:hAnsi="Rockwell"/>
          <w:sz w:val="32"/>
          <w:szCs w:val="32"/>
        </w:rPr>
      </w:pPr>
    </w:p>
    <w:p w14:paraId="3E1DC71C" w14:textId="26645F9D" w:rsidR="004A55B6" w:rsidRPr="00991327" w:rsidRDefault="006F02BE" w:rsidP="00C61645">
      <w:pPr>
        <w:shd w:val="clear" w:color="auto" w:fill="FFB8FF"/>
        <w:jc w:val="both"/>
        <w:rPr>
          <w:rFonts w:ascii="Rockwell" w:hAnsi="Rockwell"/>
          <w:b/>
          <w:sz w:val="32"/>
          <w:szCs w:val="32"/>
        </w:rPr>
      </w:pPr>
      <w:r w:rsidRPr="00991327">
        <w:rPr>
          <w:rFonts w:ascii="Rockwell" w:hAnsi="Rockwell"/>
          <w:b/>
          <w:sz w:val="32"/>
          <w:szCs w:val="32"/>
        </w:rPr>
        <w:t>a)</w:t>
      </w:r>
      <w:r w:rsidR="004A55B6" w:rsidRPr="00991327">
        <w:rPr>
          <w:rFonts w:ascii="Rockwell" w:hAnsi="Rockwell"/>
          <w:b/>
          <w:sz w:val="32"/>
          <w:szCs w:val="32"/>
        </w:rPr>
        <w:t xml:space="preserve"> La phase préparatoire et d’examen du dossier :</w:t>
      </w:r>
    </w:p>
    <w:p w14:paraId="7A211C32" w14:textId="387D97D8" w:rsidR="0014718A" w:rsidRPr="00991327" w:rsidRDefault="004A55B6" w:rsidP="00991327">
      <w:pPr>
        <w:jc w:val="both"/>
        <w:rPr>
          <w:rFonts w:ascii="Rockwell" w:hAnsi="Rockwell"/>
          <w:sz w:val="32"/>
          <w:szCs w:val="32"/>
        </w:rPr>
      </w:pPr>
      <w:r w:rsidRPr="00991327">
        <w:rPr>
          <w:rFonts w:ascii="Rockwell" w:hAnsi="Rockwell"/>
          <w:sz w:val="32"/>
          <w:szCs w:val="32"/>
        </w:rPr>
        <w:t>Les services fiscaux doivent</w:t>
      </w:r>
      <w:r w:rsidR="00D5300A" w:rsidRPr="00991327">
        <w:rPr>
          <w:rFonts w:ascii="Rockwell" w:hAnsi="Rockwell"/>
          <w:sz w:val="32"/>
          <w:szCs w:val="32"/>
        </w:rPr>
        <w:t xml:space="preserve"> envoyer un avis d’examen</w:t>
      </w:r>
      <w:r w:rsidRPr="00991327">
        <w:rPr>
          <w:rFonts w:ascii="Rockwell" w:hAnsi="Rockwell"/>
          <w:sz w:val="32"/>
          <w:szCs w:val="32"/>
        </w:rPr>
        <w:t xml:space="preserve"> précisant les exercices fiscaux concernés par exemple les 3 dernières années + la </w:t>
      </w:r>
      <w:r w:rsidRPr="00991327">
        <w:rPr>
          <w:rFonts w:ascii="Rockwell" w:hAnsi="Rockwell"/>
          <w:sz w:val="32"/>
          <w:szCs w:val="32"/>
        </w:rPr>
        <w:lastRenderedPageBreak/>
        <w:t>possibilité d’être assisté d’un avocat ou de la personne de son choix (art 47 LPF)</w:t>
      </w:r>
      <w:r w:rsidR="00D5300A" w:rsidRPr="00991327">
        <w:rPr>
          <w:rFonts w:ascii="Rockwell" w:hAnsi="Rockwell"/>
          <w:sz w:val="32"/>
          <w:szCs w:val="32"/>
        </w:rPr>
        <w:t>, cette mention est obligatoire à peine de nullité</w:t>
      </w:r>
      <w:r w:rsidR="00A16C53" w:rsidRPr="00991327">
        <w:rPr>
          <w:rStyle w:val="Appelnotedebasdep"/>
          <w:rFonts w:ascii="Rockwell" w:hAnsi="Rockwell"/>
          <w:sz w:val="32"/>
          <w:szCs w:val="32"/>
        </w:rPr>
        <w:footnoteReference w:id="1"/>
      </w:r>
      <w:r w:rsidRPr="00991327">
        <w:rPr>
          <w:rFonts w:ascii="Rockwell" w:hAnsi="Rockwell"/>
          <w:sz w:val="32"/>
          <w:szCs w:val="32"/>
        </w:rPr>
        <w:t xml:space="preserve">. Habituellement, l’inspecteur joint une demande de renseignements avec la charte du contribuable vérifié. Cette demande est généralement précise car elle indique les informations demandées : situation familiale, activités professionnelles, étendue du patrimoine, emprunts contractés + demande de relevés de comptes bancaires. </w:t>
      </w:r>
      <w:r w:rsidR="0014718A" w:rsidRPr="00991327">
        <w:rPr>
          <w:rFonts w:ascii="Rockwell" w:hAnsi="Rockwell"/>
          <w:sz w:val="32"/>
          <w:szCs w:val="32"/>
        </w:rPr>
        <w:t xml:space="preserve">Une fois la demande envoyée, le contribuable dispose de 60 jours pour y répondre ce qui n’est pas beaucoup quand on doit rechercher les relevés bancaires de plusieurs années et justifier de certaines opérations. L’inspecteur des impôts, une fois qu’il a reçu les éléments va procéder à un </w:t>
      </w:r>
      <w:r w:rsidR="0014718A" w:rsidRPr="00991327">
        <w:rPr>
          <w:rFonts w:ascii="Rockwell" w:hAnsi="Rockwell"/>
          <w:sz w:val="32"/>
          <w:szCs w:val="32"/>
          <w:u w:val="single"/>
        </w:rPr>
        <w:t>contrôle de cohérence</w:t>
      </w:r>
      <w:r w:rsidR="0014718A" w:rsidRPr="00991327">
        <w:rPr>
          <w:rFonts w:ascii="Rockwell" w:hAnsi="Rockwell"/>
          <w:sz w:val="32"/>
          <w:szCs w:val="32"/>
        </w:rPr>
        <w:t xml:space="preserve"> entre les différents documents et comprendre les données du train de vie du contribuable avec notamment, ses charges et celles qui ont été déduites du revenu global ainsi que les opérations importantes comme les achats et ventes immobilières, les héritages, les locations immobilières. L’inspecteur fera un bilan du patrimoine et un compte de résultats avec les charges et les produits année par année.</w:t>
      </w:r>
    </w:p>
    <w:p w14:paraId="4F5007F4" w14:textId="77777777" w:rsidR="0014718A" w:rsidRPr="00991327" w:rsidRDefault="0014718A" w:rsidP="00991327">
      <w:pPr>
        <w:jc w:val="both"/>
        <w:rPr>
          <w:rFonts w:ascii="Rockwell" w:hAnsi="Rockwell"/>
          <w:sz w:val="32"/>
          <w:szCs w:val="32"/>
        </w:rPr>
      </w:pPr>
    </w:p>
    <w:p w14:paraId="176C58F6" w14:textId="7963CA69" w:rsidR="004A55B6" w:rsidRPr="00991327" w:rsidRDefault="006F02BE" w:rsidP="00C61645">
      <w:pPr>
        <w:shd w:val="clear" w:color="auto" w:fill="FFB8FF"/>
        <w:jc w:val="both"/>
        <w:rPr>
          <w:rFonts w:ascii="Rockwell" w:hAnsi="Rockwell"/>
          <w:b/>
          <w:sz w:val="32"/>
          <w:szCs w:val="32"/>
          <w:u w:val="single"/>
        </w:rPr>
      </w:pPr>
      <w:r w:rsidRPr="00991327">
        <w:rPr>
          <w:rFonts w:ascii="Rockwell" w:hAnsi="Rockwell"/>
          <w:b/>
          <w:sz w:val="32"/>
          <w:szCs w:val="32"/>
          <w:u w:val="single"/>
        </w:rPr>
        <w:t>b)</w:t>
      </w:r>
      <w:r w:rsidR="004A55B6" w:rsidRPr="00991327">
        <w:rPr>
          <w:rFonts w:ascii="Rockwell" w:hAnsi="Rockwell"/>
          <w:b/>
          <w:sz w:val="32"/>
          <w:szCs w:val="32"/>
          <w:u w:val="single"/>
        </w:rPr>
        <w:t xml:space="preserve"> La phase de dialogue entre l’inspecteur et le contribuable</w:t>
      </w:r>
      <w:r w:rsidR="0014718A" w:rsidRPr="00991327">
        <w:rPr>
          <w:rFonts w:ascii="Rockwell" w:hAnsi="Rockwell"/>
          <w:b/>
          <w:sz w:val="32"/>
          <w:szCs w:val="32"/>
          <w:u w:val="single"/>
        </w:rPr>
        <w:t> :</w:t>
      </w:r>
    </w:p>
    <w:p w14:paraId="4F8CF1E8" w14:textId="77777777" w:rsidR="000D201A" w:rsidRPr="00991327" w:rsidRDefault="000D201A" w:rsidP="00FE2695">
      <w:pPr>
        <w:jc w:val="both"/>
        <w:rPr>
          <w:rFonts w:ascii="Rockwell" w:hAnsi="Rockwell"/>
          <w:sz w:val="32"/>
          <w:szCs w:val="32"/>
        </w:rPr>
      </w:pPr>
    </w:p>
    <w:p w14:paraId="1B46F729" w14:textId="6ADF8337" w:rsidR="000D201A" w:rsidRPr="00991327" w:rsidRDefault="006F02BE" w:rsidP="00FE2695">
      <w:pPr>
        <w:shd w:val="clear" w:color="auto" w:fill="FFC000"/>
        <w:jc w:val="both"/>
        <w:rPr>
          <w:rFonts w:ascii="Rockwell" w:hAnsi="Rockwell"/>
          <w:sz w:val="32"/>
          <w:szCs w:val="32"/>
        </w:rPr>
      </w:pPr>
      <w:proofErr w:type="gramStart"/>
      <w:r w:rsidRPr="00991327">
        <w:rPr>
          <w:rFonts w:ascii="Rockwell" w:hAnsi="Rockwell"/>
          <w:sz w:val="32"/>
          <w:szCs w:val="32"/>
        </w:rPr>
        <w:t>b)-</w:t>
      </w:r>
      <w:proofErr w:type="gramEnd"/>
      <w:r w:rsidR="000D201A" w:rsidRPr="00991327">
        <w:rPr>
          <w:rFonts w:ascii="Rockwell" w:hAnsi="Rockwell"/>
          <w:sz w:val="32"/>
          <w:szCs w:val="32"/>
        </w:rPr>
        <w:t>1 Le début du dialogue :</w:t>
      </w:r>
    </w:p>
    <w:p w14:paraId="4CBC1727" w14:textId="24AE50FD" w:rsidR="0014718A" w:rsidRPr="00991327" w:rsidRDefault="004E523D" w:rsidP="00991327">
      <w:pPr>
        <w:jc w:val="both"/>
        <w:rPr>
          <w:rFonts w:ascii="Rockwell" w:hAnsi="Rockwell"/>
          <w:sz w:val="32"/>
          <w:szCs w:val="32"/>
        </w:rPr>
      </w:pPr>
      <w:r w:rsidRPr="00991327">
        <w:rPr>
          <w:rFonts w:ascii="Rockwell" w:hAnsi="Rockwell"/>
          <w:sz w:val="32"/>
          <w:szCs w:val="32"/>
        </w:rPr>
        <w:t xml:space="preserve">Une fois que l’inspecteur des impôts a fait son premier travail d’évaluation, il va proposer </w:t>
      </w:r>
      <w:r w:rsidR="008F760E" w:rsidRPr="00991327">
        <w:rPr>
          <w:rFonts w:ascii="Rockwell" w:hAnsi="Rockwell"/>
          <w:sz w:val="32"/>
          <w:szCs w:val="32"/>
        </w:rPr>
        <w:t xml:space="preserve">un entretien oral et contradictoire dans les locaux de la DGFIP. Un avis de vérification doit être envoyé au contribuable. </w:t>
      </w:r>
      <w:r w:rsidR="00DF05CC" w:rsidRPr="00991327">
        <w:rPr>
          <w:rFonts w:ascii="Rockwell" w:hAnsi="Rockwell"/>
          <w:sz w:val="32"/>
          <w:szCs w:val="32"/>
        </w:rPr>
        <w:t xml:space="preserve">Le contribuable a la faculté de demander le report de la date pour des raisons valables. </w:t>
      </w:r>
      <w:r w:rsidR="008F760E" w:rsidRPr="00991327">
        <w:rPr>
          <w:rFonts w:ascii="Rockwell" w:hAnsi="Rockwell"/>
          <w:sz w:val="32"/>
          <w:szCs w:val="32"/>
        </w:rPr>
        <w:t>L’entretien peut aussi se dérou</w:t>
      </w:r>
      <w:r w:rsidR="005E6BEA" w:rsidRPr="00991327">
        <w:rPr>
          <w:rFonts w:ascii="Rockwell" w:hAnsi="Rockwell"/>
          <w:sz w:val="32"/>
          <w:szCs w:val="32"/>
        </w:rPr>
        <w:t xml:space="preserve">ler au domicile du contribuable </w:t>
      </w:r>
      <w:r w:rsidR="008F760E" w:rsidRPr="00991327">
        <w:rPr>
          <w:rFonts w:ascii="Rockwell" w:hAnsi="Rockwell"/>
          <w:sz w:val="32"/>
          <w:szCs w:val="32"/>
        </w:rPr>
        <w:t>mais c’est rare car l’administration n’aime pas se déplacer</w:t>
      </w:r>
      <w:r w:rsidR="005E6BEA" w:rsidRPr="00991327">
        <w:rPr>
          <w:rFonts w:ascii="Rockwell" w:hAnsi="Rockwell"/>
          <w:sz w:val="32"/>
          <w:szCs w:val="32"/>
        </w:rPr>
        <w:t xml:space="preserve"> et les procédures de p</w:t>
      </w:r>
      <w:r w:rsidR="00E96D27" w:rsidRPr="00991327">
        <w:rPr>
          <w:rFonts w:ascii="Rockwell" w:hAnsi="Rockwell"/>
          <w:sz w:val="32"/>
          <w:szCs w:val="32"/>
        </w:rPr>
        <w:t>erquisitions fiscales sont réservées à certaines affaires très spécifiques</w:t>
      </w:r>
      <w:r w:rsidR="00A16C53" w:rsidRPr="00991327">
        <w:rPr>
          <w:rFonts w:ascii="Rockwell" w:hAnsi="Rockwell"/>
          <w:sz w:val="32"/>
          <w:szCs w:val="32"/>
        </w:rPr>
        <w:t xml:space="preserve"> (voir ci-dessus)</w:t>
      </w:r>
      <w:r w:rsidR="008F760E" w:rsidRPr="00991327">
        <w:rPr>
          <w:rFonts w:ascii="Rockwell" w:hAnsi="Rockwell"/>
          <w:sz w:val="32"/>
          <w:szCs w:val="32"/>
        </w:rPr>
        <w:t>. L’entretien peut être remplacé par des échanges de mails ou de correspondances sans aucune rencontre physique quand il y a peu de points à régler et pour aller plus vite s’il manque par exemple quelques pièces faciles à fournir.</w:t>
      </w:r>
      <w:r w:rsidR="00E43C78" w:rsidRPr="00991327">
        <w:rPr>
          <w:rFonts w:ascii="Rockwell" w:hAnsi="Rockwell"/>
          <w:sz w:val="32"/>
          <w:szCs w:val="32"/>
        </w:rPr>
        <w:t xml:space="preserve"> Par souci de discrétion c’est le plus souvent à ce stade que le contribuable est invité à produire ses relevés de comptes bancaires</w:t>
      </w:r>
      <w:r w:rsidR="000448B0" w:rsidRPr="00991327">
        <w:rPr>
          <w:rFonts w:ascii="Rockwell" w:hAnsi="Rockwell"/>
          <w:sz w:val="32"/>
          <w:szCs w:val="32"/>
        </w:rPr>
        <w:t xml:space="preserve">. </w:t>
      </w:r>
      <w:r w:rsidR="00081F06" w:rsidRPr="00991327">
        <w:rPr>
          <w:rFonts w:ascii="Rockwell" w:hAnsi="Rockwell"/>
          <w:sz w:val="32"/>
          <w:szCs w:val="32"/>
        </w:rPr>
        <w:t xml:space="preserve">Concernant ces relevés de comptes, le contribuable a intérêt à les fournir car l’administration a un accès </w:t>
      </w:r>
      <w:r w:rsidR="00081F06" w:rsidRPr="00991327">
        <w:rPr>
          <w:rFonts w:ascii="Rockwell" w:hAnsi="Rockwell"/>
          <w:sz w:val="32"/>
          <w:szCs w:val="32"/>
        </w:rPr>
        <w:lastRenderedPageBreak/>
        <w:t>aux comptes bancaires mais ce sont des démarches compliquées à faire qui, de plus peuvent aboutir à des dénonciations de la part des banques.</w:t>
      </w:r>
      <w:r w:rsidR="001869FF" w:rsidRPr="00991327">
        <w:rPr>
          <w:rFonts w:ascii="Rockwell" w:hAnsi="Rockwell"/>
          <w:sz w:val="32"/>
          <w:szCs w:val="32"/>
        </w:rPr>
        <w:t xml:space="preserve"> Le dialogue peut rester écrit mais c’est dommage de se priver de cet échange surtout quand l’enjeu est important. En effet, comme le précise Jean LAMARQUE</w:t>
      </w:r>
      <w:r w:rsidR="004225FB" w:rsidRPr="00991327">
        <w:rPr>
          <w:rFonts w:ascii="Rockwell" w:hAnsi="Rockwell"/>
          <w:sz w:val="32"/>
          <w:szCs w:val="32"/>
        </w:rPr>
        <w:t xml:space="preserve"> dans sa note sur l’affaire GIRESSE de 2001</w:t>
      </w:r>
      <w:r w:rsidR="001869FF" w:rsidRPr="00991327">
        <w:rPr>
          <w:rFonts w:ascii="Rockwell" w:hAnsi="Rockwell"/>
          <w:sz w:val="32"/>
          <w:szCs w:val="32"/>
        </w:rPr>
        <w:t> : « </w:t>
      </w:r>
      <w:r w:rsidR="001869FF" w:rsidRPr="00991327">
        <w:rPr>
          <w:rFonts w:ascii="Rockwell" w:hAnsi="Rockwell"/>
          <w:i/>
          <w:sz w:val="32"/>
          <w:szCs w:val="32"/>
        </w:rPr>
        <w:t>l’oralité introduit dans la discussion une spontanéité qui permet d’apaiser la méfiance, de limiter les risques de suspicion, et parfois d’établir une relation de confiance entre interlocuteurs. L’écrit ne comporte aucun de ces avantages. Au contraire, il éveille la défiance et suscite même bien souvent une réaction de rejet </w:t>
      </w:r>
      <w:r w:rsidR="001869FF" w:rsidRPr="00991327">
        <w:rPr>
          <w:rFonts w:ascii="Rockwell" w:hAnsi="Rockwell"/>
          <w:sz w:val="32"/>
          <w:szCs w:val="32"/>
        </w:rPr>
        <w:t xml:space="preserve">». </w:t>
      </w:r>
      <w:r w:rsidR="000448B0" w:rsidRPr="00991327">
        <w:rPr>
          <w:rFonts w:ascii="Rockwell" w:hAnsi="Rockwell"/>
          <w:sz w:val="32"/>
          <w:szCs w:val="32"/>
        </w:rPr>
        <w:t>Au cours de cette phase de dialogue</w:t>
      </w:r>
      <w:r w:rsidR="007E0D3D" w:rsidRPr="00991327">
        <w:rPr>
          <w:rFonts w:ascii="Rockwell" w:hAnsi="Rockwell"/>
          <w:sz w:val="32"/>
          <w:szCs w:val="32"/>
        </w:rPr>
        <w:t xml:space="preserve">, le contribuable est interrogé sur les anomalies constatées et </w:t>
      </w:r>
      <w:r w:rsidR="00174D54" w:rsidRPr="00991327">
        <w:rPr>
          <w:rFonts w:ascii="Rockwell" w:hAnsi="Rockwell"/>
          <w:sz w:val="32"/>
          <w:szCs w:val="32"/>
        </w:rPr>
        <w:t>les incohérences de son dossier et il a intérêt à donner les réponses attendues pour éviter de rendre l’ambiance du contrôle difficile et prolonger sa durée.</w:t>
      </w:r>
      <w:r w:rsidR="00847F9B" w:rsidRPr="00991327">
        <w:rPr>
          <w:rFonts w:ascii="Rockwell" w:hAnsi="Rockwell"/>
          <w:sz w:val="32"/>
          <w:szCs w:val="32"/>
        </w:rPr>
        <w:t xml:space="preserve"> Le caractère contradictoire de la procédure doit être respecté à chaque étape de ce dialogue. Les articles 47 à 50 du LPF obligent l’inspecteur à respecter ce principe qui oblige l’administration à permettre au contribuable de répondre point par point à chaque question posée. Dès qu’un redressement est notifié au contribuable sans qu’il ait été mis à même de faire valoir son point de vue, toute la procédure est entachée d’une irrégularité substantielle qui permet de conclure à une </w:t>
      </w:r>
      <w:r w:rsidR="00847F9B" w:rsidRPr="00991327">
        <w:rPr>
          <w:rFonts w:ascii="Rockwell" w:hAnsi="Rockwell"/>
          <w:sz w:val="32"/>
          <w:szCs w:val="32"/>
          <w:u w:val="single"/>
        </w:rPr>
        <w:t>décharge des suppléments d’impôts</w:t>
      </w:r>
      <w:r w:rsidR="00847F9B" w:rsidRPr="00991327">
        <w:rPr>
          <w:rFonts w:ascii="Rockwell" w:hAnsi="Rockwell"/>
          <w:sz w:val="32"/>
          <w:szCs w:val="32"/>
        </w:rPr>
        <w:t xml:space="preserve">. Les inspecteurs des impôts le savent bien et leur rémunération tient compte des suppléments encaissés aussi sont-ils intéressés à ce que l’ESFP se déroule dans de bonnes conditions pour qu’il aboutisse à un encaissement supplémentaire. </w:t>
      </w:r>
      <w:r w:rsidR="004558D8" w:rsidRPr="00991327">
        <w:rPr>
          <w:rFonts w:ascii="Rockwell" w:hAnsi="Rockwell"/>
          <w:sz w:val="32"/>
          <w:szCs w:val="32"/>
        </w:rPr>
        <w:t>Ce premier entretien peut suffire à dissiper les doutes de l’administration</w:t>
      </w:r>
      <w:r w:rsidR="005F4684" w:rsidRPr="00991327">
        <w:rPr>
          <w:rFonts w:ascii="Rockwell" w:hAnsi="Rockwell"/>
          <w:sz w:val="32"/>
          <w:szCs w:val="32"/>
        </w:rPr>
        <w:t xml:space="preserve"> et régler les problèmes. Mais en général, le premier entretien est suivi d’autres entretiens car d</w:t>
      </w:r>
      <w:r w:rsidR="00E96D27" w:rsidRPr="00991327">
        <w:rPr>
          <w:rFonts w:ascii="Rockwell" w:hAnsi="Rockwell"/>
          <w:sz w:val="32"/>
          <w:szCs w:val="32"/>
        </w:rPr>
        <w:t>es</w:t>
      </w:r>
      <w:r w:rsidR="004820CC" w:rsidRPr="00991327">
        <w:rPr>
          <w:rFonts w:ascii="Rockwell" w:hAnsi="Rockwell"/>
          <w:sz w:val="32"/>
          <w:szCs w:val="32"/>
        </w:rPr>
        <w:t xml:space="preserve"> questions </w:t>
      </w:r>
      <w:r w:rsidR="00E96D27" w:rsidRPr="00991327">
        <w:rPr>
          <w:rFonts w:ascii="Rockwell" w:hAnsi="Rockwell"/>
          <w:sz w:val="32"/>
          <w:szCs w:val="32"/>
        </w:rPr>
        <w:t xml:space="preserve">nouvelles </w:t>
      </w:r>
      <w:r w:rsidR="004820CC" w:rsidRPr="00991327">
        <w:rPr>
          <w:rFonts w:ascii="Rockwell" w:hAnsi="Rockwell"/>
          <w:sz w:val="32"/>
          <w:szCs w:val="32"/>
        </w:rPr>
        <w:t xml:space="preserve">se posent. En particulier lorsque les revenus du contribuable ne correspondent pas avec ceux qui ont été déclarés. Pour cela l’inspecteur des impôts va comparer les revenus déclarés avec ceux qui apparaissent sur les comptes bancaires. Sur les comptes bancaires, peuvent apparaître des rentrées régulières correspondant à des dépôts de cash ou à des virements. Dans ce cas, ces sommes peuvent être réintégrés dans le revenu global. </w:t>
      </w:r>
      <w:r w:rsidR="008A3944" w:rsidRPr="00991327">
        <w:rPr>
          <w:rFonts w:ascii="Rockwell" w:hAnsi="Rockwell"/>
          <w:sz w:val="32"/>
          <w:szCs w:val="32"/>
        </w:rPr>
        <w:t xml:space="preserve">C’est la </w:t>
      </w:r>
      <w:r w:rsidR="008A3944" w:rsidRPr="00991327">
        <w:rPr>
          <w:rFonts w:ascii="Rockwell" w:hAnsi="Rockwell"/>
          <w:sz w:val="32"/>
          <w:szCs w:val="32"/>
          <w:u w:val="single"/>
        </w:rPr>
        <w:t>balance de trésorerie</w:t>
      </w:r>
      <w:r w:rsidR="008A3944" w:rsidRPr="00991327">
        <w:rPr>
          <w:rFonts w:ascii="Rockwell" w:hAnsi="Rockwell"/>
          <w:sz w:val="32"/>
          <w:szCs w:val="32"/>
        </w:rPr>
        <w:t xml:space="preserve"> qui compare les revenus déclarés + les revenus non déclarés avec les dépenses du foyer fiscal. </w:t>
      </w:r>
      <w:r w:rsidR="004820CC" w:rsidRPr="00991327">
        <w:rPr>
          <w:rFonts w:ascii="Rockwell" w:hAnsi="Rockwell"/>
          <w:sz w:val="32"/>
          <w:szCs w:val="32"/>
        </w:rPr>
        <w:t>Mais au-delà des comptes bancaires, l’administration peut détecte</w:t>
      </w:r>
      <w:r w:rsidR="00832E73" w:rsidRPr="00991327">
        <w:rPr>
          <w:rFonts w:ascii="Rockwell" w:hAnsi="Rockwell"/>
          <w:sz w:val="32"/>
          <w:szCs w:val="32"/>
        </w:rPr>
        <w:t>r des dépenses non</w:t>
      </w:r>
      <w:r w:rsidR="004820CC" w:rsidRPr="00991327">
        <w:rPr>
          <w:rFonts w:ascii="Rockwell" w:hAnsi="Rockwell"/>
          <w:sz w:val="32"/>
          <w:szCs w:val="32"/>
        </w:rPr>
        <w:t xml:space="preserve"> officielles </w:t>
      </w:r>
      <w:r w:rsidR="00832E73" w:rsidRPr="00991327">
        <w:rPr>
          <w:rFonts w:ascii="Rockwell" w:hAnsi="Rockwell"/>
          <w:sz w:val="32"/>
          <w:szCs w:val="32"/>
        </w:rPr>
        <w:t>n’</w:t>
      </w:r>
      <w:r w:rsidR="004820CC" w:rsidRPr="00991327">
        <w:rPr>
          <w:rFonts w:ascii="Rockwell" w:hAnsi="Rockwell"/>
          <w:sz w:val="32"/>
          <w:szCs w:val="32"/>
        </w:rPr>
        <w:t xml:space="preserve">apparaissant </w:t>
      </w:r>
      <w:r w:rsidR="00832E73" w:rsidRPr="00991327">
        <w:rPr>
          <w:rFonts w:ascii="Rockwell" w:hAnsi="Rockwell"/>
          <w:sz w:val="32"/>
          <w:szCs w:val="32"/>
        </w:rPr>
        <w:t xml:space="preserve">pas </w:t>
      </w:r>
      <w:r w:rsidR="00847509" w:rsidRPr="00991327">
        <w:rPr>
          <w:rFonts w:ascii="Rockwell" w:hAnsi="Rockwell"/>
          <w:sz w:val="32"/>
          <w:szCs w:val="32"/>
        </w:rPr>
        <w:t xml:space="preserve">sur </w:t>
      </w:r>
      <w:r w:rsidR="004820CC" w:rsidRPr="00991327">
        <w:rPr>
          <w:rFonts w:ascii="Rockwell" w:hAnsi="Rockwell"/>
          <w:sz w:val="32"/>
          <w:szCs w:val="32"/>
        </w:rPr>
        <w:t>les comptes bancair</w:t>
      </w:r>
      <w:r w:rsidR="00832E73" w:rsidRPr="00991327">
        <w:rPr>
          <w:rFonts w:ascii="Rockwell" w:hAnsi="Rockwell"/>
          <w:sz w:val="32"/>
          <w:szCs w:val="32"/>
        </w:rPr>
        <w:t>es correspondant à des activités non déclarées</w:t>
      </w:r>
      <w:r w:rsidR="004820CC" w:rsidRPr="00991327">
        <w:rPr>
          <w:rFonts w:ascii="Rockwell" w:hAnsi="Rockwell"/>
          <w:sz w:val="32"/>
          <w:szCs w:val="32"/>
        </w:rPr>
        <w:t xml:space="preserve">. L’inspecteur </w:t>
      </w:r>
      <w:r w:rsidR="004820CC" w:rsidRPr="00991327">
        <w:rPr>
          <w:rFonts w:ascii="Rockwell" w:hAnsi="Rockwell"/>
          <w:sz w:val="32"/>
          <w:szCs w:val="32"/>
        </w:rPr>
        <w:lastRenderedPageBreak/>
        <w:t xml:space="preserve">des impôts devra alors faire la </w:t>
      </w:r>
      <w:r w:rsidR="004820CC" w:rsidRPr="00991327">
        <w:rPr>
          <w:rFonts w:ascii="Rockwell" w:hAnsi="Rockwell"/>
          <w:sz w:val="32"/>
          <w:szCs w:val="32"/>
          <w:u w:val="single"/>
        </w:rPr>
        <w:t>balance des espèces</w:t>
      </w:r>
      <w:r w:rsidR="004820CC" w:rsidRPr="00991327">
        <w:rPr>
          <w:rFonts w:ascii="Rockwell" w:hAnsi="Rockwell"/>
          <w:sz w:val="32"/>
          <w:szCs w:val="32"/>
        </w:rPr>
        <w:t xml:space="preserve"> consistant à ajouter un volume de fonds qui n’a pas été déclaré et qui provient d’une source occulte. Et c’est là que l’administration fiscale a souvent besoin d’y voir plus clair avant de procéder au redressement. </w:t>
      </w:r>
    </w:p>
    <w:p w14:paraId="6D293E60" w14:textId="77777777" w:rsidR="000D201A" w:rsidRPr="00991327" w:rsidRDefault="000D201A" w:rsidP="00991327">
      <w:pPr>
        <w:jc w:val="both"/>
        <w:rPr>
          <w:rFonts w:ascii="Rockwell" w:hAnsi="Rockwell"/>
          <w:sz w:val="32"/>
          <w:szCs w:val="32"/>
        </w:rPr>
      </w:pPr>
    </w:p>
    <w:p w14:paraId="624AD4B2" w14:textId="3E4C1669" w:rsidR="000D201A" w:rsidRPr="00991327" w:rsidRDefault="006F02BE" w:rsidP="00FE2695">
      <w:pPr>
        <w:shd w:val="clear" w:color="auto" w:fill="FFC000"/>
        <w:jc w:val="both"/>
        <w:rPr>
          <w:rFonts w:ascii="Rockwell" w:hAnsi="Rockwell"/>
          <w:sz w:val="32"/>
          <w:szCs w:val="32"/>
        </w:rPr>
      </w:pPr>
      <w:proofErr w:type="gramStart"/>
      <w:r w:rsidRPr="00991327">
        <w:rPr>
          <w:rFonts w:ascii="Rockwell" w:hAnsi="Rockwell"/>
          <w:sz w:val="32"/>
          <w:szCs w:val="32"/>
        </w:rPr>
        <w:t>b)</w:t>
      </w:r>
      <w:r w:rsidR="000D201A" w:rsidRPr="00991327">
        <w:rPr>
          <w:rFonts w:ascii="Rockwell" w:hAnsi="Rockwell"/>
          <w:sz w:val="32"/>
          <w:szCs w:val="32"/>
        </w:rPr>
        <w:t>-</w:t>
      </w:r>
      <w:proofErr w:type="gramEnd"/>
      <w:r w:rsidR="000D201A" w:rsidRPr="00991327">
        <w:rPr>
          <w:rFonts w:ascii="Rockwell" w:hAnsi="Rockwell"/>
          <w:sz w:val="32"/>
          <w:szCs w:val="32"/>
        </w:rPr>
        <w:t>2 Les demandes d’éclaircissement et de justification :</w:t>
      </w:r>
    </w:p>
    <w:p w14:paraId="678D1B19" w14:textId="4E65BA93" w:rsidR="000D201A" w:rsidRPr="00991327" w:rsidRDefault="00842D5D" w:rsidP="00991327">
      <w:pPr>
        <w:jc w:val="both"/>
        <w:rPr>
          <w:rFonts w:ascii="Rockwell" w:hAnsi="Rockwell"/>
          <w:sz w:val="32"/>
          <w:szCs w:val="32"/>
        </w:rPr>
      </w:pPr>
      <w:r w:rsidRPr="00991327">
        <w:rPr>
          <w:rFonts w:ascii="Rockwell" w:hAnsi="Rockwell"/>
          <w:sz w:val="32"/>
          <w:szCs w:val="32"/>
        </w:rPr>
        <w:t xml:space="preserve">C’est une procédure prévue </w:t>
      </w:r>
      <w:r w:rsidR="00C2656F" w:rsidRPr="00991327">
        <w:rPr>
          <w:rFonts w:ascii="Rockwell" w:hAnsi="Rockwell"/>
          <w:sz w:val="32"/>
          <w:szCs w:val="32"/>
        </w:rPr>
        <w:t xml:space="preserve">et encadrée </w:t>
      </w:r>
      <w:r w:rsidRPr="00991327">
        <w:rPr>
          <w:rFonts w:ascii="Rockwell" w:hAnsi="Rockwell"/>
          <w:sz w:val="32"/>
          <w:szCs w:val="32"/>
        </w:rPr>
        <w:t xml:space="preserve">par l’article 16 du LPF. L’inspecteur des impôts peut formuler une demande de renseignements, d’éclaircissement ou de justification. Les </w:t>
      </w:r>
      <w:r w:rsidRPr="00991327">
        <w:rPr>
          <w:rFonts w:ascii="Rockwell" w:hAnsi="Rockwell"/>
          <w:sz w:val="32"/>
          <w:szCs w:val="32"/>
          <w:u w:val="single"/>
        </w:rPr>
        <w:t>demandes de renseignements</w:t>
      </w:r>
      <w:r w:rsidRPr="00991327">
        <w:rPr>
          <w:rFonts w:ascii="Rockwell" w:hAnsi="Rockwell"/>
          <w:sz w:val="32"/>
          <w:szCs w:val="32"/>
        </w:rPr>
        <w:t xml:space="preserve"> concernent des informations qui manquent au dossier comme </w:t>
      </w:r>
      <w:r w:rsidR="001A2D2A" w:rsidRPr="00991327">
        <w:rPr>
          <w:rFonts w:ascii="Rockwell" w:hAnsi="Rockwell"/>
          <w:sz w:val="32"/>
          <w:szCs w:val="32"/>
        </w:rPr>
        <w:t xml:space="preserve">le domicile, la composition du foyer fiscal, les charges déduites du revenu global, les réductions d’impôt. Le contribuable dispose de 30 jours pour y répondre car elles sont simples. </w:t>
      </w:r>
      <w:r w:rsidR="00857B9B" w:rsidRPr="00991327">
        <w:rPr>
          <w:rFonts w:ascii="Rockwell" w:hAnsi="Rockwell"/>
          <w:sz w:val="32"/>
          <w:szCs w:val="32"/>
        </w:rPr>
        <w:t xml:space="preserve">On a le droit de ne pas y répondre, ce n’est pas obligatoire et le contribuable ne pourra être sanctionné pour cela. Les </w:t>
      </w:r>
      <w:r w:rsidR="00857B9B" w:rsidRPr="00991327">
        <w:rPr>
          <w:rFonts w:ascii="Rockwell" w:hAnsi="Rockwell"/>
          <w:sz w:val="32"/>
          <w:szCs w:val="32"/>
          <w:u w:val="single"/>
        </w:rPr>
        <w:t>demandes d’éclaircissement ou de justifications</w:t>
      </w:r>
      <w:r w:rsidR="00857B9B" w:rsidRPr="00991327">
        <w:rPr>
          <w:rFonts w:ascii="Rockwell" w:hAnsi="Rockwell"/>
          <w:sz w:val="32"/>
          <w:szCs w:val="32"/>
        </w:rPr>
        <w:t xml:space="preserve"> sont plus embêtantes car on passe à un niveau plus grave</w:t>
      </w:r>
      <w:r w:rsidR="00B37C38" w:rsidRPr="00991327">
        <w:rPr>
          <w:rFonts w:ascii="Rockwell" w:hAnsi="Rockwell"/>
          <w:sz w:val="32"/>
          <w:szCs w:val="32"/>
        </w:rPr>
        <w:t xml:space="preserve"> car l’</w:t>
      </w:r>
      <w:r w:rsidR="00A65EFC" w:rsidRPr="00991327">
        <w:rPr>
          <w:rFonts w:ascii="Rockwell" w:hAnsi="Rockwell"/>
          <w:sz w:val="32"/>
          <w:szCs w:val="32"/>
        </w:rPr>
        <w:t xml:space="preserve">absence ou l’insuffisance de réponse </w:t>
      </w:r>
      <w:r w:rsidR="00B37C38" w:rsidRPr="00991327">
        <w:rPr>
          <w:rFonts w:ascii="Rockwell" w:hAnsi="Rockwell"/>
          <w:sz w:val="32"/>
          <w:szCs w:val="32"/>
        </w:rPr>
        <w:t xml:space="preserve">peut déboucher sur </w:t>
      </w:r>
      <w:r w:rsidR="00B37C38" w:rsidRPr="00991327">
        <w:rPr>
          <w:rFonts w:ascii="Rockwell" w:hAnsi="Rockwell"/>
          <w:sz w:val="32"/>
          <w:szCs w:val="32"/>
          <w:u w:val="single"/>
        </w:rPr>
        <w:t>une taxation d’office</w:t>
      </w:r>
      <w:r w:rsidR="00A65EFC" w:rsidRPr="00991327">
        <w:rPr>
          <w:rFonts w:ascii="Rockwell" w:hAnsi="Rockwell"/>
          <w:sz w:val="32"/>
          <w:szCs w:val="32"/>
        </w:rPr>
        <w:t xml:space="preserve"> (art L. </w:t>
      </w:r>
      <w:r w:rsidR="00C24BE0" w:rsidRPr="00991327">
        <w:rPr>
          <w:rFonts w:ascii="Rockwell" w:hAnsi="Rockwell"/>
          <w:sz w:val="32"/>
          <w:szCs w:val="32"/>
        </w:rPr>
        <w:t>69</w:t>
      </w:r>
      <w:r w:rsidR="00A65EFC" w:rsidRPr="00991327">
        <w:rPr>
          <w:rFonts w:ascii="Rockwell" w:hAnsi="Rockwell"/>
          <w:sz w:val="32"/>
          <w:szCs w:val="32"/>
        </w:rPr>
        <w:t xml:space="preserve"> du LPF)</w:t>
      </w:r>
      <w:r w:rsidR="00857B9B" w:rsidRPr="00991327">
        <w:rPr>
          <w:rFonts w:ascii="Rockwell" w:hAnsi="Rockwell"/>
          <w:sz w:val="32"/>
          <w:szCs w:val="32"/>
        </w:rPr>
        <w:t xml:space="preserve">. </w:t>
      </w:r>
      <w:r w:rsidR="00286A34" w:rsidRPr="00991327">
        <w:rPr>
          <w:rFonts w:ascii="Rockwell" w:hAnsi="Rockwell"/>
          <w:sz w:val="32"/>
          <w:szCs w:val="32"/>
        </w:rPr>
        <w:t>Le délai de réponse est de 60 jours</w:t>
      </w:r>
      <w:r w:rsidR="00C2656F" w:rsidRPr="00991327">
        <w:rPr>
          <w:rFonts w:ascii="Rockwell" w:hAnsi="Rockwell"/>
          <w:sz w:val="32"/>
          <w:szCs w:val="32"/>
        </w:rPr>
        <w:t xml:space="preserve"> mais le contribuable peut demander un supplément en cas de difficulté justifiée. </w:t>
      </w:r>
      <w:r w:rsidR="00541E7E" w:rsidRPr="00991327">
        <w:rPr>
          <w:rFonts w:ascii="Rockwell" w:hAnsi="Rockwell"/>
          <w:sz w:val="32"/>
          <w:szCs w:val="32"/>
        </w:rPr>
        <w:t>Les services fiscaux peuvent accorder un délai supplémentaire de 30 jours s’ils ne sont pas satisfaits de la réponse. Avec ces demandes l</w:t>
      </w:r>
      <w:r w:rsidR="00857B9B" w:rsidRPr="00991327">
        <w:rPr>
          <w:rFonts w:ascii="Rockwell" w:hAnsi="Rockwell"/>
          <w:sz w:val="32"/>
          <w:szCs w:val="32"/>
        </w:rPr>
        <w:t xml:space="preserve">es </w:t>
      </w:r>
      <w:r w:rsidR="00541E7E" w:rsidRPr="00991327">
        <w:rPr>
          <w:rFonts w:ascii="Rockwell" w:hAnsi="Rockwell"/>
          <w:sz w:val="32"/>
          <w:szCs w:val="32"/>
        </w:rPr>
        <w:t xml:space="preserve">services des </w:t>
      </w:r>
      <w:r w:rsidR="00857B9B" w:rsidRPr="00991327">
        <w:rPr>
          <w:rFonts w:ascii="Rockwell" w:hAnsi="Rockwell"/>
          <w:sz w:val="32"/>
          <w:szCs w:val="32"/>
        </w:rPr>
        <w:t xml:space="preserve">impôts ont constaté une anomalie et mettent le doigt sur un problème particulier qui est en général la source d’une difficulté. </w:t>
      </w:r>
      <w:r w:rsidR="00F551DC" w:rsidRPr="00991327">
        <w:rPr>
          <w:rFonts w:ascii="Rockwell" w:hAnsi="Rockwell"/>
          <w:sz w:val="32"/>
          <w:szCs w:val="32"/>
        </w:rPr>
        <w:t xml:space="preserve">Il faut distinguer entre ces deux types de demandes : </w:t>
      </w:r>
      <w:r w:rsidR="00F551DC" w:rsidRPr="00991327">
        <w:rPr>
          <w:rFonts w:ascii="Rockwell" w:hAnsi="Rockwell"/>
          <w:sz w:val="32"/>
          <w:szCs w:val="32"/>
          <w:u w:val="single"/>
        </w:rPr>
        <w:t>les demandes d’éclaircissement</w:t>
      </w:r>
      <w:r w:rsidR="00832E73" w:rsidRPr="00991327">
        <w:rPr>
          <w:rFonts w:ascii="Rockwell" w:hAnsi="Rockwell"/>
          <w:sz w:val="32"/>
          <w:szCs w:val="32"/>
        </w:rPr>
        <w:t xml:space="preserve"> ne portent que sur les mentions portées sur la déclaration</w:t>
      </w:r>
      <w:r w:rsidR="007E6C94" w:rsidRPr="00991327">
        <w:rPr>
          <w:rFonts w:ascii="Rockwell" w:hAnsi="Rockwell"/>
          <w:sz w:val="32"/>
          <w:szCs w:val="32"/>
        </w:rPr>
        <w:t xml:space="preserve"> (ce sont des demandes d’explications)</w:t>
      </w:r>
      <w:r w:rsidR="00F551DC" w:rsidRPr="00991327">
        <w:rPr>
          <w:rFonts w:ascii="Rockwell" w:hAnsi="Rockwell"/>
          <w:sz w:val="32"/>
          <w:szCs w:val="32"/>
        </w:rPr>
        <w:t xml:space="preserve"> alors que </w:t>
      </w:r>
      <w:r w:rsidR="00F551DC" w:rsidRPr="00991327">
        <w:rPr>
          <w:rFonts w:ascii="Rockwell" w:hAnsi="Rockwell"/>
          <w:sz w:val="32"/>
          <w:szCs w:val="32"/>
          <w:u w:val="single"/>
        </w:rPr>
        <w:t>les demandes de justification</w:t>
      </w:r>
      <w:r w:rsidR="00F551DC" w:rsidRPr="00991327">
        <w:rPr>
          <w:rFonts w:ascii="Rockwell" w:hAnsi="Rockwell"/>
          <w:sz w:val="32"/>
          <w:szCs w:val="32"/>
        </w:rPr>
        <w:t xml:space="preserve"> </w:t>
      </w:r>
      <w:r w:rsidR="007E6C94" w:rsidRPr="00991327">
        <w:rPr>
          <w:rFonts w:ascii="Rockwell" w:hAnsi="Rockwell"/>
          <w:sz w:val="32"/>
          <w:szCs w:val="32"/>
        </w:rPr>
        <w:t xml:space="preserve">(qui sont des demandes de documents et pièces justificatives) </w:t>
      </w:r>
      <w:r w:rsidR="00F551DC" w:rsidRPr="00991327">
        <w:rPr>
          <w:rFonts w:ascii="Rockwell" w:hAnsi="Rockwell"/>
          <w:sz w:val="32"/>
          <w:szCs w:val="32"/>
        </w:rPr>
        <w:t>ne peuvent porter que sur certains points particuliers prévus par le LPF : la situation et les charges de famille du contribuable, les charges retranchées du revenu global comme par exemple les pensions alimentaires, les charges ouvrant doit à des réductions d’impôt comme les dons aux associations ou les charges pour embauche des salariés à domicile</w:t>
      </w:r>
      <w:r w:rsidR="009B40AE" w:rsidRPr="00991327">
        <w:rPr>
          <w:rFonts w:ascii="Rockwell" w:hAnsi="Rockwell"/>
          <w:sz w:val="32"/>
          <w:szCs w:val="32"/>
        </w:rPr>
        <w:t>, les avoirs à l’étranger et les revenus qu’ils rapportent</w:t>
      </w:r>
      <w:r w:rsidR="00191CF0" w:rsidRPr="00991327">
        <w:rPr>
          <w:rFonts w:ascii="Rockwell" w:hAnsi="Rockwell"/>
          <w:sz w:val="32"/>
          <w:szCs w:val="32"/>
        </w:rPr>
        <w:t>, les éléments de base permettant de calculer les revenus fonciers et les plu</w:t>
      </w:r>
      <w:r w:rsidR="00B86E38" w:rsidRPr="00991327">
        <w:rPr>
          <w:rFonts w:ascii="Rockwell" w:hAnsi="Rockwell"/>
          <w:sz w:val="32"/>
          <w:szCs w:val="32"/>
        </w:rPr>
        <w:t>s-</w:t>
      </w:r>
      <w:r w:rsidR="00191CF0" w:rsidRPr="00991327">
        <w:rPr>
          <w:rFonts w:ascii="Rockwell" w:hAnsi="Rockwell"/>
          <w:sz w:val="32"/>
          <w:szCs w:val="32"/>
        </w:rPr>
        <w:t>values de cessions mobilières et immobilières</w:t>
      </w:r>
      <w:r w:rsidR="009A6B3F" w:rsidRPr="00991327">
        <w:rPr>
          <w:rFonts w:ascii="Rockwell" w:hAnsi="Rockwell"/>
          <w:sz w:val="32"/>
          <w:szCs w:val="32"/>
        </w:rPr>
        <w:t xml:space="preserve">. Lorsque le montant des crédits du compte bancaire est supérieur à plus du double des revenus déclarés ou qu’il dépasse le seuil de 150 000€ (article 16 al. 3 du LPF), l’administration est en droit de demander des justifications </w:t>
      </w:r>
      <w:r w:rsidR="009A6B3F" w:rsidRPr="00991327">
        <w:rPr>
          <w:rFonts w:ascii="Rockwell" w:hAnsi="Rockwell"/>
          <w:sz w:val="32"/>
          <w:szCs w:val="32"/>
        </w:rPr>
        <w:lastRenderedPageBreak/>
        <w:t>des dépenses personnelles, des versements à des tiers, des investissements immobiliers.</w:t>
      </w:r>
      <w:r w:rsidR="00B357D2" w:rsidRPr="00991327">
        <w:rPr>
          <w:rFonts w:ascii="Rockwell" w:hAnsi="Rockwell"/>
          <w:sz w:val="32"/>
          <w:szCs w:val="32"/>
        </w:rPr>
        <w:t xml:space="preserve"> C’est la règle du double </w:t>
      </w:r>
      <w:r w:rsidR="00013B8F" w:rsidRPr="00991327">
        <w:rPr>
          <w:rFonts w:ascii="Rockwell" w:hAnsi="Rockwell"/>
          <w:sz w:val="32"/>
          <w:szCs w:val="32"/>
        </w:rPr>
        <w:t xml:space="preserve">(LFR 2012, art 8) </w:t>
      </w:r>
      <w:r w:rsidR="00B357D2" w:rsidRPr="00991327">
        <w:rPr>
          <w:rFonts w:ascii="Rockwell" w:hAnsi="Rockwell"/>
          <w:sz w:val="32"/>
          <w:szCs w:val="32"/>
        </w:rPr>
        <w:t>qui déclenche le contrôle des activités occultes.</w:t>
      </w:r>
      <w:r w:rsidR="00013B8F" w:rsidRPr="00991327">
        <w:rPr>
          <w:rFonts w:ascii="Rockwell" w:hAnsi="Rockwell"/>
          <w:sz w:val="32"/>
          <w:szCs w:val="32"/>
        </w:rPr>
        <w:t xml:space="preserve"> Un rapport de 1,96 est insuffisant et interdit de passer à la taxation d’office (CE 5 mars 1999, n° 164412, </w:t>
      </w:r>
      <w:proofErr w:type="spellStart"/>
      <w:r w:rsidR="00013B8F" w:rsidRPr="00991327">
        <w:rPr>
          <w:rFonts w:ascii="Rockwell" w:hAnsi="Rockwell"/>
          <w:sz w:val="32"/>
          <w:szCs w:val="32"/>
        </w:rPr>
        <w:t>Bancarel</w:t>
      </w:r>
      <w:proofErr w:type="spellEnd"/>
      <w:r w:rsidR="00013B8F" w:rsidRPr="00991327">
        <w:rPr>
          <w:rFonts w:ascii="Rockwell" w:hAnsi="Rockwell"/>
          <w:sz w:val="32"/>
          <w:szCs w:val="32"/>
        </w:rPr>
        <w:t>, RJF 4/99, n°377, avec une chronique et les conclusions)</w:t>
      </w:r>
      <w:r w:rsidR="00805B1C" w:rsidRPr="00991327">
        <w:rPr>
          <w:rFonts w:ascii="Rockwell" w:hAnsi="Rockwell"/>
          <w:sz w:val="32"/>
          <w:szCs w:val="32"/>
        </w:rPr>
        <w:t>.</w:t>
      </w:r>
    </w:p>
    <w:p w14:paraId="094BA86F" w14:textId="77777777" w:rsidR="00805B1C" w:rsidRPr="00991327" w:rsidRDefault="00805B1C" w:rsidP="00991327">
      <w:pPr>
        <w:jc w:val="both"/>
        <w:rPr>
          <w:rFonts w:ascii="Rockwell" w:hAnsi="Rockwell"/>
          <w:sz w:val="32"/>
          <w:szCs w:val="32"/>
        </w:rPr>
      </w:pPr>
    </w:p>
    <w:p w14:paraId="51D45122" w14:textId="0677DD78" w:rsidR="00805B1C" w:rsidRPr="00991327" w:rsidRDefault="001B1A17" w:rsidP="00991327">
      <w:pPr>
        <w:jc w:val="both"/>
        <w:rPr>
          <w:rFonts w:ascii="Rockwell" w:eastAsia="Times New Roman" w:hAnsi="Rockwell" w:cs="Times New Roman"/>
          <w:i/>
          <w:sz w:val="32"/>
          <w:szCs w:val="32"/>
          <w:lang w:eastAsia="fr-FR"/>
        </w:rPr>
      </w:pPr>
      <w:r w:rsidRPr="00991327">
        <w:rPr>
          <w:rFonts w:ascii="Rockwell" w:hAnsi="Rockwell"/>
          <w:sz w:val="32"/>
          <w:szCs w:val="32"/>
        </w:rPr>
        <w:t>M. Bernard BANCAREL</w:t>
      </w:r>
      <w:r w:rsidR="00805B1C" w:rsidRPr="00991327">
        <w:rPr>
          <w:rFonts w:ascii="Rockwell" w:hAnsi="Rockwell"/>
          <w:sz w:val="32"/>
          <w:szCs w:val="32"/>
        </w:rPr>
        <w:t xml:space="preserve"> </w:t>
      </w:r>
      <w:r w:rsidR="00CB1B0D" w:rsidRPr="00991327">
        <w:rPr>
          <w:rFonts w:ascii="Rockwell" w:hAnsi="Rockwell"/>
          <w:sz w:val="32"/>
          <w:szCs w:val="32"/>
        </w:rPr>
        <w:t xml:space="preserve">avait été contrôlé </w:t>
      </w:r>
      <w:r w:rsidR="00800705" w:rsidRPr="00991327">
        <w:rPr>
          <w:rFonts w:ascii="Rockwell" w:hAnsi="Rockwell"/>
          <w:sz w:val="32"/>
          <w:szCs w:val="32"/>
        </w:rPr>
        <w:t xml:space="preserve">(VASFE) </w:t>
      </w:r>
      <w:r w:rsidR="00CB1B0D" w:rsidRPr="00991327">
        <w:rPr>
          <w:rFonts w:ascii="Rockwell" w:hAnsi="Rockwell"/>
          <w:sz w:val="32"/>
          <w:szCs w:val="32"/>
        </w:rPr>
        <w:t xml:space="preserve">par les services fiscaux </w:t>
      </w:r>
      <w:r w:rsidR="00800705" w:rsidRPr="00991327">
        <w:rPr>
          <w:rFonts w:ascii="Rockwell" w:hAnsi="Rockwell"/>
          <w:sz w:val="32"/>
          <w:szCs w:val="32"/>
        </w:rPr>
        <w:t>qui avaient constaté q</w:t>
      </w:r>
      <w:r w:rsidRPr="00991327">
        <w:rPr>
          <w:rFonts w:ascii="Rockwell" w:hAnsi="Rockwell"/>
          <w:sz w:val="32"/>
          <w:szCs w:val="32"/>
        </w:rPr>
        <w:t>ue les ressources figurant sur s</w:t>
      </w:r>
      <w:r w:rsidR="00800705" w:rsidRPr="00991327">
        <w:rPr>
          <w:rFonts w:ascii="Rockwell" w:hAnsi="Rockwell"/>
          <w:sz w:val="32"/>
          <w:szCs w:val="32"/>
        </w:rPr>
        <w:t xml:space="preserve">es comptes étaient multipliées par 1,96 par rapport aux revenus déclarés. L’administration avait procédé au redressement du contribuable pour la différence. Celui-ci a payé puis saisi le TA de Montpellier qui a confirmé la légalité du redressement. Ensuite, en appel, la CAA de Bordeaux a confirmé le jugement ce qui a obligé le contribuable à se pourvoir en cassation devant le CE. L’arrêt du CE du 5 mars 1999, BANCAREL, </w:t>
      </w:r>
      <w:proofErr w:type="spellStart"/>
      <w:r w:rsidR="00800705" w:rsidRPr="00991327">
        <w:rPr>
          <w:rFonts w:ascii="Rockwell" w:hAnsi="Rockwell"/>
          <w:sz w:val="32"/>
          <w:szCs w:val="32"/>
        </w:rPr>
        <w:t>Req</w:t>
      </w:r>
      <w:proofErr w:type="spellEnd"/>
      <w:r w:rsidR="00800705" w:rsidRPr="00991327">
        <w:rPr>
          <w:rFonts w:ascii="Rockwell" w:hAnsi="Rockwell"/>
          <w:sz w:val="32"/>
          <w:szCs w:val="32"/>
        </w:rPr>
        <w:t xml:space="preserve">. N° 164412 a cassé l’arrêt d’appel et déchargé le comptable qui a gagné. </w:t>
      </w:r>
      <w:r w:rsidRPr="00991327">
        <w:rPr>
          <w:rFonts w:ascii="Rockwell" w:hAnsi="Rockwell"/>
          <w:sz w:val="32"/>
          <w:szCs w:val="32"/>
        </w:rPr>
        <w:t xml:space="preserve">Le considérant de principe est : </w:t>
      </w:r>
      <w:r w:rsidRPr="00991327">
        <w:rPr>
          <w:rFonts w:ascii="Rockwell" w:hAnsi="Rockwell"/>
          <w:i/>
          <w:sz w:val="32"/>
          <w:szCs w:val="32"/>
        </w:rPr>
        <w:t>« </w:t>
      </w:r>
      <w:r w:rsidRPr="00991327">
        <w:rPr>
          <w:rFonts w:ascii="Rockwell" w:eastAsia="Times New Roman" w:hAnsi="Rockwell" w:cs="Arial"/>
          <w:i/>
          <w:color w:val="000000"/>
          <w:sz w:val="32"/>
          <w:szCs w:val="32"/>
          <w:shd w:val="clear" w:color="auto" w:fill="FFFFFF"/>
          <w:lang w:eastAsia="fr-FR"/>
        </w:rPr>
        <w:t xml:space="preserve">Considérant qu'il résulte de ce qui précède que les droits litigieux ont été irrégulièrement établis sans que l'administration puisse utilement se prévaloir </w:t>
      </w:r>
      <w:r w:rsidRPr="00991327">
        <w:rPr>
          <w:rFonts w:ascii="Rockwell" w:eastAsia="Times New Roman" w:hAnsi="Rockwell" w:cs="Arial"/>
          <w:i/>
          <w:color w:val="000000"/>
          <w:sz w:val="32"/>
          <w:szCs w:val="32"/>
          <w:u w:val="single"/>
          <w:shd w:val="clear" w:color="auto" w:fill="FFFFFF"/>
          <w:lang w:eastAsia="fr-FR"/>
        </w:rPr>
        <w:t>d'un solde de balance de trésorerie</w:t>
      </w:r>
      <w:r w:rsidRPr="00991327">
        <w:rPr>
          <w:rFonts w:ascii="Rockwell" w:eastAsia="Times New Roman" w:hAnsi="Rockwell" w:cs="Arial"/>
          <w:i/>
          <w:color w:val="000000"/>
          <w:sz w:val="32"/>
          <w:szCs w:val="32"/>
          <w:shd w:val="clear" w:color="auto" w:fill="FFFFFF"/>
          <w:lang w:eastAsia="fr-FR"/>
        </w:rPr>
        <w:t xml:space="preserve"> sur lequel le contribuable n'a pas été invité à apporter de justifications ; que M. </w:t>
      </w:r>
      <w:proofErr w:type="gramStart"/>
      <w:r w:rsidRPr="00991327">
        <w:rPr>
          <w:rFonts w:ascii="Rockwell" w:eastAsia="Times New Roman" w:hAnsi="Rockwell" w:cs="Arial"/>
          <w:i/>
          <w:color w:val="000000"/>
          <w:sz w:val="32"/>
          <w:szCs w:val="32"/>
          <w:shd w:val="clear" w:color="auto" w:fill="FFFFFF"/>
          <w:lang w:eastAsia="fr-FR"/>
        </w:rPr>
        <w:t>X...</w:t>
      </w:r>
      <w:proofErr w:type="gramEnd"/>
      <w:r w:rsidRPr="00991327">
        <w:rPr>
          <w:rFonts w:ascii="Rockwell" w:eastAsia="Times New Roman" w:hAnsi="Rockwell" w:cs="Arial"/>
          <w:i/>
          <w:color w:val="000000"/>
          <w:sz w:val="32"/>
          <w:szCs w:val="32"/>
          <w:shd w:val="clear" w:color="auto" w:fill="FFFFFF"/>
          <w:lang w:eastAsia="fr-FR"/>
        </w:rPr>
        <w:t xml:space="preserve"> est, par suite, fondé à soutenir que c'est à tort que, par son jugement du 17 juin 1993, le tribunal administratif de Montpellier a refusé de lui en accorder la décharge » . </w:t>
      </w:r>
      <w:r w:rsidR="00800705" w:rsidRPr="00991327">
        <w:rPr>
          <w:rFonts w:ascii="Rockwell" w:hAnsi="Rockwell"/>
          <w:sz w:val="32"/>
          <w:szCs w:val="32"/>
        </w:rPr>
        <w:t xml:space="preserve">Il s’agissait d’un litige portant sur les revenus des années 1981 à 1984. </w:t>
      </w:r>
      <w:r w:rsidRPr="00991327">
        <w:rPr>
          <w:rFonts w:ascii="Rockwell" w:hAnsi="Rockwell"/>
          <w:sz w:val="32"/>
          <w:szCs w:val="32"/>
        </w:rPr>
        <w:t xml:space="preserve">Déchargé en 1999, il a fallu attendre pas mal d’années pour récupérer son dû. Un autre contribuable, </w:t>
      </w:r>
      <w:r w:rsidR="009B0E3B" w:rsidRPr="00991327">
        <w:rPr>
          <w:rFonts w:ascii="Rockwell" w:hAnsi="Rockwell"/>
          <w:sz w:val="32"/>
          <w:szCs w:val="32"/>
        </w:rPr>
        <w:t xml:space="preserve">dénommé </w:t>
      </w:r>
      <w:r w:rsidRPr="00991327">
        <w:rPr>
          <w:rFonts w:ascii="Rockwell" w:hAnsi="Rockwell"/>
          <w:sz w:val="32"/>
          <w:szCs w:val="32"/>
        </w:rPr>
        <w:t>Jean CADART a lui aussi fait un contentieux semblable jugé le même jour (</w:t>
      </w:r>
      <w:proofErr w:type="spellStart"/>
      <w:r w:rsidRPr="00991327">
        <w:rPr>
          <w:rFonts w:ascii="Rockwell" w:hAnsi="Rockwell"/>
          <w:sz w:val="32"/>
          <w:szCs w:val="32"/>
        </w:rPr>
        <w:t>Req</w:t>
      </w:r>
      <w:proofErr w:type="spellEnd"/>
      <w:r w:rsidRPr="00991327">
        <w:rPr>
          <w:rFonts w:ascii="Rockwell" w:hAnsi="Rockwell"/>
          <w:sz w:val="32"/>
          <w:szCs w:val="32"/>
        </w:rPr>
        <w:t xml:space="preserve">. </w:t>
      </w:r>
      <w:proofErr w:type="gramStart"/>
      <w:r w:rsidR="009B0E3B" w:rsidRPr="00991327">
        <w:rPr>
          <w:rFonts w:ascii="Rockwell" w:hAnsi="Rockwell"/>
          <w:sz w:val="32"/>
          <w:szCs w:val="32"/>
        </w:rPr>
        <w:t>n</w:t>
      </w:r>
      <w:proofErr w:type="gramEnd"/>
      <w:r w:rsidRPr="00991327">
        <w:rPr>
          <w:rFonts w:ascii="Rockwell" w:hAnsi="Rockwell"/>
          <w:sz w:val="32"/>
          <w:szCs w:val="32"/>
        </w:rPr>
        <w:t>° 176799) mais il n’</w:t>
      </w:r>
      <w:r w:rsidR="009B0E3B" w:rsidRPr="00991327">
        <w:rPr>
          <w:rFonts w:ascii="Rockwell" w:hAnsi="Rockwell"/>
          <w:sz w:val="32"/>
          <w:szCs w:val="32"/>
        </w:rPr>
        <w:t>a pas été</w:t>
      </w:r>
      <w:r w:rsidRPr="00991327">
        <w:rPr>
          <w:rFonts w:ascii="Rockwell" w:hAnsi="Rockwell"/>
          <w:sz w:val="32"/>
          <w:szCs w:val="32"/>
        </w:rPr>
        <w:t xml:space="preserve"> déchargé car le différentiel était un multiplicateur de 3,6. Le point intéressant de l’arrêt est que le montant des revenus bruts figurant sur le compte bancaire se calcule avant tout examen critique préalable, c’est-à-dire sans chercher à réduire le montant des revenus bruts. </w:t>
      </w:r>
      <w:r w:rsidR="009B0E3B" w:rsidRPr="00991327">
        <w:rPr>
          <w:rFonts w:ascii="Rockwell" w:hAnsi="Rockwell"/>
          <w:sz w:val="32"/>
          <w:szCs w:val="32"/>
        </w:rPr>
        <w:t>L’arrêt indique également qu’il n’a pas répondu à la demande de justification. Ces deux arrêts sont publiés aux Tables du Recueil Lebon.</w:t>
      </w:r>
    </w:p>
    <w:p w14:paraId="357CC6C2" w14:textId="77777777" w:rsidR="006145BD" w:rsidRPr="00991327" w:rsidRDefault="006145BD" w:rsidP="00991327">
      <w:pPr>
        <w:jc w:val="both"/>
        <w:rPr>
          <w:rFonts w:ascii="Rockwell" w:hAnsi="Rockwell"/>
          <w:sz w:val="32"/>
          <w:szCs w:val="32"/>
        </w:rPr>
      </w:pPr>
    </w:p>
    <w:p w14:paraId="0EE1DDD7" w14:textId="787E94C3" w:rsidR="006145BD" w:rsidRPr="00991327" w:rsidRDefault="006145BD" w:rsidP="00991327">
      <w:pPr>
        <w:jc w:val="both"/>
        <w:rPr>
          <w:rFonts w:ascii="Rockwell" w:hAnsi="Rockwell"/>
          <w:sz w:val="32"/>
          <w:szCs w:val="32"/>
        </w:rPr>
      </w:pPr>
      <w:r w:rsidRPr="00991327">
        <w:rPr>
          <w:rFonts w:ascii="Rockwell" w:hAnsi="Rockwell"/>
          <w:sz w:val="32"/>
          <w:szCs w:val="32"/>
        </w:rPr>
        <w:t xml:space="preserve">Une fois que cette phase est terminée, l’inspecteur de la DGFIP </w:t>
      </w:r>
      <w:r w:rsidR="00627FFE" w:rsidRPr="00991327">
        <w:rPr>
          <w:rFonts w:ascii="Rockwell" w:hAnsi="Rockwell"/>
          <w:sz w:val="32"/>
          <w:szCs w:val="32"/>
        </w:rPr>
        <w:t xml:space="preserve">établit un rapport qui est déposé auprès de son supérieur hiérarchique. Dans ce rapport, il fournit les données qu’il a pu collecter, ses calculs et observations. Puis le rapport se termine par ses conclusions qui </w:t>
      </w:r>
      <w:r w:rsidR="00627FFE" w:rsidRPr="00991327">
        <w:rPr>
          <w:rFonts w:ascii="Rockwell" w:hAnsi="Rockwell"/>
          <w:sz w:val="32"/>
          <w:szCs w:val="32"/>
        </w:rPr>
        <w:lastRenderedPageBreak/>
        <w:t>contiennent les rectifications envisagées par rapport à la déclaration du contribuable.</w:t>
      </w:r>
    </w:p>
    <w:p w14:paraId="74165B27" w14:textId="77777777" w:rsidR="004D410B" w:rsidRPr="00991327" w:rsidRDefault="004D410B" w:rsidP="00991327">
      <w:pPr>
        <w:jc w:val="both"/>
        <w:rPr>
          <w:rFonts w:ascii="Rockwell" w:hAnsi="Rockwell"/>
          <w:sz w:val="32"/>
          <w:szCs w:val="32"/>
        </w:rPr>
      </w:pPr>
    </w:p>
    <w:p w14:paraId="18B3CECC" w14:textId="346008B1" w:rsidR="004D410B" w:rsidRPr="00991327" w:rsidRDefault="006F02BE" w:rsidP="00FE2695">
      <w:pPr>
        <w:shd w:val="clear" w:color="auto" w:fill="FFC000"/>
        <w:jc w:val="both"/>
        <w:rPr>
          <w:rFonts w:ascii="Rockwell" w:hAnsi="Rockwell"/>
          <w:sz w:val="32"/>
          <w:szCs w:val="32"/>
        </w:rPr>
      </w:pPr>
      <w:proofErr w:type="gramStart"/>
      <w:r w:rsidRPr="00991327">
        <w:rPr>
          <w:rFonts w:ascii="Rockwell" w:hAnsi="Rockwell"/>
          <w:sz w:val="32"/>
          <w:szCs w:val="32"/>
        </w:rPr>
        <w:t>b)-</w:t>
      </w:r>
      <w:proofErr w:type="gramEnd"/>
      <w:r w:rsidR="004D410B" w:rsidRPr="00991327">
        <w:rPr>
          <w:rFonts w:ascii="Rockwell" w:hAnsi="Rockwell"/>
          <w:sz w:val="32"/>
          <w:szCs w:val="32"/>
        </w:rPr>
        <w:t>3 La question de la durée du contrôle :</w:t>
      </w:r>
    </w:p>
    <w:p w14:paraId="27BE48DA" w14:textId="478D11A6" w:rsidR="00D2239B" w:rsidRPr="00991327" w:rsidRDefault="004D410B" w:rsidP="00991327">
      <w:pPr>
        <w:jc w:val="both"/>
        <w:rPr>
          <w:rFonts w:ascii="Rockwell" w:eastAsia="Times New Roman" w:hAnsi="Rockwell" w:cs="Times New Roman"/>
          <w:sz w:val="32"/>
          <w:szCs w:val="32"/>
          <w:lang w:eastAsia="fr-FR"/>
        </w:rPr>
      </w:pPr>
      <w:r w:rsidRPr="00991327">
        <w:rPr>
          <w:rFonts w:ascii="Rockwell" w:hAnsi="Rockwell"/>
          <w:sz w:val="32"/>
          <w:szCs w:val="32"/>
        </w:rPr>
        <w:t>L’article L. 12 al. 3 du LPF limite à 1 an la durée maximale d’un ESFP. Ce délai court à compter de la réception de l’avis d’ESFP. L’alinéa 7 du même article permet à l’administration de doubler cette durée en cas</w:t>
      </w:r>
      <w:r w:rsidR="00D2239B" w:rsidRPr="00991327">
        <w:rPr>
          <w:rFonts w:ascii="Arial" w:eastAsia="Times New Roman" w:hAnsi="Arial" w:cs="Arial"/>
          <w:color w:val="000000"/>
          <w:sz w:val="19"/>
          <w:szCs w:val="19"/>
          <w:shd w:val="clear" w:color="auto" w:fill="FFFFFF"/>
          <w:lang w:eastAsia="fr-FR"/>
        </w:rPr>
        <w:t xml:space="preserve"> </w:t>
      </w:r>
      <w:r w:rsidR="00D2239B" w:rsidRPr="00991327">
        <w:rPr>
          <w:rFonts w:ascii="Rockwell" w:eastAsia="Times New Roman" w:hAnsi="Rockwell" w:cs="Arial"/>
          <w:color w:val="000000"/>
          <w:sz w:val="32"/>
          <w:szCs w:val="32"/>
          <w:shd w:val="clear" w:color="auto" w:fill="FFFFFF"/>
          <w:lang w:eastAsia="fr-FR"/>
        </w:rPr>
        <w:t>de découverte, en cours de contrôle, d'une activité occulte. Il en est de même lorsque, dans le délai initial d'un an, les </w:t>
      </w:r>
      <w:hyperlink r:id="rId6" w:history="1">
        <w:r w:rsidR="00D2239B" w:rsidRPr="00991327">
          <w:rPr>
            <w:rFonts w:ascii="Rockwell" w:eastAsia="Times New Roman" w:hAnsi="Rockwell" w:cs="Arial"/>
            <w:color w:val="336699"/>
            <w:sz w:val="32"/>
            <w:szCs w:val="32"/>
            <w:u w:val="single"/>
            <w:shd w:val="clear" w:color="auto" w:fill="FFFFFF"/>
            <w:lang w:eastAsia="fr-FR"/>
          </w:rPr>
          <w:t>articles L. 82 C </w:t>
        </w:r>
      </w:hyperlink>
      <w:r w:rsidR="00D2239B" w:rsidRPr="00991327">
        <w:rPr>
          <w:rFonts w:ascii="Rockwell" w:eastAsia="Times New Roman" w:hAnsi="Rockwell" w:cs="Arial"/>
          <w:color w:val="000000"/>
          <w:sz w:val="32"/>
          <w:szCs w:val="32"/>
          <w:shd w:val="clear" w:color="auto" w:fill="FFFFFF"/>
          <w:lang w:eastAsia="fr-FR"/>
        </w:rPr>
        <w:t>ou </w:t>
      </w:r>
      <w:hyperlink r:id="rId7" w:history="1">
        <w:r w:rsidR="00D2239B" w:rsidRPr="00991327">
          <w:rPr>
            <w:rFonts w:ascii="Rockwell" w:eastAsia="Times New Roman" w:hAnsi="Rockwell" w:cs="Arial"/>
            <w:color w:val="336699"/>
            <w:sz w:val="32"/>
            <w:szCs w:val="32"/>
            <w:u w:val="single"/>
            <w:shd w:val="clear" w:color="auto" w:fill="FFFFFF"/>
            <w:lang w:eastAsia="fr-FR"/>
          </w:rPr>
          <w:t>L. 101 </w:t>
        </w:r>
      </w:hyperlink>
      <w:r w:rsidR="00D2239B" w:rsidRPr="00991327">
        <w:rPr>
          <w:rFonts w:ascii="Rockwell" w:eastAsia="Times New Roman" w:hAnsi="Rockwell" w:cs="Arial"/>
          <w:color w:val="000000"/>
          <w:sz w:val="32"/>
          <w:szCs w:val="32"/>
          <w:shd w:val="clear" w:color="auto" w:fill="FFFFFF"/>
          <w:lang w:eastAsia="fr-FR"/>
        </w:rPr>
        <w:t xml:space="preserve">ont été mis en œuvre (transmission par l’autorité judiciaire d’informations à l’occasion de toute procédure, art L. 82 C ou en cas de fraude, art. L. 101). </w:t>
      </w:r>
      <w:r w:rsidR="00E73F79" w:rsidRPr="00991327">
        <w:rPr>
          <w:rFonts w:ascii="Rockwell" w:eastAsia="Times New Roman" w:hAnsi="Rockwell" w:cs="Arial"/>
          <w:color w:val="000000"/>
          <w:sz w:val="32"/>
          <w:szCs w:val="32"/>
          <w:shd w:val="clear" w:color="auto" w:fill="FFFFFF"/>
          <w:lang w:eastAsia="fr-FR"/>
        </w:rPr>
        <w:t>Hormis ces cas exceptionnels, il faut savoir que le délai de droit commun d’un an peut être dépassé pour tenir compte du retard des banques à fournir les relevés de comptes dans les 60 jours ; même chose pour les renseignements obtenus de l’étranger</w:t>
      </w:r>
      <w:r w:rsidR="00F9767D" w:rsidRPr="00991327">
        <w:rPr>
          <w:rFonts w:ascii="Rockwell" w:eastAsia="Times New Roman" w:hAnsi="Rockwell" w:cs="Arial"/>
          <w:color w:val="000000"/>
          <w:sz w:val="32"/>
          <w:szCs w:val="32"/>
          <w:shd w:val="clear" w:color="auto" w:fill="FFFFFF"/>
          <w:lang w:eastAsia="fr-FR"/>
        </w:rPr>
        <w:t>.</w:t>
      </w:r>
      <w:r w:rsidR="00CE6C80" w:rsidRPr="00991327">
        <w:rPr>
          <w:rFonts w:ascii="Rockwell" w:eastAsia="Times New Roman" w:hAnsi="Rockwell" w:cs="Arial"/>
          <w:color w:val="000000"/>
          <w:sz w:val="32"/>
          <w:szCs w:val="32"/>
          <w:shd w:val="clear" w:color="auto" w:fill="FFFFFF"/>
          <w:lang w:eastAsia="fr-FR"/>
        </w:rPr>
        <w:t xml:space="preserve"> Une fois l’ESFP terminé, le contribuable est garanti que les années contrôlées ne le seront pas une seconde fois sauf si l’administration prouve que les éléments transmis sont incomplets ou inexacts ou en cas de </w:t>
      </w:r>
      <w:proofErr w:type="spellStart"/>
      <w:r w:rsidR="00CE6C80" w:rsidRPr="00991327">
        <w:rPr>
          <w:rFonts w:ascii="Rockwell" w:eastAsia="Times New Roman" w:hAnsi="Rockwell" w:cs="Arial"/>
          <w:color w:val="000000"/>
          <w:sz w:val="32"/>
          <w:szCs w:val="32"/>
          <w:shd w:val="clear" w:color="auto" w:fill="FFFFFF"/>
          <w:lang w:eastAsia="fr-FR"/>
        </w:rPr>
        <w:t>procès verbal</w:t>
      </w:r>
      <w:proofErr w:type="spellEnd"/>
      <w:r w:rsidR="00CE6C80" w:rsidRPr="00991327">
        <w:rPr>
          <w:rFonts w:ascii="Rockwell" w:eastAsia="Times New Roman" w:hAnsi="Rockwell" w:cs="Arial"/>
          <w:color w:val="000000"/>
          <w:sz w:val="32"/>
          <w:szCs w:val="32"/>
          <w:shd w:val="clear" w:color="auto" w:fill="FFFFFF"/>
          <w:lang w:eastAsia="fr-FR"/>
        </w:rPr>
        <w:t xml:space="preserve"> de flagrance fiscale</w:t>
      </w:r>
      <w:r w:rsidR="00B04053" w:rsidRPr="00991327">
        <w:rPr>
          <w:rFonts w:ascii="Rockwell" w:eastAsia="Times New Roman" w:hAnsi="Rockwell" w:cs="Arial"/>
          <w:color w:val="000000"/>
          <w:sz w:val="32"/>
          <w:szCs w:val="32"/>
          <w:shd w:val="clear" w:color="auto" w:fill="FFFFFF"/>
          <w:lang w:eastAsia="fr-FR"/>
        </w:rPr>
        <w:t xml:space="preserve">. On a donc fortement intérêt à fournir des documents complets à l’administration. </w:t>
      </w:r>
    </w:p>
    <w:p w14:paraId="3F8CE0C5" w14:textId="4EB8FA1A" w:rsidR="004D410B" w:rsidRPr="00991327" w:rsidRDefault="004D410B" w:rsidP="00991327">
      <w:pPr>
        <w:jc w:val="both"/>
        <w:rPr>
          <w:rFonts w:ascii="Rockwell" w:hAnsi="Rockwell"/>
          <w:sz w:val="32"/>
          <w:szCs w:val="32"/>
        </w:rPr>
      </w:pPr>
    </w:p>
    <w:p w14:paraId="329D9C66" w14:textId="4C984E24" w:rsidR="004A55B6" w:rsidRPr="00991327" w:rsidRDefault="006F02BE" w:rsidP="00FE2695">
      <w:pPr>
        <w:shd w:val="clear" w:color="auto" w:fill="FFB8FF"/>
        <w:jc w:val="both"/>
        <w:rPr>
          <w:rFonts w:ascii="Rockwell" w:hAnsi="Rockwell"/>
          <w:b/>
          <w:sz w:val="32"/>
          <w:szCs w:val="32"/>
          <w:u w:val="single"/>
        </w:rPr>
      </w:pPr>
      <w:r w:rsidRPr="00991327">
        <w:rPr>
          <w:rFonts w:ascii="Rockwell" w:hAnsi="Rockwell"/>
          <w:b/>
          <w:sz w:val="32"/>
          <w:szCs w:val="32"/>
          <w:u w:val="single"/>
        </w:rPr>
        <w:t>c)</w:t>
      </w:r>
      <w:r w:rsidR="004A55B6" w:rsidRPr="00991327">
        <w:rPr>
          <w:rFonts w:ascii="Rockwell" w:hAnsi="Rockwell"/>
          <w:b/>
          <w:sz w:val="32"/>
          <w:szCs w:val="32"/>
          <w:u w:val="single"/>
        </w:rPr>
        <w:t xml:space="preserve"> La phase des suites de l’ESFP</w:t>
      </w:r>
      <w:r w:rsidR="009466E9" w:rsidRPr="00991327">
        <w:rPr>
          <w:rFonts w:ascii="Rockwell" w:hAnsi="Rockwell"/>
          <w:b/>
          <w:sz w:val="32"/>
          <w:szCs w:val="32"/>
          <w:u w:val="single"/>
        </w:rPr>
        <w:t> :</w:t>
      </w:r>
    </w:p>
    <w:p w14:paraId="2FC637F0" w14:textId="29AC0B3C" w:rsidR="009466E9" w:rsidRPr="00991327" w:rsidRDefault="009466E9" w:rsidP="00991327">
      <w:pPr>
        <w:jc w:val="both"/>
        <w:rPr>
          <w:rFonts w:ascii="Rockwell" w:hAnsi="Rockwell"/>
          <w:sz w:val="32"/>
          <w:szCs w:val="32"/>
        </w:rPr>
      </w:pPr>
      <w:r w:rsidRPr="00991327">
        <w:rPr>
          <w:rFonts w:ascii="Rockwell" w:hAnsi="Rockwell"/>
          <w:sz w:val="32"/>
          <w:szCs w:val="32"/>
        </w:rPr>
        <w:t>Si l’inspecteur estime qu’il y a des erreurs, omissions ou fraudes dans les déclarations des revenus et qu’il a obtenu le feu vert de sa hiérarchie, il pourra rectifier les déclarations du contribuable. Cette rectification peut porter sur une ou plusieurs déclarations de revenus ou sur l’ensemble des revenus du contribuable.</w:t>
      </w:r>
    </w:p>
    <w:p w14:paraId="2323A635" w14:textId="77777777" w:rsidR="009466E9" w:rsidRPr="00991327" w:rsidRDefault="009466E9" w:rsidP="00991327">
      <w:pPr>
        <w:jc w:val="both"/>
        <w:rPr>
          <w:rFonts w:ascii="Rockwell" w:hAnsi="Rockwell"/>
          <w:sz w:val="32"/>
          <w:szCs w:val="32"/>
        </w:rPr>
      </w:pPr>
    </w:p>
    <w:p w14:paraId="4837B751" w14:textId="14B99FCF" w:rsidR="009466E9" w:rsidRPr="00991327" w:rsidRDefault="009466E9" w:rsidP="00991327">
      <w:pPr>
        <w:jc w:val="both"/>
        <w:rPr>
          <w:rFonts w:ascii="Rockwell" w:hAnsi="Rockwell"/>
          <w:sz w:val="32"/>
          <w:szCs w:val="32"/>
        </w:rPr>
      </w:pPr>
      <w:r w:rsidRPr="00991327">
        <w:rPr>
          <w:rFonts w:ascii="Rockwell" w:hAnsi="Rockwell"/>
          <w:sz w:val="32"/>
          <w:szCs w:val="32"/>
        </w:rPr>
        <w:t>Les voie</w:t>
      </w:r>
      <w:r w:rsidR="006E06D7" w:rsidRPr="00991327">
        <w:rPr>
          <w:rFonts w:ascii="Rockwell" w:hAnsi="Rockwell"/>
          <w:sz w:val="32"/>
          <w:szCs w:val="32"/>
        </w:rPr>
        <w:t>s de recours sont au nombre de 4</w:t>
      </w:r>
      <w:r w:rsidRPr="00991327">
        <w:rPr>
          <w:rFonts w:ascii="Rockwell" w:hAnsi="Rockwell"/>
          <w:sz w:val="32"/>
          <w:szCs w:val="32"/>
        </w:rPr>
        <w:t xml:space="preserve"> : </w:t>
      </w:r>
    </w:p>
    <w:p w14:paraId="28867689" w14:textId="77777777" w:rsidR="009466E9" w:rsidRPr="00991327" w:rsidRDefault="009466E9" w:rsidP="00991327">
      <w:pPr>
        <w:jc w:val="both"/>
        <w:rPr>
          <w:rFonts w:ascii="Rockwell" w:hAnsi="Rockwell"/>
          <w:sz w:val="32"/>
          <w:szCs w:val="32"/>
        </w:rPr>
      </w:pPr>
    </w:p>
    <w:p w14:paraId="0678AD9B" w14:textId="303471C9" w:rsidR="009466E9" w:rsidRPr="00991327" w:rsidRDefault="009466E9" w:rsidP="00991327">
      <w:pPr>
        <w:jc w:val="both"/>
        <w:rPr>
          <w:rFonts w:ascii="Rockwell" w:hAnsi="Rockwell"/>
          <w:sz w:val="32"/>
          <w:szCs w:val="32"/>
        </w:rPr>
      </w:pPr>
      <w:r w:rsidRPr="00991327">
        <w:rPr>
          <w:rFonts w:ascii="Rockwell" w:hAnsi="Rockwell"/>
          <w:sz w:val="32"/>
          <w:szCs w:val="32"/>
        </w:rPr>
        <w:t>-la constatation dans les formes du contenu de la proposition de rectification</w:t>
      </w:r>
      <w:r w:rsidR="006E06D7" w:rsidRPr="00991327">
        <w:rPr>
          <w:rFonts w:ascii="Rockwell" w:hAnsi="Rockwell"/>
          <w:sz w:val="32"/>
          <w:szCs w:val="32"/>
        </w:rPr>
        <w:t xml:space="preserve"> (dans les 30 jours)</w:t>
      </w:r>
    </w:p>
    <w:p w14:paraId="5EA8BBEB" w14:textId="793EC538" w:rsidR="009466E9" w:rsidRPr="00991327" w:rsidRDefault="009466E9" w:rsidP="00991327">
      <w:pPr>
        <w:jc w:val="both"/>
        <w:rPr>
          <w:rFonts w:ascii="Rockwell" w:hAnsi="Rockwell"/>
          <w:sz w:val="32"/>
          <w:szCs w:val="32"/>
        </w:rPr>
      </w:pPr>
      <w:r w:rsidRPr="00991327">
        <w:rPr>
          <w:rFonts w:ascii="Rockwell" w:hAnsi="Rockwell"/>
          <w:sz w:val="32"/>
          <w:szCs w:val="32"/>
        </w:rPr>
        <w:t>-une demande d’entretien avec le supérieur hiérarchique de l’inspecteur des impôts</w:t>
      </w:r>
      <w:r w:rsidR="003E63C0" w:rsidRPr="00991327">
        <w:rPr>
          <w:rFonts w:ascii="Rockwell" w:hAnsi="Rockwell"/>
          <w:sz w:val="32"/>
          <w:szCs w:val="32"/>
        </w:rPr>
        <w:t xml:space="preserve"> qui est en général un inspecteur principal.</w:t>
      </w:r>
    </w:p>
    <w:p w14:paraId="55D79F79" w14:textId="50985BD3" w:rsidR="00F6028C" w:rsidRPr="00991327" w:rsidRDefault="00F6028C" w:rsidP="00991327">
      <w:pPr>
        <w:jc w:val="both"/>
        <w:rPr>
          <w:rFonts w:ascii="Rockwell" w:hAnsi="Rockwell"/>
          <w:sz w:val="32"/>
          <w:szCs w:val="32"/>
        </w:rPr>
      </w:pPr>
      <w:r w:rsidRPr="00991327">
        <w:rPr>
          <w:rFonts w:ascii="Rockwell" w:hAnsi="Rockwell"/>
          <w:sz w:val="32"/>
          <w:szCs w:val="32"/>
        </w:rPr>
        <w:t>-entrevue avec l’interlocuteur départemental</w:t>
      </w:r>
    </w:p>
    <w:p w14:paraId="73350C7C" w14:textId="5F2D02CA" w:rsidR="009466E9" w:rsidRPr="00991327" w:rsidRDefault="009466E9" w:rsidP="00991327">
      <w:pPr>
        <w:jc w:val="both"/>
        <w:rPr>
          <w:rFonts w:ascii="Rockwell" w:hAnsi="Rockwell"/>
          <w:sz w:val="32"/>
          <w:szCs w:val="32"/>
        </w:rPr>
      </w:pPr>
      <w:r w:rsidRPr="00991327">
        <w:rPr>
          <w:rFonts w:ascii="Rockwell" w:hAnsi="Rockwell"/>
          <w:sz w:val="32"/>
          <w:szCs w:val="32"/>
        </w:rPr>
        <w:t>-la saisine de la commission départementale des impôts</w:t>
      </w:r>
    </w:p>
    <w:p w14:paraId="42AFB95F" w14:textId="77777777" w:rsidR="00743AE4" w:rsidRPr="00991327" w:rsidRDefault="00743AE4" w:rsidP="00991327">
      <w:pPr>
        <w:jc w:val="both"/>
        <w:rPr>
          <w:rFonts w:ascii="Rockwell" w:hAnsi="Rockwell"/>
          <w:sz w:val="32"/>
          <w:szCs w:val="32"/>
        </w:rPr>
      </w:pPr>
    </w:p>
    <w:p w14:paraId="49D9150E" w14:textId="77777777" w:rsidR="004F715D" w:rsidRPr="00991327" w:rsidRDefault="004F715D" w:rsidP="00991327">
      <w:pPr>
        <w:jc w:val="both"/>
        <w:rPr>
          <w:rFonts w:ascii="Rockwell" w:hAnsi="Rockwell"/>
          <w:sz w:val="32"/>
          <w:szCs w:val="32"/>
        </w:rPr>
      </w:pPr>
    </w:p>
    <w:p w14:paraId="2809A8C2" w14:textId="77777777" w:rsidR="004F715D" w:rsidRDefault="004F715D" w:rsidP="00991327">
      <w:pPr>
        <w:jc w:val="both"/>
        <w:rPr>
          <w:rFonts w:ascii="Rockwell" w:hAnsi="Rockwell"/>
          <w:sz w:val="32"/>
          <w:szCs w:val="32"/>
        </w:rPr>
      </w:pPr>
    </w:p>
    <w:p w14:paraId="6E8A9805" w14:textId="2EC2886B" w:rsidR="002D5657" w:rsidRPr="00991327" w:rsidRDefault="002D5657" w:rsidP="00991327">
      <w:pPr>
        <w:jc w:val="both"/>
        <w:rPr>
          <w:rFonts w:ascii="Rockwell" w:hAnsi="Rockwell"/>
          <w:b/>
          <w:sz w:val="72"/>
          <w:szCs w:val="72"/>
        </w:rPr>
      </w:pPr>
      <w:r w:rsidRPr="00991327">
        <w:rPr>
          <w:rFonts w:ascii="Rockwell" w:hAnsi="Rockwell"/>
          <w:b/>
          <w:sz w:val="72"/>
          <w:szCs w:val="72"/>
        </w:rPr>
        <w:lastRenderedPageBreak/>
        <w:t xml:space="preserve">CHAPITRE 2 : </w:t>
      </w:r>
      <w:r w:rsidR="00A01305" w:rsidRPr="00991327">
        <w:rPr>
          <w:rFonts w:ascii="Rockwell" w:hAnsi="Rockwell"/>
          <w:b/>
          <w:sz w:val="72"/>
          <w:szCs w:val="72"/>
        </w:rPr>
        <w:t xml:space="preserve"> </w:t>
      </w:r>
      <w:r w:rsidRPr="00991327">
        <w:rPr>
          <w:rFonts w:ascii="Rockwell" w:hAnsi="Rockwell"/>
          <w:b/>
          <w:sz w:val="72"/>
          <w:szCs w:val="72"/>
        </w:rPr>
        <w:t xml:space="preserve">LE POUVOIR </w:t>
      </w:r>
    </w:p>
    <w:p w14:paraId="52BAA780" w14:textId="55F6DADF" w:rsidR="006372AB" w:rsidRPr="00991327" w:rsidRDefault="002D5657" w:rsidP="00991327">
      <w:pPr>
        <w:jc w:val="both"/>
        <w:rPr>
          <w:rFonts w:ascii="Rockwell" w:hAnsi="Rockwell"/>
          <w:b/>
          <w:sz w:val="72"/>
          <w:szCs w:val="72"/>
        </w:rPr>
      </w:pPr>
      <w:r w:rsidRPr="00991327">
        <w:rPr>
          <w:rFonts w:ascii="Rockwell" w:hAnsi="Rockwell"/>
          <w:b/>
          <w:sz w:val="72"/>
          <w:szCs w:val="72"/>
        </w:rPr>
        <w:t xml:space="preserve">DE RECTIFICATION </w:t>
      </w:r>
    </w:p>
    <w:p w14:paraId="7E810B17" w14:textId="77777777" w:rsidR="002D5657" w:rsidRPr="00991327" w:rsidRDefault="002D5657" w:rsidP="00991327">
      <w:pPr>
        <w:jc w:val="both"/>
        <w:rPr>
          <w:rFonts w:ascii="Rockwell" w:hAnsi="Rockwell"/>
          <w:sz w:val="32"/>
          <w:szCs w:val="32"/>
        </w:rPr>
      </w:pPr>
    </w:p>
    <w:p w14:paraId="21302A43" w14:textId="77777777" w:rsidR="001E6C80" w:rsidRPr="00991327" w:rsidRDefault="001E6C80" w:rsidP="00991327">
      <w:pPr>
        <w:jc w:val="both"/>
        <w:rPr>
          <w:rFonts w:ascii="Rockwell" w:hAnsi="Rockwell"/>
          <w:sz w:val="32"/>
          <w:szCs w:val="32"/>
        </w:rPr>
      </w:pPr>
      <w:r w:rsidRPr="00991327">
        <w:rPr>
          <w:rFonts w:ascii="Rockwell" w:hAnsi="Rockwell"/>
          <w:sz w:val="32"/>
          <w:szCs w:val="32"/>
        </w:rPr>
        <w:t>Depuis l’ordonnance n°2004-281 du 25 mars 2004, le terme de redressement a été remplacé par celui de rectification. Mais c’est exactement la même chose. Rectification = redressement.</w:t>
      </w:r>
    </w:p>
    <w:p w14:paraId="46D400A6" w14:textId="77777777" w:rsidR="001E6C80" w:rsidRPr="00991327" w:rsidRDefault="001E6C80" w:rsidP="00991327">
      <w:pPr>
        <w:jc w:val="both"/>
        <w:rPr>
          <w:rFonts w:ascii="Rockwell" w:hAnsi="Rockwell"/>
          <w:sz w:val="32"/>
          <w:szCs w:val="32"/>
        </w:rPr>
      </w:pPr>
    </w:p>
    <w:p w14:paraId="4BAB9BF4" w14:textId="7439F24C" w:rsidR="008E68C8" w:rsidRDefault="008E68C8" w:rsidP="00991327">
      <w:pPr>
        <w:jc w:val="both"/>
        <w:rPr>
          <w:rFonts w:ascii="Rockwell" w:hAnsi="Rockwell"/>
          <w:sz w:val="32"/>
          <w:szCs w:val="32"/>
        </w:rPr>
      </w:pPr>
      <w:r w:rsidRPr="00991327">
        <w:rPr>
          <w:rFonts w:ascii="Rockwell" w:hAnsi="Rockwell"/>
          <w:sz w:val="32"/>
          <w:szCs w:val="32"/>
        </w:rPr>
        <w:t>Le principe de légalité de l’impôt doit permettre aux services fiscaux de rectifier les erreurs commises dans le calcul des impôts mais d’un autre côté, le contribuable doit pouvoir compter sur une certaine sécurité juridique. Ce sont les deux principes de base de ce chapitre. Ils se vérifieront dans un cadre général fixé par la l</w:t>
      </w:r>
      <w:r w:rsidR="001E6C80" w:rsidRPr="00991327">
        <w:rPr>
          <w:rFonts w:ascii="Rockwell" w:hAnsi="Rockwell"/>
          <w:sz w:val="32"/>
          <w:szCs w:val="32"/>
        </w:rPr>
        <w:t>oi et par des procédures particu</w:t>
      </w:r>
      <w:r w:rsidRPr="00991327">
        <w:rPr>
          <w:rFonts w:ascii="Rockwell" w:hAnsi="Rockwell"/>
          <w:sz w:val="32"/>
          <w:szCs w:val="32"/>
        </w:rPr>
        <w:t>lières.</w:t>
      </w:r>
    </w:p>
    <w:p w14:paraId="448D89E8" w14:textId="77777777" w:rsidR="00991327" w:rsidRPr="00991327" w:rsidRDefault="00991327" w:rsidP="00991327">
      <w:pPr>
        <w:jc w:val="both"/>
        <w:rPr>
          <w:rFonts w:ascii="Rockwell" w:hAnsi="Rockwell"/>
          <w:sz w:val="32"/>
          <w:szCs w:val="32"/>
        </w:rPr>
      </w:pPr>
    </w:p>
    <w:p w14:paraId="55A117AA" w14:textId="118ACE03" w:rsidR="002D5657" w:rsidRPr="00991327" w:rsidRDefault="002D5657" w:rsidP="00991327">
      <w:pPr>
        <w:jc w:val="both"/>
        <w:rPr>
          <w:rFonts w:ascii="Rockwell" w:hAnsi="Rockwell"/>
          <w:sz w:val="32"/>
          <w:szCs w:val="32"/>
        </w:rPr>
      </w:pPr>
      <w:r w:rsidRPr="00991327">
        <w:rPr>
          <w:rFonts w:ascii="Rockwell" w:hAnsi="Rockwell"/>
          <w:sz w:val="32"/>
          <w:szCs w:val="32"/>
        </w:rPr>
        <w:t>Ce chapitre sera présenté en deux sections :</w:t>
      </w:r>
    </w:p>
    <w:p w14:paraId="3E8DC277" w14:textId="2015C707" w:rsidR="00A16C53" w:rsidRPr="00991327" w:rsidRDefault="00756B72" w:rsidP="00991327">
      <w:pPr>
        <w:jc w:val="both"/>
        <w:rPr>
          <w:rFonts w:ascii="Rockwell" w:hAnsi="Rockwell"/>
          <w:sz w:val="32"/>
          <w:szCs w:val="32"/>
        </w:rPr>
      </w:pPr>
      <w:r w:rsidRPr="00991327">
        <w:rPr>
          <w:rFonts w:ascii="Rockwell" w:hAnsi="Rockwell"/>
          <w:sz w:val="32"/>
          <w:szCs w:val="32"/>
        </w:rPr>
        <w:t>Section 1 : Les limites générales</w:t>
      </w:r>
      <w:r w:rsidR="00055761" w:rsidRPr="00991327">
        <w:rPr>
          <w:rFonts w:ascii="Rockwell" w:hAnsi="Rockwell"/>
          <w:sz w:val="32"/>
          <w:szCs w:val="32"/>
        </w:rPr>
        <w:t xml:space="preserve"> du pouvoir de rectification </w:t>
      </w:r>
    </w:p>
    <w:p w14:paraId="463C02D0" w14:textId="77777777" w:rsidR="00055761" w:rsidRPr="00991327" w:rsidRDefault="00055761" w:rsidP="00991327">
      <w:pPr>
        <w:jc w:val="both"/>
        <w:rPr>
          <w:rFonts w:ascii="Rockwell" w:hAnsi="Rockwell"/>
          <w:sz w:val="32"/>
          <w:szCs w:val="32"/>
        </w:rPr>
      </w:pPr>
      <w:r w:rsidRPr="00991327">
        <w:rPr>
          <w:rFonts w:ascii="Rockwell" w:hAnsi="Rockwell"/>
          <w:sz w:val="32"/>
          <w:szCs w:val="32"/>
        </w:rPr>
        <w:t>Section 2 : Les procédures de rectification</w:t>
      </w:r>
    </w:p>
    <w:p w14:paraId="748C3749" w14:textId="77777777" w:rsidR="00055761" w:rsidRPr="00991327" w:rsidRDefault="00055761" w:rsidP="00991327">
      <w:pPr>
        <w:jc w:val="both"/>
        <w:rPr>
          <w:rFonts w:ascii="Rockwell" w:hAnsi="Rockwell"/>
          <w:sz w:val="32"/>
          <w:szCs w:val="32"/>
        </w:rPr>
      </w:pPr>
    </w:p>
    <w:p w14:paraId="4231D2EC" w14:textId="77777777" w:rsidR="00055761" w:rsidRPr="00991327" w:rsidRDefault="00055761" w:rsidP="007674D0">
      <w:pPr>
        <w:shd w:val="clear" w:color="auto" w:fill="FFFF00"/>
        <w:jc w:val="both"/>
        <w:rPr>
          <w:rFonts w:ascii="Rockwell" w:hAnsi="Rockwell"/>
          <w:b/>
          <w:sz w:val="32"/>
          <w:szCs w:val="32"/>
          <w:u w:val="single"/>
        </w:rPr>
      </w:pPr>
      <w:r w:rsidRPr="00991327">
        <w:rPr>
          <w:rFonts w:ascii="Rockwell" w:hAnsi="Rockwell"/>
          <w:b/>
          <w:sz w:val="32"/>
          <w:szCs w:val="32"/>
          <w:u w:val="single"/>
        </w:rPr>
        <w:t xml:space="preserve">Section 1 : Les limites générales du pouvoir de rectification </w:t>
      </w:r>
    </w:p>
    <w:p w14:paraId="34E952E3" w14:textId="33D06E49" w:rsidR="002D5657" w:rsidRPr="00991327" w:rsidRDefault="008E68C8" w:rsidP="00991327">
      <w:pPr>
        <w:jc w:val="both"/>
        <w:rPr>
          <w:rFonts w:ascii="Rockwell" w:hAnsi="Rockwell"/>
          <w:sz w:val="32"/>
          <w:szCs w:val="32"/>
        </w:rPr>
      </w:pPr>
      <w:r w:rsidRPr="00991327">
        <w:rPr>
          <w:rFonts w:ascii="Rockwell" w:hAnsi="Rockwell"/>
          <w:sz w:val="32"/>
          <w:szCs w:val="32"/>
        </w:rPr>
        <w:t>Il y en a deux : d’abord des délais à respecter parce qu’ils sont fixés par la loi fiscale</w:t>
      </w:r>
      <w:r w:rsidR="00023852" w:rsidRPr="00991327">
        <w:rPr>
          <w:rFonts w:ascii="Rockwell" w:hAnsi="Rockwell"/>
          <w:sz w:val="32"/>
          <w:szCs w:val="32"/>
        </w:rPr>
        <w:t xml:space="preserve"> (application du principe de la légalité de l’impôt)</w:t>
      </w:r>
      <w:r w:rsidRPr="00991327">
        <w:rPr>
          <w:rFonts w:ascii="Rockwell" w:hAnsi="Rockwell"/>
          <w:sz w:val="32"/>
          <w:szCs w:val="32"/>
        </w:rPr>
        <w:t>, ensuite la garantie contre les changements de doctrine</w:t>
      </w:r>
      <w:r w:rsidR="00525008" w:rsidRPr="00991327">
        <w:rPr>
          <w:rFonts w:ascii="Rockwell" w:hAnsi="Rockwell"/>
          <w:sz w:val="32"/>
          <w:szCs w:val="32"/>
        </w:rPr>
        <w:t xml:space="preserve"> qui sert à garantir les contribuables qui ont suivi les instructions ou indications de l’administration fiscale y compris quand la doctrine préconisait une illégalité : c’est le pragmatisme du droit fiscal qui recherche la stabilisation des situations acquises</w:t>
      </w:r>
      <w:r w:rsidR="00815136" w:rsidRPr="00991327">
        <w:rPr>
          <w:rFonts w:ascii="Rockwell" w:hAnsi="Rockwell"/>
          <w:sz w:val="32"/>
          <w:szCs w:val="32"/>
        </w:rPr>
        <w:t xml:space="preserve"> (application de l’adage latin : </w:t>
      </w:r>
      <w:r w:rsidR="00815136" w:rsidRPr="00991327">
        <w:rPr>
          <w:rFonts w:ascii="Rockwell" w:hAnsi="Rockwell"/>
          <w:i/>
          <w:sz w:val="32"/>
          <w:szCs w:val="32"/>
        </w:rPr>
        <w:t xml:space="preserve">tu </w:t>
      </w:r>
      <w:proofErr w:type="spellStart"/>
      <w:r w:rsidR="00815136" w:rsidRPr="00991327">
        <w:rPr>
          <w:rFonts w:ascii="Rockwell" w:hAnsi="Rockwell"/>
          <w:i/>
          <w:sz w:val="32"/>
          <w:szCs w:val="32"/>
        </w:rPr>
        <w:t>patere</w:t>
      </w:r>
      <w:proofErr w:type="spellEnd"/>
      <w:r w:rsidR="00815136" w:rsidRPr="00991327">
        <w:rPr>
          <w:rFonts w:ascii="Rockwell" w:hAnsi="Rockwell"/>
          <w:i/>
          <w:sz w:val="32"/>
          <w:szCs w:val="32"/>
        </w:rPr>
        <w:t xml:space="preserve"> </w:t>
      </w:r>
      <w:proofErr w:type="spellStart"/>
      <w:r w:rsidR="00815136" w:rsidRPr="00991327">
        <w:rPr>
          <w:rFonts w:ascii="Rockwell" w:hAnsi="Rockwell"/>
          <w:i/>
          <w:sz w:val="32"/>
          <w:szCs w:val="32"/>
        </w:rPr>
        <w:t>legem</w:t>
      </w:r>
      <w:proofErr w:type="spellEnd"/>
      <w:r w:rsidR="00815136" w:rsidRPr="00991327">
        <w:rPr>
          <w:rFonts w:ascii="Rockwell" w:hAnsi="Rockwell"/>
          <w:i/>
          <w:sz w:val="32"/>
          <w:szCs w:val="32"/>
        </w:rPr>
        <w:t xml:space="preserve"> </w:t>
      </w:r>
      <w:proofErr w:type="spellStart"/>
      <w:r w:rsidR="00815136" w:rsidRPr="00991327">
        <w:rPr>
          <w:rFonts w:ascii="Rockwell" w:hAnsi="Rockwell"/>
          <w:i/>
          <w:sz w:val="32"/>
          <w:szCs w:val="32"/>
        </w:rPr>
        <w:t>quam</w:t>
      </w:r>
      <w:proofErr w:type="spellEnd"/>
      <w:r w:rsidR="00815136" w:rsidRPr="00991327">
        <w:rPr>
          <w:rFonts w:ascii="Rockwell" w:hAnsi="Rockwell"/>
          <w:i/>
          <w:sz w:val="32"/>
          <w:szCs w:val="32"/>
        </w:rPr>
        <w:t xml:space="preserve"> </w:t>
      </w:r>
      <w:proofErr w:type="spellStart"/>
      <w:r w:rsidR="00815136" w:rsidRPr="00991327">
        <w:rPr>
          <w:rFonts w:ascii="Rockwell" w:hAnsi="Rockwell"/>
          <w:i/>
          <w:sz w:val="32"/>
          <w:szCs w:val="32"/>
        </w:rPr>
        <w:t>ipse</w:t>
      </w:r>
      <w:proofErr w:type="spellEnd"/>
      <w:r w:rsidR="00815136" w:rsidRPr="00991327">
        <w:rPr>
          <w:rFonts w:ascii="Rockwell" w:hAnsi="Rockwell"/>
          <w:i/>
          <w:sz w:val="32"/>
          <w:szCs w:val="32"/>
        </w:rPr>
        <w:t xml:space="preserve"> </w:t>
      </w:r>
      <w:proofErr w:type="spellStart"/>
      <w:r w:rsidR="00815136" w:rsidRPr="00991327">
        <w:rPr>
          <w:rFonts w:ascii="Rockwell" w:hAnsi="Rockwell"/>
          <w:i/>
          <w:sz w:val="32"/>
          <w:szCs w:val="32"/>
        </w:rPr>
        <w:t>fecisti</w:t>
      </w:r>
      <w:proofErr w:type="spellEnd"/>
      <w:r w:rsidR="00815136" w:rsidRPr="00991327">
        <w:rPr>
          <w:rFonts w:ascii="Rockwell" w:hAnsi="Rockwell"/>
          <w:sz w:val="32"/>
          <w:szCs w:val="32"/>
        </w:rPr>
        <w:t xml:space="preserve">) </w:t>
      </w:r>
      <w:r w:rsidRPr="00991327">
        <w:rPr>
          <w:rFonts w:ascii="Rockwell" w:hAnsi="Rockwell"/>
          <w:sz w:val="32"/>
          <w:szCs w:val="32"/>
        </w:rPr>
        <w:t>.</w:t>
      </w:r>
    </w:p>
    <w:p w14:paraId="4BD4AEF9" w14:textId="77777777" w:rsidR="008E68C8" w:rsidRPr="00991327" w:rsidRDefault="008E68C8" w:rsidP="00991327">
      <w:pPr>
        <w:jc w:val="both"/>
        <w:rPr>
          <w:rFonts w:ascii="Rockwell" w:hAnsi="Rockwell"/>
          <w:sz w:val="32"/>
          <w:szCs w:val="32"/>
        </w:rPr>
      </w:pPr>
    </w:p>
    <w:p w14:paraId="110A4C52" w14:textId="5C79E97D" w:rsidR="00055761" w:rsidRPr="00991327" w:rsidRDefault="00055761" w:rsidP="00991327">
      <w:pPr>
        <w:jc w:val="both"/>
        <w:rPr>
          <w:rFonts w:ascii="Rockwell" w:hAnsi="Rockwell"/>
          <w:b/>
          <w:sz w:val="32"/>
          <w:szCs w:val="32"/>
          <w:u w:val="single"/>
        </w:rPr>
      </w:pPr>
      <w:r w:rsidRPr="007674D0">
        <w:rPr>
          <w:rFonts w:ascii="Rockwell" w:hAnsi="Rockwell"/>
          <w:b/>
          <w:sz w:val="32"/>
          <w:szCs w:val="32"/>
          <w:highlight w:val="green"/>
          <w:u w:val="single"/>
        </w:rPr>
        <w:t>A/ Les délais de prescription</w:t>
      </w:r>
      <w:r w:rsidR="002D5657" w:rsidRPr="007674D0">
        <w:rPr>
          <w:rFonts w:ascii="Rockwell" w:hAnsi="Rockwell"/>
          <w:b/>
          <w:sz w:val="32"/>
          <w:szCs w:val="32"/>
          <w:highlight w:val="green"/>
          <w:u w:val="single"/>
        </w:rPr>
        <w:t> :</w:t>
      </w:r>
    </w:p>
    <w:p w14:paraId="3E988068" w14:textId="4A8B3F41" w:rsidR="00227E46" w:rsidRPr="00991327" w:rsidRDefault="008E68C8" w:rsidP="00991327">
      <w:pPr>
        <w:jc w:val="both"/>
        <w:rPr>
          <w:rFonts w:ascii="Rockwell" w:hAnsi="Rockwell"/>
          <w:sz w:val="32"/>
          <w:szCs w:val="32"/>
        </w:rPr>
      </w:pPr>
      <w:r w:rsidRPr="00991327">
        <w:rPr>
          <w:rFonts w:ascii="Rockwell" w:hAnsi="Rockwell"/>
          <w:sz w:val="32"/>
          <w:szCs w:val="32"/>
        </w:rPr>
        <w:t>On appelle délai de reprise, le délai pendant lequel l’administration peut remonter en arrière pour opérer des rectifications. C’est une prescription qui éteint l’action des services fiscaux qui ne pourront plus remont</w:t>
      </w:r>
      <w:r w:rsidR="00227E46" w:rsidRPr="00991327">
        <w:rPr>
          <w:rFonts w:ascii="Rockwell" w:hAnsi="Rockwell"/>
          <w:sz w:val="32"/>
          <w:szCs w:val="32"/>
        </w:rPr>
        <w:t>er au-delà d’une certaine durée : prescription extinctive. Les délais varient selon les impôts mais aussi selon l’attitude, le comportement du contribuable</w:t>
      </w:r>
      <w:r w:rsidR="00043041" w:rsidRPr="00991327">
        <w:rPr>
          <w:rFonts w:ascii="Rockwell" w:hAnsi="Rockwell"/>
          <w:sz w:val="32"/>
          <w:szCs w:val="32"/>
        </w:rPr>
        <w:t>. Ces délais peuvent être rallongés ou raccourcis selon les cas ce qui rend la situation compliquée.</w:t>
      </w:r>
      <w:r w:rsidR="004F4868" w:rsidRPr="00991327">
        <w:rPr>
          <w:rFonts w:ascii="Rockwell" w:hAnsi="Rockwell"/>
          <w:sz w:val="32"/>
          <w:szCs w:val="32"/>
        </w:rPr>
        <w:t xml:space="preserve"> Le point </w:t>
      </w:r>
      <w:r w:rsidR="004F4868" w:rsidRPr="00991327">
        <w:rPr>
          <w:rFonts w:ascii="Rockwell" w:hAnsi="Rockwell"/>
          <w:sz w:val="32"/>
          <w:szCs w:val="32"/>
        </w:rPr>
        <w:lastRenderedPageBreak/>
        <w:t xml:space="preserve">de départ des délais n’est pas non plus le même selon les catégories d’impôts : </w:t>
      </w:r>
    </w:p>
    <w:p w14:paraId="2800C5E5" w14:textId="5F0B43A1" w:rsidR="004F4868" w:rsidRPr="00991327" w:rsidRDefault="004F4868" w:rsidP="00991327">
      <w:pPr>
        <w:jc w:val="both"/>
        <w:rPr>
          <w:rFonts w:ascii="Rockwell" w:hAnsi="Rockwell"/>
          <w:sz w:val="32"/>
          <w:szCs w:val="32"/>
        </w:rPr>
      </w:pPr>
      <w:r w:rsidRPr="00991327">
        <w:rPr>
          <w:rFonts w:ascii="Rockwell" w:hAnsi="Rockwell"/>
          <w:sz w:val="32"/>
          <w:szCs w:val="32"/>
        </w:rPr>
        <w:t xml:space="preserve">Pour les impôts payés par les entreprises comme la TVA et l’IS ainsi que les droits d’enregistrement, le point de départ des délais est la date de notification de l’avis de mise en recouvrement. </w:t>
      </w:r>
    </w:p>
    <w:p w14:paraId="4E2E66FB" w14:textId="4E833EFB" w:rsidR="004F4868" w:rsidRPr="00991327" w:rsidRDefault="004F4868" w:rsidP="00991327">
      <w:pPr>
        <w:jc w:val="both"/>
        <w:rPr>
          <w:rFonts w:ascii="Rockwell" w:hAnsi="Rockwell"/>
          <w:sz w:val="32"/>
          <w:szCs w:val="32"/>
        </w:rPr>
      </w:pPr>
      <w:r w:rsidRPr="00991327">
        <w:rPr>
          <w:rFonts w:ascii="Rockwell" w:hAnsi="Rockwell"/>
          <w:sz w:val="32"/>
          <w:szCs w:val="32"/>
        </w:rPr>
        <w:t>Pour les impôts comme l’IR et les impôts locaux, le point de départ est celui de la date de l’homologation des rôles par le préfet et non la notification de l’avis d’imposition ce qui réduit un peu la durée de la prescription.</w:t>
      </w:r>
    </w:p>
    <w:p w14:paraId="192F01BD" w14:textId="77777777" w:rsidR="00583161" w:rsidRPr="00991327" w:rsidRDefault="00583161" w:rsidP="00991327">
      <w:pPr>
        <w:jc w:val="both"/>
        <w:rPr>
          <w:rFonts w:ascii="Rockwell" w:hAnsi="Rockwell"/>
          <w:sz w:val="32"/>
          <w:szCs w:val="32"/>
        </w:rPr>
      </w:pPr>
    </w:p>
    <w:p w14:paraId="4BFF44AA" w14:textId="5D778D3D" w:rsidR="002D5657" w:rsidRPr="00991327" w:rsidRDefault="002D5657" w:rsidP="00991327">
      <w:pPr>
        <w:jc w:val="both"/>
        <w:rPr>
          <w:rFonts w:ascii="Rockwell" w:hAnsi="Rockwell"/>
          <w:sz w:val="32"/>
          <w:szCs w:val="32"/>
        </w:rPr>
      </w:pPr>
      <w:r w:rsidRPr="00C61645">
        <w:rPr>
          <w:rFonts w:ascii="Rockwell" w:hAnsi="Rockwell"/>
          <w:sz w:val="32"/>
          <w:szCs w:val="32"/>
          <w:highlight w:val="cyan"/>
        </w:rPr>
        <w:t>§1 Les délais de principe :</w:t>
      </w:r>
    </w:p>
    <w:p w14:paraId="3B6278D4" w14:textId="220A3DC2" w:rsidR="00583161" w:rsidRPr="00991327" w:rsidRDefault="00F558AF" w:rsidP="00991327">
      <w:pPr>
        <w:jc w:val="both"/>
        <w:rPr>
          <w:rFonts w:ascii="Rockwell" w:hAnsi="Rockwell"/>
          <w:sz w:val="32"/>
          <w:szCs w:val="32"/>
        </w:rPr>
      </w:pPr>
      <w:r w:rsidRPr="00991327">
        <w:rPr>
          <w:rFonts w:ascii="Rockwell" w:hAnsi="Rockwell"/>
          <w:sz w:val="32"/>
          <w:szCs w:val="32"/>
        </w:rPr>
        <w:t>3 ans est le délai de droit commun</w:t>
      </w:r>
      <w:r w:rsidR="00BA072B" w:rsidRPr="00991327">
        <w:rPr>
          <w:rFonts w:ascii="Rockwell" w:hAnsi="Rockwell"/>
          <w:sz w:val="32"/>
          <w:szCs w:val="32"/>
        </w:rPr>
        <w:t xml:space="preserve"> qui s’applique à l’IR, l’IS, la CET, la TVA, les droits d’enregistrement, de timbre, la taxe de publicité foncière</w:t>
      </w:r>
      <w:r w:rsidR="00235D3B" w:rsidRPr="00991327">
        <w:rPr>
          <w:rFonts w:ascii="Rockwell" w:hAnsi="Rockwell"/>
          <w:sz w:val="32"/>
          <w:szCs w:val="32"/>
        </w:rPr>
        <w:t>.</w:t>
      </w:r>
      <w:r w:rsidR="00ED078A" w:rsidRPr="00991327">
        <w:rPr>
          <w:rFonts w:ascii="Rockwell" w:hAnsi="Rockwell"/>
          <w:sz w:val="32"/>
          <w:szCs w:val="32"/>
        </w:rPr>
        <w:t xml:space="preserve"> </w:t>
      </w:r>
      <w:r w:rsidR="007E7EB1" w:rsidRPr="00991327">
        <w:rPr>
          <w:rFonts w:ascii="Rockwell" w:hAnsi="Rockwell"/>
          <w:sz w:val="32"/>
          <w:szCs w:val="32"/>
        </w:rPr>
        <w:t>Ainsi, en cas de litige sur les impôts de 2020, le fisc pourra exercer son droit de reprise jusqu’au 31/12/2023.</w:t>
      </w:r>
      <w:r w:rsidR="00396E53" w:rsidRPr="00991327">
        <w:rPr>
          <w:rFonts w:ascii="Rockwell" w:hAnsi="Rockwell"/>
          <w:sz w:val="32"/>
          <w:szCs w:val="32"/>
        </w:rPr>
        <w:t xml:space="preserve"> Le délai de 3 ans est pourtant appelé prescription abrégée et l’article L. 180 du LPF fixe des conditions qui si elles ne sont pas remplies perme</w:t>
      </w:r>
      <w:r w:rsidR="00546808" w:rsidRPr="00991327">
        <w:rPr>
          <w:rFonts w:ascii="Rockwell" w:hAnsi="Rockwell"/>
          <w:sz w:val="32"/>
          <w:szCs w:val="32"/>
        </w:rPr>
        <w:t>ttent à un délai plus long de s’appliquer.</w:t>
      </w:r>
    </w:p>
    <w:p w14:paraId="5292E65F" w14:textId="5613D92F" w:rsidR="00BA072B" w:rsidRPr="00991327" w:rsidRDefault="00BA072B" w:rsidP="00991327">
      <w:pPr>
        <w:jc w:val="both"/>
        <w:rPr>
          <w:rFonts w:ascii="Rockwell" w:hAnsi="Rockwell"/>
          <w:sz w:val="32"/>
          <w:szCs w:val="32"/>
        </w:rPr>
      </w:pPr>
      <w:r w:rsidRPr="00991327">
        <w:rPr>
          <w:rFonts w:ascii="Rockwell" w:hAnsi="Rockwell"/>
          <w:sz w:val="32"/>
          <w:szCs w:val="32"/>
        </w:rPr>
        <w:t>1 an pour les impôts directs locaux des ménages (taxes foncières et taxe d’habitation)</w:t>
      </w:r>
      <w:r w:rsidR="00235D3B" w:rsidRPr="00991327">
        <w:rPr>
          <w:rFonts w:ascii="Rockwell" w:hAnsi="Rockwell"/>
          <w:sz w:val="32"/>
          <w:szCs w:val="32"/>
        </w:rPr>
        <w:t>.</w:t>
      </w:r>
      <w:r w:rsidR="004F34A0" w:rsidRPr="00991327">
        <w:rPr>
          <w:rFonts w:ascii="Rockwell" w:hAnsi="Rockwell"/>
          <w:sz w:val="32"/>
          <w:szCs w:val="32"/>
        </w:rPr>
        <w:t xml:space="preserve"> Attention pour les entreprises, c’est une prescription de 3 ans.</w:t>
      </w:r>
    </w:p>
    <w:p w14:paraId="058B9AD7" w14:textId="7DEFF0AC" w:rsidR="00347930" w:rsidRPr="00991327" w:rsidRDefault="00347930" w:rsidP="00991327">
      <w:pPr>
        <w:jc w:val="both"/>
        <w:rPr>
          <w:rFonts w:ascii="Rockwell" w:hAnsi="Rockwell"/>
          <w:sz w:val="32"/>
          <w:szCs w:val="32"/>
        </w:rPr>
      </w:pPr>
      <w:r w:rsidRPr="00991327">
        <w:rPr>
          <w:rFonts w:ascii="Rockwell" w:hAnsi="Rockwell"/>
          <w:sz w:val="32"/>
          <w:szCs w:val="32"/>
        </w:rPr>
        <w:t>En dehors de ces cas qui sont les plus fréquents, l’article L. 186 du LPF institue un délai général de 6 ans</w:t>
      </w:r>
      <w:r w:rsidR="00546808" w:rsidRPr="00991327">
        <w:rPr>
          <w:rFonts w:ascii="Rockwell" w:hAnsi="Rockwell"/>
          <w:sz w:val="32"/>
          <w:szCs w:val="32"/>
        </w:rPr>
        <w:t xml:space="preserve"> qui permet au fisc de remonter plus loin dans le passé</w:t>
      </w:r>
      <w:r w:rsidRPr="00991327">
        <w:rPr>
          <w:rFonts w:ascii="Rockwell" w:hAnsi="Rockwell"/>
          <w:sz w:val="32"/>
          <w:szCs w:val="32"/>
        </w:rPr>
        <w:t xml:space="preserve">. </w:t>
      </w:r>
    </w:p>
    <w:p w14:paraId="1967C79B" w14:textId="77777777" w:rsidR="00235D3B" w:rsidRPr="00991327" w:rsidRDefault="00235D3B" w:rsidP="00991327">
      <w:pPr>
        <w:jc w:val="both"/>
        <w:rPr>
          <w:rFonts w:ascii="Rockwell" w:hAnsi="Rockwell"/>
          <w:sz w:val="32"/>
          <w:szCs w:val="32"/>
        </w:rPr>
      </w:pPr>
    </w:p>
    <w:p w14:paraId="52445A79" w14:textId="77777777" w:rsidR="00453395" w:rsidRPr="00991327" w:rsidRDefault="00453395" w:rsidP="00991327">
      <w:pPr>
        <w:jc w:val="both"/>
        <w:rPr>
          <w:rFonts w:ascii="Rockwell" w:hAnsi="Rockwell"/>
          <w:sz w:val="32"/>
          <w:szCs w:val="32"/>
        </w:rPr>
      </w:pPr>
    </w:p>
    <w:p w14:paraId="4E723640" w14:textId="4267B97C" w:rsidR="002D5657" w:rsidRPr="00991327" w:rsidRDefault="002D5657" w:rsidP="00991327">
      <w:pPr>
        <w:jc w:val="both"/>
        <w:rPr>
          <w:rFonts w:ascii="Rockwell" w:hAnsi="Rockwell"/>
          <w:sz w:val="32"/>
          <w:szCs w:val="32"/>
        </w:rPr>
      </w:pPr>
      <w:r w:rsidRPr="00C61645">
        <w:rPr>
          <w:rFonts w:ascii="Rockwell" w:hAnsi="Rockwell"/>
          <w:sz w:val="32"/>
          <w:szCs w:val="32"/>
          <w:highlight w:val="cyan"/>
        </w:rPr>
        <w:t>§2 L’aménagement des délais :</w:t>
      </w:r>
    </w:p>
    <w:p w14:paraId="59A91C34" w14:textId="33B44383" w:rsidR="00235D3B" w:rsidRPr="00991327" w:rsidRDefault="00235D3B" w:rsidP="00991327">
      <w:pPr>
        <w:jc w:val="both"/>
        <w:rPr>
          <w:rFonts w:ascii="Rockwell" w:hAnsi="Rockwell"/>
          <w:sz w:val="32"/>
          <w:szCs w:val="32"/>
        </w:rPr>
      </w:pPr>
      <w:r w:rsidRPr="00991327">
        <w:rPr>
          <w:rFonts w:ascii="Rockwell" w:hAnsi="Rockwell"/>
          <w:sz w:val="32"/>
          <w:szCs w:val="32"/>
        </w:rPr>
        <w:t>10 ans pour les activités occultes ou les cas de PV de flagrance fiscale</w:t>
      </w:r>
      <w:r w:rsidR="005E559F" w:rsidRPr="00991327">
        <w:rPr>
          <w:rFonts w:ascii="Rockwell" w:hAnsi="Rockwell"/>
          <w:sz w:val="32"/>
          <w:szCs w:val="32"/>
        </w:rPr>
        <w:t xml:space="preserve"> </w:t>
      </w:r>
      <w:r w:rsidR="00867C1A" w:rsidRPr="00991327">
        <w:rPr>
          <w:rFonts w:ascii="Rockwell" w:hAnsi="Rockwell"/>
          <w:sz w:val="32"/>
          <w:szCs w:val="32"/>
        </w:rPr>
        <w:t>ou encore les revenus réalisés dans les paradis fiscaux (</w:t>
      </w:r>
      <w:r w:rsidR="005E559F" w:rsidRPr="00991327">
        <w:rPr>
          <w:rFonts w:ascii="Rockwell" w:hAnsi="Rockwell"/>
          <w:sz w:val="32"/>
          <w:szCs w:val="32"/>
        </w:rPr>
        <w:t>article L. 169 du LPF)</w:t>
      </w:r>
      <w:r w:rsidRPr="00991327">
        <w:rPr>
          <w:rFonts w:ascii="Rockwell" w:hAnsi="Rockwell"/>
          <w:sz w:val="32"/>
          <w:szCs w:val="32"/>
        </w:rPr>
        <w:t>.</w:t>
      </w:r>
    </w:p>
    <w:p w14:paraId="47ABD214" w14:textId="6971BE36" w:rsidR="00235D3B" w:rsidRPr="00991327" w:rsidRDefault="00235D3B" w:rsidP="00991327">
      <w:pPr>
        <w:jc w:val="both"/>
        <w:rPr>
          <w:rFonts w:ascii="Rockwell" w:hAnsi="Rockwell"/>
          <w:sz w:val="32"/>
          <w:szCs w:val="32"/>
        </w:rPr>
      </w:pPr>
      <w:r w:rsidRPr="00991327">
        <w:rPr>
          <w:rFonts w:ascii="Rockwell" w:hAnsi="Rockwell"/>
          <w:sz w:val="32"/>
          <w:szCs w:val="32"/>
        </w:rPr>
        <w:t>6 ans en cas d’absence de déclaration d’IFI</w:t>
      </w:r>
      <w:r w:rsidR="000C72D9" w:rsidRPr="00991327">
        <w:rPr>
          <w:rFonts w:ascii="Rockwell" w:hAnsi="Rockwell"/>
          <w:sz w:val="32"/>
          <w:szCs w:val="32"/>
        </w:rPr>
        <w:t xml:space="preserve"> ou pour les autres impôts</w:t>
      </w:r>
      <w:r w:rsidR="00546808" w:rsidRPr="00991327">
        <w:rPr>
          <w:rFonts w:ascii="Rockwell" w:hAnsi="Rockwell"/>
          <w:sz w:val="32"/>
          <w:szCs w:val="32"/>
        </w:rPr>
        <w:t xml:space="preserve"> (application du délai de droit commun)</w:t>
      </w:r>
      <w:r w:rsidRPr="00991327">
        <w:rPr>
          <w:rFonts w:ascii="Rockwell" w:hAnsi="Rockwell"/>
          <w:sz w:val="32"/>
          <w:szCs w:val="32"/>
        </w:rPr>
        <w:t>.</w:t>
      </w:r>
    </w:p>
    <w:p w14:paraId="4B9AFC1A" w14:textId="77777777" w:rsidR="000C72D9" w:rsidRPr="00991327" w:rsidRDefault="00685076" w:rsidP="00991327">
      <w:pPr>
        <w:jc w:val="both"/>
        <w:rPr>
          <w:rFonts w:ascii="Rockwell" w:hAnsi="Rockwell"/>
          <w:sz w:val="32"/>
          <w:szCs w:val="32"/>
        </w:rPr>
      </w:pPr>
      <w:r w:rsidRPr="00991327">
        <w:rPr>
          <w:rFonts w:ascii="Rockwell" w:hAnsi="Rockwell"/>
          <w:sz w:val="32"/>
          <w:szCs w:val="32"/>
        </w:rPr>
        <w:t xml:space="preserve">Les délais peuvent être interrompus par une </w:t>
      </w:r>
      <w:r w:rsidRPr="00991327">
        <w:rPr>
          <w:rFonts w:ascii="Rockwell" w:hAnsi="Rockwell"/>
          <w:sz w:val="32"/>
          <w:szCs w:val="32"/>
          <w:u w:val="single"/>
        </w:rPr>
        <w:t>procédure de redressement</w:t>
      </w:r>
      <w:r w:rsidR="00B96994" w:rsidRPr="00991327">
        <w:rPr>
          <w:rFonts w:ascii="Rockwell" w:hAnsi="Rockwell"/>
          <w:sz w:val="32"/>
          <w:szCs w:val="32"/>
        </w:rPr>
        <w:t xml:space="preserve"> dont l’avis initial doit avoir été présenté avant l’expiration du délai de reprise. </w:t>
      </w:r>
      <w:r w:rsidR="004236A6" w:rsidRPr="00991327">
        <w:rPr>
          <w:rFonts w:ascii="Rockwell" w:hAnsi="Rockwell"/>
          <w:sz w:val="32"/>
          <w:szCs w:val="32"/>
        </w:rPr>
        <w:t xml:space="preserve">Dans ce cas, un nouveau délai de reprise de 3 ans est donné à l’administration. </w:t>
      </w:r>
    </w:p>
    <w:p w14:paraId="398ADDF5" w14:textId="77777777" w:rsidR="000C72D9" w:rsidRPr="00991327" w:rsidRDefault="000C72D9" w:rsidP="00991327">
      <w:pPr>
        <w:jc w:val="both"/>
        <w:rPr>
          <w:rFonts w:ascii="Rockwell" w:hAnsi="Rockwell"/>
          <w:sz w:val="32"/>
          <w:szCs w:val="32"/>
        </w:rPr>
      </w:pPr>
    </w:p>
    <w:p w14:paraId="2D02621B" w14:textId="13C64D29" w:rsidR="00235D3B" w:rsidRPr="00991327" w:rsidRDefault="004236A6" w:rsidP="00991327">
      <w:pPr>
        <w:jc w:val="both"/>
        <w:rPr>
          <w:rFonts w:ascii="Rockwell" w:hAnsi="Rockwell"/>
          <w:sz w:val="32"/>
          <w:szCs w:val="32"/>
        </w:rPr>
      </w:pPr>
      <w:r w:rsidRPr="00991327">
        <w:rPr>
          <w:rFonts w:ascii="Rockwell" w:hAnsi="Rockwell"/>
          <w:sz w:val="32"/>
          <w:szCs w:val="32"/>
        </w:rPr>
        <w:t xml:space="preserve">On comprend l’enjeu du contentieux postal des services fiscaux. En effet même si le contribuable n’a jamais retiré la LRAR, les services </w:t>
      </w:r>
      <w:r w:rsidRPr="00991327">
        <w:rPr>
          <w:rFonts w:ascii="Rockwell" w:hAnsi="Rockwell"/>
          <w:sz w:val="32"/>
          <w:szCs w:val="32"/>
        </w:rPr>
        <w:lastRenderedPageBreak/>
        <w:t xml:space="preserve">fiscaux peuvent se prévaloir de cette première présentation si elle est établie par les services postaux. </w:t>
      </w:r>
      <w:r w:rsidR="00B96994" w:rsidRPr="00991327">
        <w:rPr>
          <w:rFonts w:ascii="Rockwell" w:hAnsi="Rockwell"/>
          <w:sz w:val="32"/>
          <w:szCs w:val="32"/>
        </w:rPr>
        <w:t xml:space="preserve">Les délais peuvent aussi être prorogés </w:t>
      </w:r>
      <w:r w:rsidR="000432C1" w:rsidRPr="00991327">
        <w:rPr>
          <w:rFonts w:ascii="Rockwell" w:hAnsi="Rockwell"/>
          <w:sz w:val="32"/>
          <w:szCs w:val="32"/>
        </w:rPr>
        <w:t xml:space="preserve">de deux ans </w:t>
      </w:r>
      <w:r w:rsidR="00B96994" w:rsidRPr="00991327">
        <w:rPr>
          <w:rFonts w:ascii="Rockwell" w:hAnsi="Rockwell"/>
          <w:sz w:val="32"/>
          <w:szCs w:val="32"/>
        </w:rPr>
        <w:t xml:space="preserve">par </w:t>
      </w:r>
      <w:r w:rsidR="000432C1" w:rsidRPr="00991327">
        <w:rPr>
          <w:rFonts w:ascii="Rockwell" w:hAnsi="Rockwell"/>
          <w:sz w:val="32"/>
          <w:szCs w:val="32"/>
        </w:rPr>
        <w:t>la saisine du juge pénal</w:t>
      </w:r>
      <w:r w:rsidR="00B60F71" w:rsidRPr="00991327">
        <w:rPr>
          <w:rFonts w:ascii="Rockwell" w:hAnsi="Rockwell"/>
          <w:sz w:val="32"/>
          <w:szCs w:val="32"/>
        </w:rPr>
        <w:t xml:space="preserve"> en cas de fraude. La prorogation peut même aller jusqu’à 3 ans de plus en cas de saisine des autorités étrangères car cela rallonge la procédure. </w:t>
      </w:r>
    </w:p>
    <w:p w14:paraId="7B2F1924" w14:textId="52FFE629" w:rsidR="000E0FB3" w:rsidRPr="00991327" w:rsidRDefault="000E0FB3" w:rsidP="00991327">
      <w:pPr>
        <w:jc w:val="both"/>
        <w:rPr>
          <w:rFonts w:ascii="Rockwell" w:hAnsi="Rockwell"/>
          <w:sz w:val="32"/>
          <w:szCs w:val="32"/>
        </w:rPr>
      </w:pPr>
      <w:r w:rsidRPr="00991327">
        <w:rPr>
          <w:rFonts w:ascii="Rockwell" w:hAnsi="Rockwell"/>
          <w:sz w:val="32"/>
          <w:szCs w:val="32"/>
        </w:rPr>
        <w:t xml:space="preserve">Au cas où </w:t>
      </w:r>
      <w:r w:rsidR="00AE4ECE" w:rsidRPr="00991327">
        <w:rPr>
          <w:rFonts w:ascii="Rockwell" w:hAnsi="Rockwell"/>
          <w:sz w:val="32"/>
          <w:szCs w:val="32"/>
        </w:rPr>
        <w:t>le juge judiciaire a statué sur une affaire, l’administration peut intervenir dans l</w:t>
      </w:r>
      <w:r w:rsidR="003D6BD3" w:rsidRPr="00991327">
        <w:rPr>
          <w:rFonts w:ascii="Rockwell" w:hAnsi="Rockwell"/>
          <w:sz w:val="32"/>
          <w:szCs w:val="32"/>
        </w:rPr>
        <w:t xml:space="preserve">es 10 </w:t>
      </w:r>
      <w:r w:rsidR="00AE4ECE" w:rsidRPr="00991327">
        <w:rPr>
          <w:rFonts w:ascii="Rockwell" w:hAnsi="Rockwell"/>
          <w:sz w:val="32"/>
          <w:szCs w:val="32"/>
        </w:rPr>
        <w:t>année</w:t>
      </w:r>
      <w:r w:rsidR="003D6BD3" w:rsidRPr="00991327">
        <w:rPr>
          <w:rFonts w:ascii="Rockwell" w:hAnsi="Rockwell"/>
          <w:sz w:val="32"/>
          <w:szCs w:val="32"/>
        </w:rPr>
        <w:t>s suivant celle au titre de laquelle l’impôt est dû.</w:t>
      </w:r>
    </w:p>
    <w:p w14:paraId="7C1BAD8B" w14:textId="4C3C2D38" w:rsidR="00ED078A" w:rsidRPr="00991327" w:rsidRDefault="00ED078A" w:rsidP="00991327">
      <w:pPr>
        <w:jc w:val="both"/>
        <w:rPr>
          <w:rFonts w:ascii="Rockwell" w:hAnsi="Rockwell"/>
          <w:sz w:val="32"/>
          <w:szCs w:val="32"/>
        </w:rPr>
      </w:pPr>
      <w:r w:rsidRPr="00991327">
        <w:rPr>
          <w:rFonts w:ascii="Rockwell" w:hAnsi="Rockwell"/>
          <w:sz w:val="32"/>
          <w:szCs w:val="32"/>
        </w:rPr>
        <w:t>En cas de décharge accordée par l’administration à la date limite, en cas d’erreur des services fiscaux, ils peuvent rectifier leur erreur et redresser dans l’année qui suit la décharge même si la date est située au-delà des 3 ans.</w:t>
      </w:r>
    </w:p>
    <w:p w14:paraId="37A13FC7" w14:textId="77777777" w:rsidR="00B60F71" w:rsidRPr="00991327" w:rsidRDefault="00B60F71" w:rsidP="00991327">
      <w:pPr>
        <w:jc w:val="both"/>
        <w:rPr>
          <w:rFonts w:ascii="Rockwell" w:hAnsi="Rockwell"/>
          <w:sz w:val="32"/>
          <w:szCs w:val="32"/>
        </w:rPr>
      </w:pPr>
    </w:p>
    <w:p w14:paraId="20438FA8" w14:textId="66BA4A65" w:rsidR="002D5657" w:rsidRPr="00991327" w:rsidRDefault="002D5657" w:rsidP="00991327">
      <w:pPr>
        <w:jc w:val="both"/>
        <w:rPr>
          <w:rFonts w:ascii="Rockwell" w:hAnsi="Rockwell"/>
          <w:sz w:val="32"/>
          <w:szCs w:val="32"/>
        </w:rPr>
      </w:pPr>
      <w:r w:rsidRPr="00C61645">
        <w:rPr>
          <w:rFonts w:ascii="Rockwell" w:hAnsi="Rockwell"/>
          <w:sz w:val="32"/>
          <w:szCs w:val="32"/>
          <w:highlight w:val="cyan"/>
        </w:rPr>
        <w:t>§3 La neutralisation des délais :</w:t>
      </w:r>
    </w:p>
    <w:p w14:paraId="0132A192" w14:textId="78B4BBC3" w:rsidR="00C50968" w:rsidRPr="00991327" w:rsidRDefault="00114A24" w:rsidP="00991327">
      <w:pPr>
        <w:jc w:val="both"/>
        <w:rPr>
          <w:rFonts w:ascii="Rockwell" w:hAnsi="Rockwell"/>
          <w:sz w:val="32"/>
          <w:szCs w:val="32"/>
        </w:rPr>
      </w:pPr>
      <w:r w:rsidRPr="00991327">
        <w:rPr>
          <w:rFonts w:ascii="Rockwell" w:hAnsi="Rockwell"/>
          <w:sz w:val="32"/>
          <w:szCs w:val="32"/>
        </w:rPr>
        <w:t xml:space="preserve">Pour appliquer le principe d’intangibilité du bilan d’ouverture, il faut le combiner avec les règles de prescription. Si un bilan a été faussé au cours d’une période prescrite, l’administration pourra modifier le bilan d’ouverture de l’année prescrite la plus ancienne. En effet la règle de prescription est impérative et s’imposera à l’intangibilité du bilan d’ouverture. </w:t>
      </w:r>
      <w:r w:rsidR="005F786A" w:rsidRPr="00991327">
        <w:rPr>
          <w:rFonts w:ascii="Rockwell" w:hAnsi="Rockwell"/>
          <w:sz w:val="32"/>
          <w:szCs w:val="32"/>
        </w:rPr>
        <w:t xml:space="preserve">En cas d’agréments fiscaux, les entreprises sont tenues à certaines obligations pendant des périodes qui dépassent le délai de prescription de 3 ans. Dans ce cas, </w:t>
      </w:r>
      <w:r w:rsidR="00D738A3" w:rsidRPr="00991327">
        <w:rPr>
          <w:rFonts w:ascii="Rockwell" w:hAnsi="Rockwell"/>
          <w:sz w:val="32"/>
          <w:szCs w:val="32"/>
        </w:rPr>
        <w:t xml:space="preserve">le délai de reprise passe à 6 ans. </w:t>
      </w:r>
    </w:p>
    <w:p w14:paraId="13C4E86A" w14:textId="77777777" w:rsidR="002D5657" w:rsidRPr="00991327" w:rsidRDefault="002D5657" w:rsidP="00991327">
      <w:pPr>
        <w:jc w:val="both"/>
        <w:rPr>
          <w:rFonts w:ascii="Rockwell" w:hAnsi="Rockwell"/>
          <w:sz w:val="32"/>
          <w:szCs w:val="32"/>
        </w:rPr>
      </w:pPr>
    </w:p>
    <w:p w14:paraId="531EAB19" w14:textId="0A8D3D4A" w:rsidR="00055761" w:rsidRPr="00991327" w:rsidRDefault="00055761" w:rsidP="00991327">
      <w:pPr>
        <w:jc w:val="both"/>
        <w:rPr>
          <w:rFonts w:ascii="Rockwell" w:hAnsi="Rockwell"/>
          <w:b/>
          <w:sz w:val="32"/>
          <w:szCs w:val="32"/>
          <w:u w:val="single"/>
        </w:rPr>
      </w:pPr>
      <w:r w:rsidRPr="007674D0">
        <w:rPr>
          <w:rFonts w:ascii="Rockwell" w:hAnsi="Rockwell"/>
          <w:b/>
          <w:sz w:val="32"/>
          <w:szCs w:val="32"/>
          <w:highlight w:val="green"/>
          <w:u w:val="single"/>
        </w:rPr>
        <w:t>B/ L’opposabilité de la doctrine</w:t>
      </w:r>
      <w:r w:rsidR="002D5657" w:rsidRPr="007674D0">
        <w:rPr>
          <w:rFonts w:ascii="Rockwell" w:hAnsi="Rockwell"/>
          <w:b/>
          <w:sz w:val="32"/>
          <w:szCs w:val="32"/>
          <w:highlight w:val="green"/>
          <w:u w:val="single"/>
        </w:rPr>
        <w:t> :</w:t>
      </w:r>
    </w:p>
    <w:p w14:paraId="5B31739E" w14:textId="77777777" w:rsidR="00115042" w:rsidRPr="00991327" w:rsidRDefault="00115042" w:rsidP="00991327">
      <w:pPr>
        <w:jc w:val="both"/>
        <w:rPr>
          <w:rFonts w:ascii="Rockwell" w:hAnsi="Rockwell"/>
          <w:sz w:val="32"/>
          <w:szCs w:val="32"/>
        </w:rPr>
      </w:pPr>
      <w:r w:rsidRPr="00991327">
        <w:rPr>
          <w:rFonts w:ascii="Rockwell" w:hAnsi="Rockwell"/>
          <w:sz w:val="32"/>
          <w:szCs w:val="32"/>
        </w:rPr>
        <w:t xml:space="preserve">On appelle doctrine, les interprétations de la loi fiscale par les services fiscaux du ministère des Finances. C’est un ensemble de 2000 pages dont 200 sont renouvelées chaque année. Il faut les suivre car ce sont des interprétations souvent très favorables aux contribuables. Elles sont d’ailleurs souvent plus favorables que la loi fiscale. C’est d’ailleurs leur principal intérêt : elles sont illégales mais plus douces que la loi fiscale. Si la doctrine change, il existe une garantie contre les changements de doctrine prévue par l’article L80 A du LPF). </w:t>
      </w:r>
    </w:p>
    <w:p w14:paraId="4EB18E37" w14:textId="77777777" w:rsidR="00115042" w:rsidRPr="00991327" w:rsidRDefault="00115042" w:rsidP="00991327">
      <w:pPr>
        <w:jc w:val="both"/>
        <w:rPr>
          <w:rFonts w:ascii="Rockwell" w:hAnsi="Rockwell"/>
          <w:sz w:val="32"/>
          <w:szCs w:val="32"/>
        </w:rPr>
      </w:pPr>
    </w:p>
    <w:p w14:paraId="67750770" w14:textId="5296F0E4" w:rsidR="002D5657" w:rsidRPr="00991327" w:rsidRDefault="002D5657" w:rsidP="00991327">
      <w:pPr>
        <w:jc w:val="both"/>
        <w:rPr>
          <w:rFonts w:ascii="Rockwell" w:hAnsi="Rockwell"/>
          <w:sz w:val="32"/>
          <w:szCs w:val="32"/>
        </w:rPr>
      </w:pPr>
      <w:r w:rsidRPr="00C61645">
        <w:rPr>
          <w:rFonts w:ascii="Rockwell" w:hAnsi="Rockwell"/>
          <w:sz w:val="32"/>
          <w:szCs w:val="32"/>
          <w:highlight w:val="cyan"/>
        </w:rPr>
        <w:t>§1 Les conditions d’invocabilité de la doctrine</w:t>
      </w:r>
      <w:r w:rsidR="007C548A" w:rsidRPr="00C61645">
        <w:rPr>
          <w:rFonts w:ascii="Rockwell" w:hAnsi="Rockwell"/>
          <w:sz w:val="32"/>
          <w:szCs w:val="32"/>
          <w:highlight w:val="cyan"/>
        </w:rPr>
        <w:t> :</w:t>
      </w:r>
    </w:p>
    <w:p w14:paraId="6868D5C4" w14:textId="39C3EFE5" w:rsidR="00EF5130" w:rsidRPr="00991327" w:rsidRDefault="00EF5130" w:rsidP="00991327">
      <w:pPr>
        <w:jc w:val="both"/>
        <w:rPr>
          <w:rFonts w:ascii="Rockwell" w:hAnsi="Rockwell"/>
          <w:sz w:val="32"/>
          <w:szCs w:val="32"/>
        </w:rPr>
      </w:pPr>
      <w:r w:rsidRPr="00991327">
        <w:rPr>
          <w:rFonts w:ascii="Rockwell" w:hAnsi="Rockwell"/>
          <w:sz w:val="32"/>
          <w:szCs w:val="32"/>
        </w:rPr>
        <w:t>Il doit s’agir de l’interprétation d’un texte fiscal qui est le plus souvent la loi. Il ne doit pas s’agir d’une question de procédure</w:t>
      </w:r>
      <w:r w:rsidR="00300A60" w:rsidRPr="00991327">
        <w:rPr>
          <w:rFonts w:ascii="Rockwell" w:hAnsi="Rockwell"/>
          <w:sz w:val="32"/>
          <w:szCs w:val="32"/>
        </w:rPr>
        <w:t xml:space="preserve">. L’interprétation doit être </w:t>
      </w:r>
      <w:r w:rsidR="00DD062D" w:rsidRPr="00991327">
        <w:rPr>
          <w:rFonts w:ascii="Rockwell" w:hAnsi="Rockwell"/>
          <w:sz w:val="32"/>
          <w:szCs w:val="32"/>
        </w:rPr>
        <w:t xml:space="preserve">formelle et officielle, publiée. Sauf le précis </w:t>
      </w:r>
      <w:r w:rsidR="00DD062D" w:rsidRPr="00991327">
        <w:rPr>
          <w:rFonts w:ascii="Rockwell" w:hAnsi="Rockwell"/>
          <w:sz w:val="32"/>
          <w:szCs w:val="32"/>
        </w:rPr>
        <w:lastRenderedPageBreak/>
        <w:t xml:space="preserve">de fiscalité qui, bien que publié, n’est pas opposable. </w:t>
      </w:r>
      <w:r w:rsidR="005434A6" w:rsidRPr="00991327">
        <w:rPr>
          <w:rFonts w:ascii="Rockwell" w:hAnsi="Rockwell"/>
          <w:sz w:val="32"/>
          <w:szCs w:val="32"/>
        </w:rPr>
        <w:t xml:space="preserve">Il faut que le contribuable ait été imposé, si ce n’est pas le cas, les conditions ne sont pas remplies. </w:t>
      </w:r>
      <w:r w:rsidR="00A6259A" w:rsidRPr="00991327">
        <w:rPr>
          <w:rFonts w:ascii="Rockwell" w:hAnsi="Rockwell"/>
          <w:sz w:val="32"/>
          <w:szCs w:val="32"/>
        </w:rPr>
        <w:t xml:space="preserve">L’interprétation donnée doit correspondre exactement au même cas et ne doit pas être utilisée par analogie ou a contrario. </w:t>
      </w:r>
      <w:r w:rsidR="007C548A" w:rsidRPr="00991327">
        <w:rPr>
          <w:rFonts w:ascii="Rockwell" w:hAnsi="Rockwell"/>
          <w:sz w:val="32"/>
          <w:szCs w:val="32"/>
        </w:rPr>
        <w:t>La doctrine invoquée doit être en vigueur. Il n’y a pas d’effet rétroactif de la doctrine.</w:t>
      </w:r>
    </w:p>
    <w:p w14:paraId="3DEFF62D" w14:textId="77777777" w:rsidR="007C548A" w:rsidRPr="00991327" w:rsidRDefault="007C548A" w:rsidP="00991327">
      <w:pPr>
        <w:jc w:val="both"/>
        <w:rPr>
          <w:rFonts w:ascii="Rockwell" w:hAnsi="Rockwell"/>
          <w:sz w:val="32"/>
          <w:szCs w:val="32"/>
        </w:rPr>
      </w:pPr>
    </w:p>
    <w:p w14:paraId="16EEDC1B" w14:textId="36D771CE" w:rsidR="002D5657" w:rsidRPr="00991327" w:rsidRDefault="002D5657" w:rsidP="00991327">
      <w:pPr>
        <w:jc w:val="both"/>
        <w:rPr>
          <w:rFonts w:ascii="Rockwell" w:hAnsi="Rockwell"/>
          <w:sz w:val="32"/>
          <w:szCs w:val="32"/>
        </w:rPr>
      </w:pPr>
      <w:r w:rsidRPr="00C61645">
        <w:rPr>
          <w:rFonts w:ascii="Rockwell" w:hAnsi="Rockwell"/>
          <w:sz w:val="32"/>
          <w:szCs w:val="32"/>
          <w:highlight w:val="cyan"/>
        </w:rPr>
        <w:t>§2 Les prises de position opposables</w:t>
      </w:r>
      <w:r w:rsidR="007C548A" w:rsidRPr="00C61645">
        <w:rPr>
          <w:rFonts w:ascii="Rockwell" w:hAnsi="Rockwell"/>
          <w:sz w:val="32"/>
          <w:szCs w:val="32"/>
          <w:highlight w:val="cyan"/>
        </w:rPr>
        <w:t> :</w:t>
      </w:r>
    </w:p>
    <w:p w14:paraId="77F82A1D" w14:textId="3291599D" w:rsidR="00A01305" w:rsidRPr="00991327" w:rsidRDefault="00A01305" w:rsidP="00991327">
      <w:pPr>
        <w:jc w:val="both"/>
        <w:rPr>
          <w:rFonts w:ascii="Rockwell" w:hAnsi="Rockwell"/>
          <w:sz w:val="32"/>
          <w:szCs w:val="32"/>
        </w:rPr>
      </w:pPr>
      <w:r w:rsidRPr="00991327">
        <w:rPr>
          <w:rFonts w:ascii="Rockwell" w:hAnsi="Rockwell"/>
          <w:sz w:val="32"/>
          <w:szCs w:val="32"/>
        </w:rPr>
        <w:t xml:space="preserve">Ce sont les instructions, circulaires, notes de service et rescrits publiés de même que les réponses ministérielles dès lors qu’elles sont publiées. </w:t>
      </w:r>
    </w:p>
    <w:p w14:paraId="0D27A11F" w14:textId="29790216" w:rsidR="00A01305" w:rsidRDefault="00A01305" w:rsidP="00991327">
      <w:pPr>
        <w:jc w:val="both"/>
        <w:rPr>
          <w:rFonts w:ascii="Rockwell" w:hAnsi="Rockwell"/>
          <w:sz w:val="32"/>
          <w:szCs w:val="32"/>
        </w:rPr>
      </w:pPr>
      <w:r w:rsidRPr="00991327">
        <w:rPr>
          <w:rFonts w:ascii="Rockwell" w:hAnsi="Rockwell"/>
          <w:sz w:val="32"/>
          <w:szCs w:val="32"/>
        </w:rPr>
        <w:t>L’article L. 80 B du LPF permet depuis 1987 aux contribuables de demander un rescrit général afin d’avoir une réponse précise à une question fiscale. Depuis juillet 2009, l’administration est tenue de répondre à ces demandes dans les 3 mois.</w:t>
      </w:r>
      <w:r w:rsidR="005F5B5D" w:rsidRPr="00991327">
        <w:rPr>
          <w:rFonts w:ascii="Rockwell" w:hAnsi="Rockwell"/>
          <w:sz w:val="32"/>
          <w:szCs w:val="32"/>
        </w:rPr>
        <w:t xml:space="preserve"> L’article L. 80 B du LPF permet de poser des questions et si l’administration garde le silence de plus de 3 ou 6 mois selon le cas, celui-ci équivaut à une réponse positive. On parle d’accords tacites car les réponses ne sont pas expresses. </w:t>
      </w:r>
      <w:r w:rsidR="00991327">
        <w:rPr>
          <w:rFonts w:ascii="Rockwell" w:hAnsi="Rockwell"/>
          <w:sz w:val="32"/>
          <w:szCs w:val="32"/>
        </w:rPr>
        <w:t>Le PAP 2021 donne les très bons résultats du taux de réponse aux demandes de rescrit général :</w:t>
      </w:r>
    </w:p>
    <w:p w14:paraId="2251C7A2" w14:textId="4070F16E" w:rsidR="00991327" w:rsidRPr="00991327" w:rsidRDefault="00991327" w:rsidP="00991327">
      <w:pPr>
        <w:jc w:val="both"/>
        <w:rPr>
          <w:rFonts w:ascii="Rockwell" w:hAnsi="Rockwell"/>
          <w:sz w:val="32"/>
          <w:szCs w:val="32"/>
        </w:rPr>
      </w:pPr>
      <w:r>
        <w:rPr>
          <w:rFonts w:ascii="Rockwell" w:hAnsi="Rockwell"/>
          <w:sz w:val="32"/>
          <w:szCs w:val="32"/>
        </w:rPr>
        <w:t>2018 = 86%, 2019 = 85%, 2020 = 84%, 2021 = 84,5% cible 2023 = 85%.</w:t>
      </w:r>
    </w:p>
    <w:p w14:paraId="00E03119" w14:textId="77777777" w:rsidR="00133F09" w:rsidRPr="00991327" w:rsidRDefault="00133F09" w:rsidP="00991327">
      <w:pPr>
        <w:jc w:val="both"/>
        <w:rPr>
          <w:rFonts w:ascii="Rockwell" w:hAnsi="Rockwell"/>
          <w:sz w:val="32"/>
          <w:szCs w:val="32"/>
        </w:rPr>
      </w:pPr>
    </w:p>
    <w:p w14:paraId="33C844CE" w14:textId="16509B05" w:rsidR="00133F09" w:rsidRPr="00991327" w:rsidRDefault="00133F09" w:rsidP="00991327">
      <w:pPr>
        <w:jc w:val="both"/>
        <w:rPr>
          <w:rFonts w:ascii="Rockwell" w:hAnsi="Rockwell"/>
          <w:sz w:val="32"/>
          <w:szCs w:val="32"/>
        </w:rPr>
      </w:pPr>
      <w:r w:rsidRPr="00991327">
        <w:rPr>
          <w:rFonts w:ascii="Rockwell" w:hAnsi="Rockwell"/>
          <w:sz w:val="32"/>
          <w:szCs w:val="32"/>
        </w:rPr>
        <w:t xml:space="preserve">Pour vous faciliter le travail, je vous ai joint un extrait de ma leçon 2 portant sur les sources. Il s’agit de la section sur la doctrine administrative. Elle figure dans un fichier à part. </w:t>
      </w:r>
    </w:p>
    <w:p w14:paraId="0887FCC5" w14:textId="77777777" w:rsidR="00055761" w:rsidRDefault="00055761" w:rsidP="00991327">
      <w:pPr>
        <w:jc w:val="both"/>
        <w:rPr>
          <w:rFonts w:ascii="Rockwell" w:hAnsi="Rockwell"/>
          <w:sz w:val="32"/>
          <w:szCs w:val="32"/>
        </w:rPr>
      </w:pPr>
    </w:p>
    <w:p w14:paraId="18871F1B" w14:textId="77777777" w:rsidR="005E10F1" w:rsidRDefault="005E10F1" w:rsidP="00991327">
      <w:pPr>
        <w:jc w:val="both"/>
        <w:rPr>
          <w:rFonts w:ascii="Rockwell" w:hAnsi="Rockwell"/>
          <w:sz w:val="32"/>
          <w:szCs w:val="32"/>
        </w:rPr>
      </w:pPr>
    </w:p>
    <w:p w14:paraId="12C10536" w14:textId="77777777" w:rsidR="005E10F1" w:rsidRPr="00991327" w:rsidRDefault="005E10F1" w:rsidP="00991327">
      <w:pPr>
        <w:jc w:val="both"/>
        <w:rPr>
          <w:rFonts w:ascii="Rockwell" w:hAnsi="Rockwell"/>
          <w:sz w:val="32"/>
          <w:szCs w:val="32"/>
        </w:rPr>
      </w:pPr>
    </w:p>
    <w:p w14:paraId="0C7574B0" w14:textId="77777777" w:rsidR="00055761" w:rsidRPr="00991327" w:rsidRDefault="00055761" w:rsidP="007674D0">
      <w:pPr>
        <w:shd w:val="clear" w:color="auto" w:fill="FFFF00"/>
        <w:jc w:val="both"/>
        <w:rPr>
          <w:rFonts w:ascii="Rockwell" w:hAnsi="Rockwell"/>
          <w:b/>
          <w:sz w:val="32"/>
          <w:szCs w:val="32"/>
          <w:u w:val="single"/>
        </w:rPr>
      </w:pPr>
      <w:r w:rsidRPr="00991327">
        <w:rPr>
          <w:rFonts w:ascii="Rockwell" w:hAnsi="Rockwell"/>
          <w:b/>
          <w:sz w:val="32"/>
          <w:szCs w:val="32"/>
          <w:u w:val="single"/>
        </w:rPr>
        <w:t xml:space="preserve">Section 2 : Les procédures de rectification </w:t>
      </w:r>
    </w:p>
    <w:p w14:paraId="5AA227C5" w14:textId="77777777" w:rsidR="0072101A" w:rsidRPr="00991327" w:rsidRDefault="001F16E9" w:rsidP="00991327">
      <w:pPr>
        <w:jc w:val="both"/>
        <w:rPr>
          <w:rFonts w:ascii="Rockwell" w:hAnsi="Rockwell"/>
          <w:sz w:val="32"/>
          <w:szCs w:val="32"/>
        </w:rPr>
      </w:pPr>
      <w:r w:rsidRPr="00991327">
        <w:rPr>
          <w:rFonts w:ascii="Rockwell" w:hAnsi="Rockwell"/>
          <w:sz w:val="32"/>
          <w:szCs w:val="32"/>
        </w:rPr>
        <w:t xml:space="preserve">Ces procédures permettent aux administrations d’encaisser un supplément de 20 Mds d’€ par an environ. Pour 2018, les sommes n’ont été que de 16,1 Mds d’€. </w:t>
      </w:r>
    </w:p>
    <w:p w14:paraId="14F16F80" w14:textId="19DCA30F" w:rsidR="002D5657" w:rsidRPr="00991327" w:rsidRDefault="001F16E9" w:rsidP="00991327">
      <w:pPr>
        <w:jc w:val="both"/>
        <w:rPr>
          <w:rFonts w:ascii="Rockwell" w:hAnsi="Rockwell"/>
          <w:sz w:val="32"/>
          <w:szCs w:val="32"/>
        </w:rPr>
      </w:pPr>
      <w:r w:rsidRPr="00991327">
        <w:rPr>
          <w:rFonts w:ascii="Rockwell" w:hAnsi="Rockwell"/>
          <w:sz w:val="32"/>
          <w:szCs w:val="32"/>
        </w:rPr>
        <w:t>Si le contribuable a accompli ses obligations déclaratives et qu’il est en règle même s’il a commis des erreurs, l’administration mettra en œuvre les procédures contradictoires (A). Dans le cas inverse, c’est un contribuable qui fait preuve de mauvaise volonté et dans ce cas, s’appliqueront des procédures d’imposition d’office qui s’imposeront au contribuable (B).</w:t>
      </w:r>
    </w:p>
    <w:p w14:paraId="36B79BE9" w14:textId="77777777" w:rsidR="001F16E9" w:rsidRPr="00991327" w:rsidRDefault="001F16E9" w:rsidP="00991327">
      <w:pPr>
        <w:jc w:val="both"/>
        <w:rPr>
          <w:rFonts w:ascii="Rockwell" w:hAnsi="Rockwell"/>
          <w:sz w:val="32"/>
          <w:szCs w:val="32"/>
        </w:rPr>
      </w:pPr>
    </w:p>
    <w:p w14:paraId="5997E992" w14:textId="56717E70" w:rsidR="00055761" w:rsidRPr="00991327" w:rsidRDefault="00055761" w:rsidP="00991327">
      <w:pPr>
        <w:jc w:val="both"/>
        <w:rPr>
          <w:rFonts w:ascii="Rockwell" w:hAnsi="Rockwell"/>
          <w:b/>
          <w:sz w:val="32"/>
          <w:szCs w:val="32"/>
          <w:u w:val="single"/>
        </w:rPr>
      </w:pPr>
      <w:r w:rsidRPr="007674D0">
        <w:rPr>
          <w:rFonts w:ascii="Rockwell" w:hAnsi="Rockwell"/>
          <w:b/>
          <w:sz w:val="32"/>
          <w:szCs w:val="32"/>
          <w:highlight w:val="green"/>
          <w:u w:val="single"/>
        </w:rPr>
        <w:lastRenderedPageBreak/>
        <w:t>A/ Les procédures contradictoires</w:t>
      </w:r>
      <w:r w:rsidR="002D5657" w:rsidRPr="007674D0">
        <w:rPr>
          <w:rFonts w:ascii="Rockwell" w:hAnsi="Rockwell"/>
          <w:b/>
          <w:sz w:val="32"/>
          <w:szCs w:val="32"/>
          <w:highlight w:val="green"/>
          <w:u w:val="single"/>
        </w:rPr>
        <w:t> :</w:t>
      </w:r>
    </w:p>
    <w:p w14:paraId="6CCAFCE6" w14:textId="77777777" w:rsidR="00130E65" w:rsidRPr="00991327" w:rsidRDefault="00130E65" w:rsidP="00991327">
      <w:pPr>
        <w:jc w:val="both"/>
        <w:rPr>
          <w:rFonts w:ascii="Rockwell" w:hAnsi="Rockwell"/>
          <w:sz w:val="32"/>
          <w:szCs w:val="32"/>
        </w:rPr>
      </w:pPr>
      <w:r w:rsidRPr="00991327">
        <w:rPr>
          <w:rFonts w:ascii="Rockwell" w:hAnsi="Rockwell"/>
          <w:sz w:val="32"/>
          <w:szCs w:val="32"/>
        </w:rPr>
        <w:t>La procédure de droit commun sera examinée en premier, puis d’autres procédures complémentaires existent mais sont moins importantes.</w:t>
      </w:r>
    </w:p>
    <w:p w14:paraId="5221FF5C" w14:textId="77777777" w:rsidR="00130E65" w:rsidRPr="00991327" w:rsidRDefault="00130E65" w:rsidP="00991327">
      <w:pPr>
        <w:jc w:val="both"/>
        <w:rPr>
          <w:rFonts w:ascii="Rockwell" w:hAnsi="Rockwell"/>
          <w:sz w:val="32"/>
          <w:szCs w:val="32"/>
        </w:rPr>
      </w:pPr>
    </w:p>
    <w:p w14:paraId="5B0C61C8" w14:textId="4255015C" w:rsidR="002D5657" w:rsidRPr="00991327" w:rsidRDefault="002D5657" w:rsidP="00991327">
      <w:pPr>
        <w:jc w:val="both"/>
        <w:rPr>
          <w:rFonts w:ascii="Rockwell" w:hAnsi="Rockwell"/>
          <w:sz w:val="32"/>
          <w:szCs w:val="32"/>
        </w:rPr>
      </w:pPr>
      <w:r w:rsidRPr="00C61645">
        <w:rPr>
          <w:rFonts w:ascii="Rockwell" w:hAnsi="Rockwell"/>
          <w:sz w:val="32"/>
          <w:szCs w:val="32"/>
          <w:highlight w:val="cyan"/>
        </w:rPr>
        <w:t>§1 La procédure de rectification contradictoire :</w:t>
      </w:r>
    </w:p>
    <w:p w14:paraId="16D9A890" w14:textId="199B279D" w:rsidR="004F715D" w:rsidRPr="00991327" w:rsidRDefault="00406A48" w:rsidP="00FE2695">
      <w:pPr>
        <w:shd w:val="clear" w:color="auto" w:fill="FFB8FF"/>
        <w:jc w:val="both"/>
        <w:rPr>
          <w:rFonts w:ascii="Rockwell" w:hAnsi="Rockwell"/>
          <w:sz w:val="32"/>
          <w:szCs w:val="32"/>
        </w:rPr>
      </w:pPr>
      <w:proofErr w:type="spellStart"/>
      <w:r w:rsidRPr="00991327">
        <w:rPr>
          <w:rFonts w:ascii="Rockwell" w:hAnsi="Rockwell"/>
          <w:sz w:val="32"/>
          <w:szCs w:val="32"/>
        </w:rPr>
        <w:t>a</w:t>
      </w:r>
      <w:proofErr w:type="spellEnd"/>
      <w:r w:rsidRPr="00991327">
        <w:rPr>
          <w:rFonts w:ascii="Rockwell" w:hAnsi="Rockwell"/>
          <w:sz w:val="32"/>
          <w:szCs w:val="32"/>
        </w:rPr>
        <w:t>) Elle concerne 3 cas :</w:t>
      </w:r>
    </w:p>
    <w:p w14:paraId="704B643C" w14:textId="4F23EF2C" w:rsidR="00406A48" w:rsidRPr="00991327" w:rsidRDefault="00406A48" w:rsidP="00991327">
      <w:pPr>
        <w:jc w:val="both"/>
        <w:rPr>
          <w:rFonts w:ascii="Rockwell" w:hAnsi="Rockwell"/>
          <w:sz w:val="32"/>
          <w:szCs w:val="32"/>
        </w:rPr>
      </w:pPr>
      <w:r w:rsidRPr="00FE2695">
        <w:rPr>
          <w:rFonts w:ascii="Rockwell" w:hAnsi="Rockwell"/>
          <w:sz w:val="32"/>
          <w:szCs w:val="32"/>
          <w:shd w:val="clear" w:color="auto" w:fill="FFC000"/>
        </w:rPr>
        <w:t>1</w:t>
      </w:r>
      <w:r w:rsidRPr="00FE2695">
        <w:rPr>
          <w:rFonts w:ascii="Rockwell" w:hAnsi="Rockwell"/>
          <w:sz w:val="32"/>
          <w:szCs w:val="32"/>
          <w:shd w:val="clear" w:color="auto" w:fill="FFC000"/>
          <w:vertAlign w:val="superscript"/>
        </w:rPr>
        <w:t>er</w:t>
      </w:r>
      <w:r w:rsidRPr="00FE2695">
        <w:rPr>
          <w:rFonts w:ascii="Rockwell" w:hAnsi="Rockwell"/>
          <w:sz w:val="32"/>
          <w:szCs w:val="32"/>
          <w:shd w:val="clear" w:color="auto" w:fill="FFC000"/>
        </w:rPr>
        <w:t xml:space="preserve"> cas</w:t>
      </w:r>
      <w:r w:rsidR="0013148F" w:rsidRPr="00FE2695">
        <w:rPr>
          <w:rFonts w:ascii="Rockwell" w:hAnsi="Rockwell"/>
          <w:sz w:val="32"/>
          <w:szCs w:val="32"/>
          <w:shd w:val="clear" w:color="auto" w:fill="FFC000"/>
        </w:rPr>
        <w:t> :</w:t>
      </w:r>
      <w:r w:rsidRPr="00991327">
        <w:rPr>
          <w:rFonts w:ascii="Rockwell" w:hAnsi="Rockwell"/>
          <w:sz w:val="32"/>
          <w:szCs w:val="32"/>
        </w:rPr>
        <w:t xml:space="preserve"> l’évaluation indiciaire des revenus en se fondant sur les éléments de train de vie</w:t>
      </w:r>
      <w:r w:rsidR="00EE2538" w:rsidRPr="00991327">
        <w:rPr>
          <w:rFonts w:ascii="Rockwell" w:hAnsi="Rockwell"/>
          <w:sz w:val="32"/>
          <w:szCs w:val="32"/>
        </w:rPr>
        <w:t xml:space="preserve"> qui sont les résidences principales &amp; secondaires, les employés de maison à temps plein, les voitures, bateaux de plaisance, avions de tourisme, chevaux de course et de selle, droit de chasse et appartenance à un club de golf</w:t>
      </w:r>
      <w:r w:rsidR="0013148F" w:rsidRPr="00991327">
        <w:rPr>
          <w:rFonts w:ascii="Rockwell" w:hAnsi="Rockwell"/>
          <w:sz w:val="32"/>
          <w:szCs w:val="32"/>
        </w:rPr>
        <w:t>.</w:t>
      </w:r>
    </w:p>
    <w:p w14:paraId="2EE1C248" w14:textId="52949695" w:rsidR="0013148F" w:rsidRPr="00991327" w:rsidRDefault="0013148F" w:rsidP="00991327">
      <w:pPr>
        <w:jc w:val="both"/>
        <w:rPr>
          <w:rFonts w:ascii="Rockwell" w:hAnsi="Rockwell"/>
          <w:sz w:val="32"/>
          <w:szCs w:val="32"/>
        </w:rPr>
      </w:pPr>
      <w:r w:rsidRPr="00FE2695">
        <w:rPr>
          <w:rFonts w:ascii="Rockwell" w:hAnsi="Rockwell"/>
          <w:sz w:val="32"/>
          <w:szCs w:val="32"/>
          <w:shd w:val="clear" w:color="auto" w:fill="FFC000"/>
        </w:rPr>
        <w:t>2</w:t>
      </w:r>
      <w:r w:rsidRPr="00FE2695">
        <w:rPr>
          <w:rFonts w:ascii="Rockwell" w:hAnsi="Rockwell"/>
          <w:sz w:val="32"/>
          <w:szCs w:val="32"/>
          <w:shd w:val="clear" w:color="auto" w:fill="FFC000"/>
          <w:vertAlign w:val="superscript"/>
        </w:rPr>
        <w:t>ème</w:t>
      </w:r>
      <w:r w:rsidRPr="00FE2695">
        <w:rPr>
          <w:rFonts w:ascii="Rockwell" w:hAnsi="Rockwell"/>
          <w:sz w:val="32"/>
          <w:szCs w:val="32"/>
          <w:shd w:val="clear" w:color="auto" w:fill="FFC000"/>
        </w:rPr>
        <w:t xml:space="preserve"> cas :</w:t>
      </w:r>
      <w:r w:rsidRPr="00991327">
        <w:rPr>
          <w:rFonts w:ascii="Rockwell" w:hAnsi="Rockwell"/>
          <w:sz w:val="32"/>
          <w:szCs w:val="32"/>
        </w:rPr>
        <w:t xml:space="preserve"> la reconstitution de comptabilité : soit à partir des comptes bancaires, soit à partir d’une estimation avec les moyens dont l’administration dispose par exemple s’il y a eu une perquisition</w:t>
      </w:r>
      <w:r w:rsidR="00914B70" w:rsidRPr="00991327">
        <w:rPr>
          <w:rFonts w:ascii="Rockwell" w:hAnsi="Rockwell"/>
          <w:sz w:val="32"/>
          <w:szCs w:val="32"/>
        </w:rPr>
        <w:t xml:space="preserve"> ou par des éléments de logique (par exemple, pour retrouver le chiffre d’affaires d’une pizzeri</w:t>
      </w:r>
      <w:r w:rsidR="002B6965" w:rsidRPr="00991327">
        <w:rPr>
          <w:rFonts w:ascii="Rockwell" w:hAnsi="Rockwell"/>
          <w:sz w:val="32"/>
          <w:szCs w:val="32"/>
        </w:rPr>
        <w:t>a à partir du nombre de cartons achetés ou le nombre de repas servis par un restaurant à partir du nombre de serviettes passées à la blanchisserie).</w:t>
      </w:r>
    </w:p>
    <w:p w14:paraId="1D07E2CD" w14:textId="44039120" w:rsidR="002B6965" w:rsidRPr="00991327" w:rsidRDefault="00FE2695" w:rsidP="00991327">
      <w:pPr>
        <w:jc w:val="both"/>
        <w:rPr>
          <w:rFonts w:ascii="Rockwell" w:hAnsi="Rockwell"/>
          <w:sz w:val="32"/>
          <w:szCs w:val="32"/>
        </w:rPr>
      </w:pPr>
      <w:r>
        <w:rPr>
          <w:rFonts w:ascii="Rockwell" w:hAnsi="Rockwell"/>
          <w:sz w:val="32"/>
          <w:szCs w:val="32"/>
          <w:shd w:val="clear" w:color="auto" w:fill="FFC000"/>
        </w:rPr>
        <w:t>3èm</w:t>
      </w:r>
      <w:r w:rsidR="002B6965" w:rsidRPr="00FE2695">
        <w:rPr>
          <w:rFonts w:ascii="Rockwell" w:hAnsi="Rockwell"/>
          <w:sz w:val="32"/>
          <w:szCs w:val="32"/>
          <w:shd w:val="clear" w:color="auto" w:fill="FFC000"/>
        </w:rPr>
        <w:t>e cas :</w:t>
      </w:r>
      <w:r w:rsidR="002B6965" w:rsidRPr="00991327">
        <w:rPr>
          <w:rFonts w:ascii="Rockwell" w:hAnsi="Rockwell"/>
          <w:sz w:val="32"/>
          <w:szCs w:val="32"/>
        </w:rPr>
        <w:t xml:space="preserve"> la déduction en cascade : </w:t>
      </w:r>
      <w:r w:rsidR="001F79F1" w:rsidRPr="00991327">
        <w:rPr>
          <w:rFonts w:ascii="Rockwell" w:hAnsi="Rockwell"/>
          <w:sz w:val="32"/>
          <w:szCs w:val="32"/>
        </w:rPr>
        <w:t xml:space="preserve">dans le contrôle des entreprises, on contrôle à la fois les bénéfices et la valeur ajoutée pour vérifier IS et TVA. </w:t>
      </w:r>
    </w:p>
    <w:p w14:paraId="6AA9C1C2" w14:textId="77777777" w:rsidR="006A7D2D" w:rsidRPr="00991327" w:rsidRDefault="006A7D2D" w:rsidP="00991327">
      <w:pPr>
        <w:jc w:val="both"/>
        <w:rPr>
          <w:rFonts w:ascii="Rockwell" w:hAnsi="Rockwell"/>
          <w:sz w:val="32"/>
          <w:szCs w:val="32"/>
        </w:rPr>
      </w:pPr>
    </w:p>
    <w:p w14:paraId="0D7B1934" w14:textId="4ABDFE2C" w:rsidR="006A7D2D" w:rsidRPr="00991327" w:rsidRDefault="006A7D2D" w:rsidP="00991327">
      <w:pPr>
        <w:jc w:val="both"/>
        <w:rPr>
          <w:rFonts w:ascii="Rockwell" w:hAnsi="Rockwell"/>
          <w:sz w:val="32"/>
          <w:szCs w:val="32"/>
        </w:rPr>
      </w:pPr>
      <w:r w:rsidRPr="00FE2695">
        <w:rPr>
          <w:rFonts w:ascii="Rockwell" w:hAnsi="Rockwell"/>
          <w:sz w:val="32"/>
          <w:szCs w:val="32"/>
          <w:shd w:val="clear" w:color="auto" w:fill="FFB8FF"/>
        </w:rPr>
        <w:t>b) la notification de la proposition de rectification :</w:t>
      </w:r>
      <w:r w:rsidRPr="00991327">
        <w:rPr>
          <w:rFonts w:ascii="Rockwell" w:hAnsi="Rockwell"/>
          <w:sz w:val="32"/>
          <w:szCs w:val="32"/>
        </w:rPr>
        <w:t xml:space="preserve"> </w:t>
      </w:r>
      <w:r w:rsidR="00DD53DC" w:rsidRPr="00991327">
        <w:rPr>
          <w:rFonts w:ascii="Rockwell" w:hAnsi="Rockwell"/>
          <w:sz w:val="32"/>
          <w:szCs w:val="32"/>
        </w:rPr>
        <w:t xml:space="preserve">elle doit être motivée pour que le contribuable puisse formuler des observations. La notification a pour effet d’interrompre le délai de reprise, de lier l’administration qui ne peut plus changer, et de faire courir le délai de réponse du contribuable qui est de 30 jours. </w:t>
      </w:r>
      <w:r w:rsidR="007F1821" w:rsidRPr="00991327">
        <w:rPr>
          <w:rFonts w:ascii="Rockwell" w:hAnsi="Rockwell"/>
          <w:sz w:val="32"/>
          <w:szCs w:val="32"/>
        </w:rPr>
        <w:t xml:space="preserve">En cas d’accord tacite ou exprès, un nouvel acte d’imposition est adopté. En cas de refus, </w:t>
      </w:r>
      <w:r w:rsidR="007B4AD0" w:rsidRPr="00991327">
        <w:rPr>
          <w:rFonts w:ascii="Rockwell" w:hAnsi="Rockwell"/>
          <w:sz w:val="32"/>
          <w:szCs w:val="32"/>
        </w:rPr>
        <w:t xml:space="preserve">l’administration peut se ranger à l’avis du contribuable et laisser tomber. Elle peut aussi répondre par lettre motivée. Dans ce cas, des recours sont possibles. </w:t>
      </w:r>
    </w:p>
    <w:p w14:paraId="6E114B30" w14:textId="77777777" w:rsidR="001E6C80" w:rsidRPr="00991327" w:rsidRDefault="001E6C80" w:rsidP="00991327">
      <w:pPr>
        <w:jc w:val="both"/>
        <w:rPr>
          <w:rFonts w:ascii="Rockwell" w:hAnsi="Rockwell"/>
          <w:sz w:val="32"/>
          <w:szCs w:val="32"/>
        </w:rPr>
      </w:pPr>
    </w:p>
    <w:p w14:paraId="234FBF8E" w14:textId="77777777" w:rsidR="00453395" w:rsidRPr="00991327" w:rsidRDefault="00453395" w:rsidP="00991327">
      <w:pPr>
        <w:jc w:val="both"/>
        <w:rPr>
          <w:rFonts w:ascii="Rockwell" w:hAnsi="Rockwell"/>
          <w:sz w:val="32"/>
          <w:szCs w:val="32"/>
        </w:rPr>
      </w:pPr>
    </w:p>
    <w:p w14:paraId="1B583EB5" w14:textId="48509F86" w:rsidR="002D5657" w:rsidRPr="00991327" w:rsidRDefault="002D5657" w:rsidP="00991327">
      <w:pPr>
        <w:jc w:val="both"/>
        <w:rPr>
          <w:rFonts w:ascii="Rockwell" w:hAnsi="Rockwell"/>
          <w:sz w:val="32"/>
          <w:szCs w:val="32"/>
        </w:rPr>
      </w:pPr>
      <w:r w:rsidRPr="00C61645">
        <w:rPr>
          <w:rFonts w:ascii="Rockwell" w:hAnsi="Rockwell"/>
          <w:sz w:val="32"/>
          <w:szCs w:val="32"/>
          <w:highlight w:val="cyan"/>
        </w:rPr>
        <w:t>§2 Les procédures contradictoires particulières :</w:t>
      </w:r>
    </w:p>
    <w:p w14:paraId="0D4F43D1" w14:textId="78B69C57" w:rsidR="002D5657" w:rsidRPr="00991327" w:rsidRDefault="00660941" w:rsidP="00991327">
      <w:pPr>
        <w:jc w:val="both"/>
        <w:rPr>
          <w:rFonts w:ascii="Rockwell" w:hAnsi="Rockwell"/>
          <w:sz w:val="32"/>
          <w:szCs w:val="32"/>
        </w:rPr>
      </w:pPr>
      <w:r w:rsidRPr="00FE2695">
        <w:rPr>
          <w:rFonts w:ascii="Rockwell" w:hAnsi="Rockwell"/>
          <w:sz w:val="32"/>
          <w:szCs w:val="32"/>
          <w:shd w:val="clear" w:color="auto" w:fill="FFB8FF"/>
        </w:rPr>
        <w:t>a) pour les impôts locaux</w:t>
      </w:r>
      <w:r w:rsidRPr="00991327">
        <w:rPr>
          <w:rFonts w:ascii="Rockwell" w:hAnsi="Rockwell"/>
          <w:sz w:val="32"/>
          <w:szCs w:val="32"/>
        </w:rPr>
        <w:t xml:space="preserve">, </w:t>
      </w:r>
      <w:r w:rsidR="00A42BA2" w:rsidRPr="00991327">
        <w:rPr>
          <w:rFonts w:ascii="Rockwell" w:hAnsi="Rockwell"/>
          <w:sz w:val="32"/>
          <w:szCs w:val="32"/>
        </w:rPr>
        <w:t>c’est une procédure spécifique (TH, TF et CFE).</w:t>
      </w:r>
    </w:p>
    <w:p w14:paraId="5791354C" w14:textId="164AE32D" w:rsidR="00A42BA2" w:rsidRPr="00991327" w:rsidRDefault="00A42BA2" w:rsidP="00991327">
      <w:pPr>
        <w:jc w:val="both"/>
        <w:rPr>
          <w:rFonts w:ascii="Rockwell" w:hAnsi="Rockwell"/>
          <w:sz w:val="32"/>
          <w:szCs w:val="32"/>
        </w:rPr>
      </w:pPr>
      <w:r w:rsidRPr="00FE2695">
        <w:rPr>
          <w:rFonts w:ascii="Rockwell" w:hAnsi="Rockwell"/>
          <w:sz w:val="32"/>
          <w:szCs w:val="32"/>
          <w:shd w:val="clear" w:color="auto" w:fill="FFB8FF"/>
        </w:rPr>
        <w:t>b) la procédure de régularisation spontanée</w:t>
      </w:r>
      <w:r w:rsidRPr="00991327">
        <w:rPr>
          <w:rFonts w:ascii="Rockwell" w:hAnsi="Rockwell"/>
          <w:sz w:val="32"/>
          <w:szCs w:val="32"/>
        </w:rPr>
        <w:t xml:space="preserve"> est récompensée par une remise de 30% sur les intérêts de retard. Elle existe depuis 2005 et a </w:t>
      </w:r>
      <w:r w:rsidRPr="00991327">
        <w:rPr>
          <w:rFonts w:ascii="Rockwell" w:hAnsi="Rockwell"/>
          <w:sz w:val="32"/>
          <w:szCs w:val="32"/>
        </w:rPr>
        <w:lastRenderedPageBreak/>
        <w:t xml:space="preserve">beaucoup de succès. </w:t>
      </w:r>
      <w:r w:rsidR="00817374" w:rsidRPr="00991327">
        <w:rPr>
          <w:rFonts w:ascii="Rockwell" w:hAnsi="Rockwell"/>
          <w:sz w:val="32"/>
          <w:szCs w:val="32"/>
        </w:rPr>
        <w:t xml:space="preserve">La Loi ESSOC a étendu cette procédure aux particuliers faisant l’objet d’un ESFP. </w:t>
      </w:r>
    </w:p>
    <w:p w14:paraId="51F9F902" w14:textId="4A1EBD7E" w:rsidR="00817374" w:rsidRPr="00991327" w:rsidRDefault="00817374" w:rsidP="00991327">
      <w:pPr>
        <w:jc w:val="both"/>
        <w:rPr>
          <w:rFonts w:ascii="Rockwell" w:hAnsi="Rockwell"/>
          <w:sz w:val="32"/>
          <w:szCs w:val="32"/>
        </w:rPr>
      </w:pPr>
      <w:r w:rsidRPr="00FE2695">
        <w:rPr>
          <w:rFonts w:ascii="Rockwell" w:hAnsi="Rockwell"/>
          <w:sz w:val="32"/>
          <w:szCs w:val="32"/>
          <w:shd w:val="clear" w:color="auto" w:fill="FFB8FF"/>
        </w:rPr>
        <w:t xml:space="preserve">c) </w:t>
      </w:r>
      <w:r w:rsidR="00985F5F" w:rsidRPr="00FE2695">
        <w:rPr>
          <w:rFonts w:ascii="Rockwell" w:hAnsi="Rockwell"/>
          <w:sz w:val="32"/>
          <w:szCs w:val="32"/>
          <w:shd w:val="clear" w:color="auto" w:fill="FFB8FF"/>
        </w:rPr>
        <w:t>la procédure de répression des abus de droit</w:t>
      </w:r>
      <w:r w:rsidR="00634388" w:rsidRPr="00991327">
        <w:rPr>
          <w:rFonts w:ascii="Rockwell" w:hAnsi="Rockwell"/>
          <w:sz w:val="32"/>
          <w:szCs w:val="32"/>
        </w:rPr>
        <w:t>. Elle doit être visée par l’inspecteur départemental et faire l’objet d’une saisine du comité de l’abus de droit fiscal</w:t>
      </w:r>
      <w:r w:rsidR="00DA0E18" w:rsidRPr="00991327">
        <w:rPr>
          <w:rFonts w:ascii="Rockwell" w:hAnsi="Rockwell"/>
          <w:sz w:val="32"/>
          <w:szCs w:val="32"/>
        </w:rPr>
        <w:t>.</w:t>
      </w:r>
    </w:p>
    <w:p w14:paraId="58838F56" w14:textId="77777777" w:rsidR="00DA0E18" w:rsidRPr="00991327" w:rsidRDefault="00DA0E18" w:rsidP="00991327">
      <w:pPr>
        <w:jc w:val="both"/>
        <w:rPr>
          <w:rFonts w:ascii="Rockwell" w:hAnsi="Rockwell"/>
          <w:sz w:val="32"/>
          <w:szCs w:val="32"/>
        </w:rPr>
      </w:pPr>
    </w:p>
    <w:p w14:paraId="33E87C47" w14:textId="1F786D50" w:rsidR="00055761" w:rsidRPr="00991327" w:rsidRDefault="00055761" w:rsidP="00991327">
      <w:pPr>
        <w:jc w:val="both"/>
        <w:rPr>
          <w:rFonts w:ascii="Rockwell" w:hAnsi="Rockwell"/>
          <w:b/>
          <w:sz w:val="32"/>
          <w:szCs w:val="32"/>
          <w:u w:val="single"/>
        </w:rPr>
      </w:pPr>
      <w:r w:rsidRPr="007674D0">
        <w:rPr>
          <w:rFonts w:ascii="Rockwell" w:hAnsi="Rockwell"/>
          <w:b/>
          <w:sz w:val="32"/>
          <w:szCs w:val="32"/>
          <w:highlight w:val="green"/>
          <w:u w:val="single"/>
        </w:rPr>
        <w:t>B/ Les procédures d’imposition d’office</w:t>
      </w:r>
      <w:r w:rsidR="002D5657" w:rsidRPr="007674D0">
        <w:rPr>
          <w:rFonts w:ascii="Rockwell" w:hAnsi="Rockwell"/>
          <w:b/>
          <w:sz w:val="32"/>
          <w:szCs w:val="32"/>
          <w:highlight w:val="green"/>
          <w:u w:val="single"/>
        </w:rPr>
        <w:t> :</w:t>
      </w:r>
    </w:p>
    <w:p w14:paraId="45747E22" w14:textId="2CBB088B" w:rsidR="00453395" w:rsidRPr="00991327" w:rsidRDefault="005B6074" w:rsidP="00991327">
      <w:pPr>
        <w:jc w:val="both"/>
        <w:rPr>
          <w:rFonts w:ascii="Rockwell" w:hAnsi="Rockwell"/>
          <w:sz w:val="32"/>
          <w:szCs w:val="32"/>
        </w:rPr>
      </w:pPr>
      <w:r w:rsidRPr="00991327">
        <w:rPr>
          <w:rFonts w:ascii="Rockwell" w:hAnsi="Rockwell"/>
          <w:sz w:val="32"/>
          <w:szCs w:val="32"/>
        </w:rPr>
        <w:t>Il s’agit de la taxat</w:t>
      </w:r>
      <w:r w:rsidR="00AB52A4" w:rsidRPr="00991327">
        <w:rPr>
          <w:rFonts w:ascii="Rockwell" w:hAnsi="Rockwell"/>
          <w:sz w:val="32"/>
          <w:szCs w:val="32"/>
        </w:rPr>
        <w:t>ion d’office (art L. 66 à 72</w:t>
      </w:r>
      <w:r w:rsidRPr="00991327">
        <w:rPr>
          <w:rFonts w:ascii="Rockwell" w:hAnsi="Rockwell"/>
          <w:sz w:val="32"/>
          <w:szCs w:val="32"/>
        </w:rPr>
        <w:t xml:space="preserve"> LPF) </w:t>
      </w:r>
    </w:p>
    <w:p w14:paraId="5B1712F8" w14:textId="7F269B8C" w:rsidR="005B6074" w:rsidRPr="00991327" w:rsidRDefault="005B6074" w:rsidP="00991327">
      <w:pPr>
        <w:jc w:val="both"/>
        <w:rPr>
          <w:rFonts w:ascii="Rockwell" w:hAnsi="Rockwell"/>
          <w:sz w:val="32"/>
          <w:szCs w:val="32"/>
        </w:rPr>
      </w:pPr>
      <w:proofErr w:type="gramStart"/>
      <w:r w:rsidRPr="00991327">
        <w:rPr>
          <w:rFonts w:ascii="Rockwell" w:hAnsi="Rockwell"/>
          <w:sz w:val="32"/>
          <w:szCs w:val="32"/>
        </w:rPr>
        <w:t>et</w:t>
      </w:r>
      <w:proofErr w:type="gramEnd"/>
      <w:r w:rsidRPr="00991327">
        <w:rPr>
          <w:rFonts w:ascii="Rockwell" w:hAnsi="Rockwell"/>
          <w:sz w:val="32"/>
          <w:szCs w:val="32"/>
        </w:rPr>
        <w:t xml:space="preserve"> de l’évaluation d’office (art L. 73</w:t>
      </w:r>
      <w:r w:rsidR="00B74A85" w:rsidRPr="00991327">
        <w:rPr>
          <w:rFonts w:ascii="Rockwell" w:hAnsi="Rockwell"/>
          <w:sz w:val="32"/>
          <w:szCs w:val="32"/>
        </w:rPr>
        <w:t>-74</w:t>
      </w:r>
      <w:r w:rsidRPr="00991327">
        <w:rPr>
          <w:rFonts w:ascii="Rockwell" w:hAnsi="Rockwell"/>
          <w:sz w:val="32"/>
          <w:szCs w:val="32"/>
        </w:rPr>
        <w:t xml:space="preserve"> du LPF).</w:t>
      </w:r>
      <w:r w:rsidR="00AA4E68" w:rsidRPr="00991327">
        <w:rPr>
          <w:rFonts w:ascii="Rockwell" w:hAnsi="Rockwell"/>
          <w:sz w:val="32"/>
          <w:szCs w:val="32"/>
        </w:rPr>
        <w:t xml:space="preserve"> La TO concerne l’IR, l’IS, les taxes sur le CA, </w:t>
      </w:r>
      <w:r w:rsidR="00512A05" w:rsidRPr="00991327">
        <w:rPr>
          <w:rFonts w:ascii="Rockwell" w:hAnsi="Rockwell"/>
          <w:sz w:val="32"/>
          <w:szCs w:val="32"/>
        </w:rPr>
        <w:t xml:space="preserve">la TVA, </w:t>
      </w:r>
      <w:r w:rsidR="00AA4E68" w:rsidRPr="00991327">
        <w:rPr>
          <w:rFonts w:ascii="Rockwell" w:hAnsi="Rockwell"/>
          <w:sz w:val="32"/>
          <w:szCs w:val="32"/>
        </w:rPr>
        <w:t>les droits d’enregistrement</w:t>
      </w:r>
      <w:r w:rsidR="00512A05" w:rsidRPr="00991327">
        <w:rPr>
          <w:rFonts w:ascii="Rockwell" w:hAnsi="Rockwell"/>
          <w:sz w:val="32"/>
          <w:szCs w:val="32"/>
        </w:rPr>
        <w:t>, l’IFI</w:t>
      </w:r>
      <w:r w:rsidR="00AA4E68" w:rsidRPr="00991327">
        <w:rPr>
          <w:rFonts w:ascii="Rockwell" w:hAnsi="Rockwell"/>
          <w:sz w:val="32"/>
          <w:szCs w:val="32"/>
        </w:rPr>
        <w:t xml:space="preserve"> et la TS. L’EO concerne les BIC, BA et les BNC. Les termes sont un peu différents mais le régime est quasiment le même. </w:t>
      </w:r>
    </w:p>
    <w:p w14:paraId="68062F86" w14:textId="77777777" w:rsidR="005B6074" w:rsidRPr="00991327" w:rsidRDefault="005B6074" w:rsidP="00991327">
      <w:pPr>
        <w:jc w:val="both"/>
        <w:rPr>
          <w:rFonts w:ascii="Rockwell" w:hAnsi="Rockwell"/>
          <w:sz w:val="32"/>
          <w:szCs w:val="32"/>
        </w:rPr>
      </w:pPr>
    </w:p>
    <w:p w14:paraId="6A064617" w14:textId="0D2BE349" w:rsidR="002D5657" w:rsidRPr="00991327" w:rsidRDefault="002D5657" w:rsidP="00991327">
      <w:pPr>
        <w:jc w:val="both"/>
        <w:rPr>
          <w:rFonts w:ascii="Rockwell" w:hAnsi="Rockwell"/>
          <w:sz w:val="32"/>
          <w:szCs w:val="32"/>
        </w:rPr>
      </w:pPr>
      <w:r w:rsidRPr="00C61645">
        <w:rPr>
          <w:rFonts w:ascii="Rockwell" w:hAnsi="Rockwell"/>
          <w:sz w:val="32"/>
          <w:szCs w:val="32"/>
          <w:highlight w:val="cyan"/>
        </w:rPr>
        <w:t>§1 Champ d’application :</w:t>
      </w:r>
      <w:r w:rsidR="00512A05" w:rsidRPr="00C61645">
        <w:rPr>
          <w:rFonts w:ascii="Rockwell" w:hAnsi="Rockwell"/>
          <w:sz w:val="32"/>
          <w:szCs w:val="32"/>
          <w:highlight w:val="cyan"/>
        </w:rPr>
        <w:t xml:space="preserve"> les 5 justifications</w:t>
      </w:r>
    </w:p>
    <w:p w14:paraId="7B8BE99E" w14:textId="7DC722E1" w:rsidR="00E67ADB" w:rsidRPr="00991327" w:rsidRDefault="000B5142" w:rsidP="00991327">
      <w:pPr>
        <w:jc w:val="both"/>
        <w:rPr>
          <w:rFonts w:ascii="Rockwell" w:hAnsi="Rockwell"/>
          <w:sz w:val="32"/>
          <w:szCs w:val="32"/>
        </w:rPr>
      </w:pPr>
      <w:r w:rsidRPr="00991327">
        <w:rPr>
          <w:rFonts w:ascii="Rockwell" w:hAnsi="Rockwell"/>
          <w:sz w:val="32"/>
          <w:szCs w:val="32"/>
        </w:rPr>
        <w:t>I</w:t>
      </w:r>
      <w:r w:rsidR="006D48B6" w:rsidRPr="00991327">
        <w:rPr>
          <w:rFonts w:ascii="Rockwell" w:hAnsi="Rockwell"/>
          <w:sz w:val="32"/>
          <w:szCs w:val="32"/>
        </w:rPr>
        <w:t xml:space="preserve">l existe un PGD selon lequel </w:t>
      </w:r>
      <w:r w:rsidR="006D48B6" w:rsidRPr="00991327">
        <w:rPr>
          <w:rFonts w:ascii="Rockwell" w:hAnsi="Rockwell"/>
          <w:sz w:val="32"/>
          <w:szCs w:val="32"/>
          <w:u w:val="single"/>
        </w:rPr>
        <w:t>l’absence de déclaration</w:t>
      </w:r>
      <w:r w:rsidR="006D48B6" w:rsidRPr="00991327">
        <w:rPr>
          <w:rFonts w:ascii="Rockwell" w:hAnsi="Rockwell"/>
          <w:sz w:val="32"/>
          <w:szCs w:val="32"/>
        </w:rPr>
        <w:t xml:space="preserve"> donne droit à l’administration de procéder à une taxation d’office ou une évaluation d’office.</w:t>
      </w:r>
      <w:r w:rsidR="00512A05" w:rsidRPr="00991327">
        <w:rPr>
          <w:rFonts w:ascii="Rockwell" w:hAnsi="Rockwell"/>
          <w:sz w:val="32"/>
          <w:szCs w:val="32"/>
        </w:rPr>
        <w:t xml:space="preserve"> </w:t>
      </w:r>
      <w:r w:rsidR="00AB52A4" w:rsidRPr="00991327">
        <w:rPr>
          <w:rFonts w:ascii="Rockwell" w:hAnsi="Rockwell"/>
          <w:sz w:val="32"/>
          <w:szCs w:val="32"/>
        </w:rPr>
        <w:t>Concernant le patrimoine, l’article L. 66 numéro 4 préc</w:t>
      </w:r>
      <w:r w:rsidR="00256080" w:rsidRPr="00991327">
        <w:rPr>
          <w:rFonts w:ascii="Rockwell" w:hAnsi="Rockwell"/>
          <w:sz w:val="32"/>
          <w:szCs w:val="32"/>
        </w:rPr>
        <w:t>i</w:t>
      </w:r>
      <w:r w:rsidR="00AB52A4" w:rsidRPr="00991327">
        <w:rPr>
          <w:rFonts w:ascii="Rockwell" w:hAnsi="Rockwell"/>
          <w:sz w:val="32"/>
          <w:szCs w:val="32"/>
        </w:rPr>
        <w:t>se que le</w:t>
      </w:r>
      <w:r w:rsidR="00256080" w:rsidRPr="00991327">
        <w:rPr>
          <w:rFonts w:ascii="Rockwell" w:hAnsi="Rockwell"/>
          <w:sz w:val="32"/>
          <w:szCs w:val="32"/>
        </w:rPr>
        <w:t>s détenteurs d’</w:t>
      </w:r>
      <w:r w:rsidR="009666D5" w:rsidRPr="00991327">
        <w:rPr>
          <w:rFonts w:ascii="Rockwell" w:hAnsi="Rockwell"/>
          <w:sz w:val="32"/>
          <w:szCs w:val="32"/>
        </w:rPr>
        <w:t xml:space="preserve">un patrimoine </w:t>
      </w:r>
      <w:r w:rsidR="00256080" w:rsidRPr="00991327">
        <w:rPr>
          <w:rFonts w:ascii="Rockwell" w:hAnsi="Rockwell"/>
          <w:sz w:val="32"/>
          <w:szCs w:val="32"/>
        </w:rPr>
        <w:t>doivent déposer une déclaration indiquant la valeur nette taxable du patrimoine de manière détaillée</w:t>
      </w:r>
      <w:r w:rsidR="009666D5" w:rsidRPr="00991327">
        <w:rPr>
          <w:rFonts w:ascii="Rockwell" w:hAnsi="Rockwell"/>
          <w:sz w:val="32"/>
          <w:szCs w:val="32"/>
        </w:rPr>
        <w:t xml:space="preserve"> sans quoi la taxation d’office sera possible</w:t>
      </w:r>
      <w:r w:rsidR="00256080" w:rsidRPr="00991327">
        <w:rPr>
          <w:rFonts w:ascii="Rockwell" w:hAnsi="Rockwell"/>
          <w:sz w:val="32"/>
          <w:szCs w:val="32"/>
        </w:rPr>
        <w:t xml:space="preserve">. </w:t>
      </w:r>
    </w:p>
    <w:p w14:paraId="08BC5575" w14:textId="77777777" w:rsidR="00E67ADB" w:rsidRPr="00991327" w:rsidRDefault="00E67ADB" w:rsidP="00991327">
      <w:pPr>
        <w:jc w:val="both"/>
        <w:rPr>
          <w:rFonts w:ascii="Rockwell" w:hAnsi="Rockwell"/>
          <w:sz w:val="32"/>
          <w:szCs w:val="32"/>
        </w:rPr>
      </w:pPr>
    </w:p>
    <w:p w14:paraId="7BC01463" w14:textId="77777777" w:rsidR="00D209F4" w:rsidRPr="00991327" w:rsidRDefault="00E67ADB" w:rsidP="00991327">
      <w:pPr>
        <w:jc w:val="both"/>
        <w:rPr>
          <w:rFonts w:ascii="Rockwell" w:hAnsi="Rockwell"/>
          <w:sz w:val="32"/>
          <w:szCs w:val="32"/>
        </w:rPr>
      </w:pPr>
      <w:r w:rsidRPr="00991327">
        <w:rPr>
          <w:rFonts w:ascii="Rockwell" w:hAnsi="Rockwell"/>
          <w:sz w:val="32"/>
          <w:szCs w:val="32"/>
        </w:rPr>
        <w:t>La taxa</w:t>
      </w:r>
      <w:r w:rsidR="000B5142" w:rsidRPr="00991327">
        <w:rPr>
          <w:rFonts w:ascii="Rockwell" w:hAnsi="Rockwell"/>
          <w:sz w:val="32"/>
          <w:szCs w:val="32"/>
        </w:rPr>
        <w:t xml:space="preserve">tion d’office s’applique aux cas </w:t>
      </w:r>
      <w:r w:rsidR="000B5142" w:rsidRPr="00991327">
        <w:rPr>
          <w:rFonts w:ascii="Rockwell" w:hAnsi="Rockwell"/>
          <w:sz w:val="32"/>
          <w:szCs w:val="32"/>
          <w:u w:val="single"/>
        </w:rPr>
        <w:t>d’activité professionnelle occulte</w:t>
      </w:r>
      <w:r w:rsidR="000B5142" w:rsidRPr="00991327">
        <w:rPr>
          <w:rFonts w:ascii="Rockwell" w:hAnsi="Rockwell"/>
          <w:sz w:val="32"/>
          <w:szCs w:val="32"/>
        </w:rPr>
        <w:t xml:space="preserve">. Le </w:t>
      </w:r>
      <w:r w:rsidR="000B5142" w:rsidRPr="00991327">
        <w:rPr>
          <w:rFonts w:ascii="Rockwell" w:hAnsi="Rockwell"/>
          <w:sz w:val="32"/>
          <w:szCs w:val="32"/>
          <w:u w:val="single"/>
        </w:rPr>
        <w:t>défaut de réponse à une demande d’éclaircissement ou de justification</w:t>
      </w:r>
      <w:r w:rsidR="000B5142" w:rsidRPr="00991327">
        <w:rPr>
          <w:rFonts w:ascii="Rockwell" w:hAnsi="Rockwell"/>
          <w:sz w:val="32"/>
          <w:szCs w:val="32"/>
        </w:rPr>
        <w:t xml:space="preserve"> a pour conséquence la taxation d’office</w:t>
      </w:r>
      <w:r w:rsidR="001418B5" w:rsidRPr="00991327">
        <w:rPr>
          <w:rFonts w:ascii="Rockwell" w:hAnsi="Rockwell"/>
          <w:sz w:val="32"/>
          <w:szCs w:val="32"/>
        </w:rPr>
        <w:t xml:space="preserve"> (application des articles L69 et 70 du LPF)</w:t>
      </w:r>
      <w:r w:rsidR="000B5142" w:rsidRPr="00991327">
        <w:rPr>
          <w:rFonts w:ascii="Rockwell" w:hAnsi="Rockwell"/>
          <w:sz w:val="32"/>
          <w:szCs w:val="32"/>
        </w:rPr>
        <w:t>.</w:t>
      </w:r>
      <w:r w:rsidR="00010E27" w:rsidRPr="00991327">
        <w:rPr>
          <w:rFonts w:ascii="Rockwell" w:hAnsi="Rockwell"/>
          <w:sz w:val="32"/>
          <w:szCs w:val="32"/>
        </w:rPr>
        <w:t xml:space="preserve"> L’article L71 du LPF permet de lancer une taxation d’office en cas de </w:t>
      </w:r>
      <w:r w:rsidR="00010E27" w:rsidRPr="00991327">
        <w:rPr>
          <w:rFonts w:ascii="Rockwell" w:hAnsi="Rockwell"/>
          <w:sz w:val="32"/>
          <w:szCs w:val="32"/>
          <w:u w:val="single"/>
        </w:rPr>
        <w:t>défaut de justification de l’origine et des modalités d’acquisition des avoirs à l’étranger</w:t>
      </w:r>
      <w:r w:rsidR="00010E27" w:rsidRPr="00991327">
        <w:rPr>
          <w:rFonts w:ascii="Rockwell" w:hAnsi="Rockwell"/>
          <w:sz w:val="32"/>
          <w:szCs w:val="32"/>
        </w:rPr>
        <w:t>.</w:t>
      </w:r>
      <w:r w:rsidR="000B5142" w:rsidRPr="00991327">
        <w:rPr>
          <w:rFonts w:ascii="Rockwell" w:hAnsi="Rockwell"/>
          <w:sz w:val="32"/>
          <w:szCs w:val="32"/>
        </w:rPr>
        <w:t xml:space="preserve"> </w:t>
      </w:r>
    </w:p>
    <w:p w14:paraId="78D2C906" w14:textId="77777777" w:rsidR="00D209F4" w:rsidRPr="00991327" w:rsidRDefault="00D209F4" w:rsidP="00991327">
      <w:pPr>
        <w:jc w:val="both"/>
        <w:rPr>
          <w:rFonts w:ascii="Rockwell" w:hAnsi="Rockwell"/>
          <w:sz w:val="32"/>
          <w:szCs w:val="32"/>
        </w:rPr>
      </w:pPr>
    </w:p>
    <w:p w14:paraId="5598C3B2" w14:textId="12DB0EC8" w:rsidR="006D48B6" w:rsidRPr="00991327" w:rsidRDefault="00BD2076" w:rsidP="00991327">
      <w:pPr>
        <w:jc w:val="both"/>
        <w:rPr>
          <w:rFonts w:ascii="Rockwell" w:hAnsi="Rockwell"/>
          <w:sz w:val="32"/>
          <w:szCs w:val="32"/>
        </w:rPr>
      </w:pPr>
      <w:r w:rsidRPr="00991327">
        <w:rPr>
          <w:rFonts w:ascii="Rockwell" w:hAnsi="Rockwell"/>
          <w:sz w:val="32"/>
          <w:szCs w:val="32"/>
        </w:rPr>
        <w:t xml:space="preserve">En cas </w:t>
      </w:r>
      <w:r w:rsidRPr="00991327">
        <w:rPr>
          <w:rFonts w:ascii="Rockwell" w:hAnsi="Rockwell"/>
          <w:sz w:val="32"/>
          <w:szCs w:val="32"/>
          <w:u w:val="single"/>
        </w:rPr>
        <w:t>d’opposition à contrôle fiscal</w:t>
      </w:r>
      <w:r w:rsidRPr="00991327">
        <w:rPr>
          <w:rFonts w:ascii="Rockwell" w:hAnsi="Rockwell"/>
          <w:sz w:val="32"/>
          <w:szCs w:val="32"/>
        </w:rPr>
        <w:t>, la loi prévoit l’évaluation d’offic</w:t>
      </w:r>
      <w:r w:rsidR="001418B5" w:rsidRPr="00991327">
        <w:rPr>
          <w:rFonts w:ascii="Rockwell" w:hAnsi="Rockwell"/>
          <w:sz w:val="32"/>
          <w:szCs w:val="32"/>
        </w:rPr>
        <w:t>e</w:t>
      </w:r>
      <w:r w:rsidRPr="00991327">
        <w:rPr>
          <w:rFonts w:ascii="Rockwell" w:hAnsi="Rockwell"/>
          <w:sz w:val="32"/>
          <w:szCs w:val="32"/>
        </w:rPr>
        <w:t xml:space="preserve"> avec majoration de 100% des droits. </w:t>
      </w:r>
    </w:p>
    <w:p w14:paraId="3957BBE5" w14:textId="77777777" w:rsidR="000B5142" w:rsidRPr="00991327" w:rsidRDefault="000B5142" w:rsidP="00991327">
      <w:pPr>
        <w:jc w:val="both"/>
        <w:rPr>
          <w:rFonts w:ascii="Rockwell" w:hAnsi="Rockwell"/>
          <w:sz w:val="32"/>
          <w:szCs w:val="32"/>
        </w:rPr>
      </w:pPr>
    </w:p>
    <w:p w14:paraId="3A22AC09" w14:textId="6433DCE3" w:rsidR="002D5657" w:rsidRPr="00991327" w:rsidRDefault="002D5657" w:rsidP="00991327">
      <w:pPr>
        <w:jc w:val="both"/>
        <w:rPr>
          <w:rFonts w:ascii="Rockwell" w:hAnsi="Rockwell"/>
          <w:sz w:val="32"/>
          <w:szCs w:val="32"/>
        </w:rPr>
      </w:pPr>
      <w:r w:rsidRPr="00C61645">
        <w:rPr>
          <w:rFonts w:ascii="Rockwell" w:hAnsi="Rockwell"/>
          <w:sz w:val="32"/>
          <w:szCs w:val="32"/>
          <w:highlight w:val="cyan"/>
        </w:rPr>
        <w:t>§2 Mise en œuvre :</w:t>
      </w:r>
    </w:p>
    <w:p w14:paraId="2FD01550" w14:textId="6F4E21A8" w:rsidR="00CE7359" w:rsidRPr="00991327" w:rsidRDefault="00D209F4" w:rsidP="00991327">
      <w:pPr>
        <w:jc w:val="both"/>
        <w:rPr>
          <w:rFonts w:ascii="Rockwell" w:hAnsi="Rockwell"/>
          <w:sz w:val="32"/>
          <w:szCs w:val="32"/>
        </w:rPr>
      </w:pPr>
      <w:r w:rsidRPr="00FE2695">
        <w:rPr>
          <w:rFonts w:ascii="Rockwell" w:hAnsi="Rockwell"/>
          <w:sz w:val="32"/>
          <w:szCs w:val="32"/>
          <w:shd w:val="clear" w:color="auto" w:fill="FFB8FF"/>
        </w:rPr>
        <w:t xml:space="preserve">a) </w:t>
      </w:r>
      <w:r w:rsidR="00BD2076" w:rsidRPr="00FE2695">
        <w:rPr>
          <w:rFonts w:ascii="Rockwell" w:hAnsi="Rockwell"/>
          <w:sz w:val="32"/>
          <w:szCs w:val="32"/>
          <w:shd w:val="clear" w:color="auto" w:fill="FFB8FF"/>
        </w:rPr>
        <w:t>Tout doit débuter par une mise en</w:t>
      </w:r>
      <w:r w:rsidR="00BD2076" w:rsidRPr="00991327">
        <w:rPr>
          <w:rFonts w:ascii="Rockwell" w:hAnsi="Rockwell"/>
          <w:sz w:val="32"/>
          <w:szCs w:val="32"/>
        </w:rPr>
        <w:t xml:space="preserve"> demeure qui ouvre un délai de 30 jours et 90 jours en cas de droits de succession</w:t>
      </w:r>
      <w:r w:rsidR="00E10BAB" w:rsidRPr="00991327">
        <w:rPr>
          <w:rFonts w:ascii="Rockwell" w:hAnsi="Rockwell"/>
          <w:sz w:val="32"/>
          <w:szCs w:val="32"/>
        </w:rPr>
        <w:t xml:space="preserve">. </w:t>
      </w:r>
      <w:r w:rsidR="00CE7359" w:rsidRPr="00991327">
        <w:rPr>
          <w:rFonts w:ascii="Rockwell" w:hAnsi="Rockwell"/>
          <w:sz w:val="32"/>
          <w:szCs w:val="32"/>
        </w:rPr>
        <w:t xml:space="preserve">Cette mise en demeure doit obligatoirement comporter 4 mentions obligatoires : </w:t>
      </w:r>
    </w:p>
    <w:p w14:paraId="5F75151D" w14:textId="77777777" w:rsidR="00CE7359" w:rsidRPr="00991327" w:rsidRDefault="00CE7359" w:rsidP="00991327">
      <w:pPr>
        <w:jc w:val="both"/>
        <w:rPr>
          <w:rFonts w:ascii="Rockwell" w:hAnsi="Rockwell"/>
          <w:sz w:val="32"/>
          <w:szCs w:val="32"/>
        </w:rPr>
      </w:pPr>
      <w:r w:rsidRPr="00991327">
        <w:rPr>
          <w:rFonts w:ascii="Rockwell" w:hAnsi="Rockwell"/>
          <w:sz w:val="32"/>
          <w:szCs w:val="32"/>
        </w:rPr>
        <w:t>1 La déclaration ou l’acte dont le dépôt est demandé.</w:t>
      </w:r>
    </w:p>
    <w:p w14:paraId="4412893F" w14:textId="77777777" w:rsidR="00CE7359" w:rsidRPr="00991327" w:rsidRDefault="00CE7359" w:rsidP="00991327">
      <w:pPr>
        <w:jc w:val="both"/>
        <w:rPr>
          <w:rFonts w:ascii="Rockwell" w:hAnsi="Rockwell"/>
          <w:sz w:val="32"/>
          <w:szCs w:val="32"/>
        </w:rPr>
      </w:pPr>
      <w:r w:rsidRPr="00991327">
        <w:rPr>
          <w:rFonts w:ascii="Rockwell" w:hAnsi="Rockwell"/>
          <w:sz w:val="32"/>
          <w:szCs w:val="32"/>
        </w:rPr>
        <w:t>2 La date à laquelle la déclaration aurait dû être souscrite.</w:t>
      </w:r>
    </w:p>
    <w:p w14:paraId="400D77DF" w14:textId="77777777" w:rsidR="00CE7359" w:rsidRPr="00991327" w:rsidRDefault="00CE7359" w:rsidP="00991327">
      <w:pPr>
        <w:jc w:val="both"/>
        <w:rPr>
          <w:rFonts w:ascii="Rockwell" w:hAnsi="Rockwell"/>
          <w:sz w:val="32"/>
          <w:szCs w:val="32"/>
        </w:rPr>
      </w:pPr>
      <w:r w:rsidRPr="00991327">
        <w:rPr>
          <w:rFonts w:ascii="Rockwell" w:hAnsi="Rockwell"/>
          <w:sz w:val="32"/>
          <w:szCs w:val="32"/>
        </w:rPr>
        <w:t>3 Les textes applicables.</w:t>
      </w:r>
    </w:p>
    <w:p w14:paraId="1A858AE6" w14:textId="77777777" w:rsidR="00CE7359" w:rsidRPr="00991327" w:rsidRDefault="00CE7359" w:rsidP="00991327">
      <w:pPr>
        <w:jc w:val="both"/>
        <w:rPr>
          <w:rFonts w:ascii="Rockwell" w:hAnsi="Rockwell"/>
          <w:sz w:val="32"/>
          <w:szCs w:val="32"/>
        </w:rPr>
      </w:pPr>
      <w:r w:rsidRPr="00991327">
        <w:rPr>
          <w:rFonts w:ascii="Rockwell" w:hAnsi="Rockwell"/>
          <w:sz w:val="32"/>
          <w:szCs w:val="32"/>
        </w:rPr>
        <w:t>4 Les coordonnées du service où déposer les données.</w:t>
      </w:r>
    </w:p>
    <w:p w14:paraId="5C0BB50B" w14:textId="77777777" w:rsidR="00CE7359" w:rsidRPr="00991327" w:rsidRDefault="00CE7359" w:rsidP="00991327">
      <w:pPr>
        <w:jc w:val="both"/>
        <w:rPr>
          <w:rFonts w:ascii="Rockwell" w:hAnsi="Rockwell"/>
          <w:sz w:val="32"/>
          <w:szCs w:val="32"/>
        </w:rPr>
      </w:pPr>
    </w:p>
    <w:p w14:paraId="026E03D6" w14:textId="77777777" w:rsidR="00CE7359" w:rsidRPr="00991327" w:rsidRDefault="00506984" w:rsidP="00991327">
      <w:pPr>
        <w:jc w:val="both"/>
        <w:rPr>
          <w:rFonts w:ascii="Rockwell" w:hAnsi="Rockwell"/>
          <w:sz w:val="32"/>
          <w:szCs w:val="32"/>
        </w:rPr>
      </w:pPr>
      <w:r w:rsidRPr="00991327">
        <w:rPr>
          <w:rFonts w:ascii="Rockwell" w:hAnsi="Rockwell"/>
          <w:sz w:val="32"/>
          <w:szCs w:val="32"/>
        </w:rPr>
        <w:t xml:space="preserve">Attention, cette mise en demeure n’est pas obligatoire en matière de TVA. </w:t>
      </w:r>
    </w:p>
    <w:p w14:paraId="7BD53189" w14:textId="77777777" w:rsidR="00CE7359" w:rsidRPr="00991327" w:rsidRDefault="00CE7359" w:rsidP="00991327">
      <w:pPr>
        <w:jc w:val="both"/>
        <w:rPr>
          <w:rFonts w:ascii="Rockwell" w:hAnsi="Rockwell"/>
          <w:sz w:val="32"/>
          <w:szCs w:val="32"/>
        </w:rPr>
      </w:pPr>
    </w:p>
    <w:p w14:paraId="58E43758" w14:textId="5195D33A" w:rsidR="00BD2076" w:rsidRPr="00991327" w:rsidRDefault="00506984" w:rsidP="00991327">
      <w:pPr>
        <w:jc w:val="both"/>
        <w:rPr>
          <w:rFonts w:ascii="Rockwell" w:hAnsi="Rockwell"/>
          <w:sz w:val="32"/>
          <w:szCs w:val="32"/>
        </w:rPr>
      </w:pPr>
      <w:r w:rsidRPr="00991327">
        <w:rPr>
          <w:rFonts w:ascii="Rockwell" w:hAnsi="Rockwell"/>
          <w:sz w:val="32"/>
          <w:szCs w:val="32"/>
        </w:rPr>
        <w:t xml:space="preserve">La taxation d’office est donc soumise à deux conditions cumulatives : </w:t>
      </w:r>
    </w:p>
    <w:p w14:paraId="03D7DB72" w14:textId="401B876D" w:rsidR="00506984" w:rsidRPr="00991327" w:rsidRDefault="00506984" w:rsidP="00991327">
      <w:pPr>
        <w:jc w:val="both"/>
        <w:rPr>
          <w:rFonts w:ascii="Rockwell" w:hAnsi="Rockwell"/>
          <w:sz w:val="32"/>
          <w:szCs w:val="32"/>
        </w:rPr>
      </w:pPr>
      <w:r w:rsidRPr="00991327">
        <w:rPr>
          <w:rFonts w:ascii="Rockwell" w:hAnsi="Rockwell"/>
          <w:sz w:val="32"/>
          <w:szCs w:val="32"/>
        </w:rPr>
        <w:t>1 l’administration doit envoyer une mise en demeure.</w:t>
      </w:r>
    </w:p>
    <w:p w14:paraId="5E536376" w14:textId="7C6EAE67" w:rsidR="00506984" w:rsidRPr="00991327" w:rsidRDefault="00506984" w:rsidP="00991327">
      <w:pPr>
        <w:jc w:val="both"/>
        <w:rPr>
          <w:rFonts w:ascii="Rockwell" w:hAnsi="Rockwell"/>
          <w:sz w:val="32"/>
          <w:szCs w:val="32"/>
        </w:rPr>
      </w:pPr>
      <w:r w:rsidRPr="00991327">
        <w:rPr>
          <w:rFonts w:ascii="Rockwell" w:hAnsi="Rockwell"/>
          <w:sz w:val="32"/>
          <w:szCs w:val="32"/>
        </w:rPr>
        <w:t xml:space="preserve">2 le contribuable ne doit pas avoir régularisé sa situation dans les 30 jours. </w:t>
      </w:r>
      <w:r w:rsidR="00984D82" w:rsidRPr="00991327">
        <w:rPr>
          <w:rFonts w:ascii="Rockwell" w:hAnsi="Rockwell"/>
          <w:sz w:val="32"/>
          <w:szCs w:val="32"/>
        </w:rPr>
        <w:t>Attention, en cas de régularisation, la taxation d’office n’est plus possible mais le fisc peut appliquer les intérêts de retard et les pénalités.</w:t>
      </w:r>
    </w:p>
    <w:p w14:paraId="0458778A" w14:textId="77777777" w:rsidR="00391980" w:rsidRPr="00991327" w:rsidRDefault="00391980" w:rsidP="00991327">
      <w:pPr>
        <w:jc w:val="both"/>
        <w:rPr>
          <w:rFonts w:ascii="Rockwell" w:hAnsi="Rockwell"/>
          <w:sz w:val="32"/>
          <w:szCs w:val="32"/>
        </w:rPr>
      </w:pPr>
    </w:p>
    <w:p w14:paraId="50EEAD64" w14:textId="62FEBE69" w:rsidR="00391980" w:rsidRPr="00991327" w:rsidRDefault="00391980" w:rsidP="00991327">
      <w:pPr>
        <w:jc w:val="both"/>
        <w:rPr>
          <w:rFonts w:ascii="Rockwell" w:hAnsi="Rockwell"/>
          <w:sz w:val="32"/>
          <w:szCs w:val="32"/>
        </w:rPr>
      </w:pPr>
      <w:r w:rsidRPr="00991327">
        <w:rPr>
          <w:rFonts w:ascii="Rockwell" w:hAnsi="Rockwell"/>
          <w:sz w:val="32"/>
          <w:szCs w:val="32"/>
        </w:rPr>
        <w:t xml:space="preserve">En cas d’absence de mise en demeure, les contribuables ne peuvent pas être soumis à la procédure de taxation d’office : </w:t>
      </w:r>
      <w:proofErr w:type="spellStart"/>
      <w:r w:rsidRPr="00991327">
        <w:rPr>
          <w:rFonts w:ascii="Rockwell" w:hAnsi="Rockwell"/>
          <w:sz w:val="32"/>
          <w:szCs w:val="32"/>
        </w:rPr>
        <w:t>Cass</w:t>
      </w:r>
      <w:proofErr w:type="spellEnd"/>
      <w:r w:rsidRPr="00991327">
        <w:rPr>
          <w:rFonts w:ascii="Rockwell" w:hAnsi="Rockwell"/>
          <w:sz w:val="32"/>
          <w:szCs w:val="32"/>
        </w:rPr>
        <w:t xml:space="preserve"> com 3 octobre 2006, n°18930</w:t>
      </w:r>
      <w:r w:rsidR="00984D82" w:rsidRPr="00991327">
        <w:rPr>
          <w:rFonts w:ascii="Rockwell" w:hAnsi="Rockwell"/>
          <w:sz w:val="32"/>
          <w:szCs w:val="32"/>
        </w:rPr>
        <w:t xml:space="preserve"> mais cet arrêt indique bien que si la mise en demeure est le préalable nécessaire à la mise en œuvre de la procédure de TO, l’administration peut décider, après première mise en demeure restée sans réponse et abandon de cette procédure, d’y revenir sans être tenue d’adresser une deuxième fois une mise en demeure.</w:t>
      </w:r>
    </w:p>
    <w:p w14:paraId="3E333EA9" w14:textId="77777777" w:rsidR="00BB6BFB" w:rsidRPr="00991327" w:rsidRDefault="00BB6BFB" w:rsidP="00991327">
      <w:pPr>
        <w:jc w:val="both"/>
        <w:rPr>
          <w:rFonts w:ascii="Rockwell" w:hAnsi="Rockwell"/>
          <w:sz w:val="32"/>
          <w:szCs w:val="32"/>
        </w:rPr>
      </w:pPr>
    </w:p>
    <w:p w14:paraId="4EF7A333" w14:textId="463F86E4" w:rsidR="00BB6BFB" w:rsidRPr="00991327" w:rsidRDefault="00BB6BFB" w:rsidP="00991327">
      <w:pPr>
        <w:jc w:val="both"/>
        <w:rPr>
          <w:rFonts w:ascii="Rockwell" w:hAnsi="Rockwell"/>
          <w:sz w:val="32"/>
          <w:szCs w:val="32"/>
        </w:rPr>
      </w:pPr>
      <w:r w:rsidRPr="00991327">
        <w:rPr>
          <w:rFonts w:ascii="Rockwell" w:hAnsi="Rockwell"/>
          <w:sz w:val="32"/>
          <w:szCs w:val="32"/>
        </w:rPr>
        <w:t>Les articles 67 et 68 ont tout prévu pour dispenser l’administration de la mise en demeure dans des cas justifiés :</w:t>
      </w:r>
    </w:p>
    <w:p w14:paraId="0E26A9E7" w14:textId="1D94A938" w:rsidR="00BB6BFB" w:rsidRPr="00991327" w:rsidRDefault="00BB6BFB" w:rsidP="00991327">
      <w:pPr>
        <w:jc w:val="both"/>
        <w:rPr>
          <w:rFonts w:ascii="Rockwell" w:hAnsi="Rockwell"/>
          <w:sz w:val="32"/>
          <w:szCs w:val="32"/>
        </w:rPr>
      </w:pPr>
      <w:r w:rsidRPr="00991327">
        <w:rPr>
          <w:rFonts w:ascii="Rockwell" w:hAnsi="Rockwell"/>
          <w:sz w:val="32"/>
          <w:szCs w:val="32"/>
        </w:rPr>
        <w:t>1 si le contribuable change souvent de lieu de séjour</w:t>
      </w:r>
    </w:p>
    <w:p w14:paraId="4285AEEE" w14:textId="7189F6C0" w:rsidR="00BB6BFB" w:rsidRPr="00991327" w:rsidRDefault="00BB6BFB" w:rsidP="00991327">
      <w:pPr>
        <w:jc w:val="both"/>
        <w:rPr>
          <w:rFonts w:ascii="Rockwell" w:hAnsi="Rockwell"/>
          <w:sz w:val="32"/>
          <w:szCs w:val="32"/>
        </w:rPr>
      </w:pPr>
      <w:r w:rsidRPr="00991327">
        <w:rPr>
          <w:rFonts w:ascii="Rockwell" w:hAnsi="Rockwell"/>
          <w:sz w:val="32"/>
          <w:szCs w:val="32"/>
        </w:rPr>
        <w:t>2 si le contribuable a transféré son domicile à l’étranger sans déclarer ses revenus</w:t>
      </w:r>
    </w:p>
    <w:p w14:paraId="1965CD84" w14:textId="45EB568D" w:rsidR="00BB6BFB" w:rsidRPr="00991327" w:rsidRDefault="00BB6BFB" w:rsidP="00991327">
      <w:pPr>
        <w:jc w:val="both"/>
        <w:rPr>
          <w:rFonts w:ascii="Rockwell" w:hAnsi="Rockwell"/>
          <w:sz w:val="32"/>
          <w:szCs w:val="32"/>
        </w:rPr>
      </w:pPr>
      <w:r w:rsidRPr="00991327">
        <w:rPr>
          <w:rFonts w:ascii="Rockwell" w:hAnsi="Rockwell"/>
          <w:sz w:val="32"/>
          <w:szCs w:val="32"/>
        </w:rPr>
        <w:t>3 si le contrôle fiscal n’a pu avoir lieu à cause du contribuable ou d’un tiers</w:t>
      </w:r>
    </w:p>
    <w:p w14:paraId="7C2482E2" w14:textId="36D01B74" w:rsidR="00BB6BFB" w:rsidRPr="00991327" w:rsidRDefault="00BB6BFB" w:rsidP="00991327">
      <w:pPr>
        <w:jc w:val="both"/>
        <w:rPr>
          <w:rFonts w:ascii="Rockwell" w:hAnsi="Rockwell"/>
          <w:sz w:val="32"/>
          <w:szCs w:val="32"/>
        </w:rPr>
      </w:pPr>
      <w:r w:rsidRPr="00991327">
        <w:rPr>
          <w:rFonts w:ascii="Rockwell" w:hAnsi="Rockwell"/>
          <w:sz w:val="32"/>
          <w:szCs w:val="32"/>
        </w:rPr>
        <w:t>4 si le contribuable s’est livré à une activité occulte</w:t>
      </w:r>
    </w:p>
    <w:p w14:paraId="3EFACE7B" w14:textId="0C3E1D01" w:rsidR="00BB6BFB" w:rsidRPr="00991327" w:rsidRDefault="00BB6BFB" w:rsidP="00991327">
      <w:pPr>
        <w:jc w:val="both"/>
        <w:rPr>
          <w:rFonts w:ascii="Rockwell" w:hAnsi="Rockwell"/>
          <w:sz w:val="32"/>
          <w:szCs w:val="32"/>
        </w:rPr>
      </w:pPr>
      <w:r w:rsidRPr="00991327">
        <w:rPr>
          <w:rFonts w:ascii="Rockwell" w:hAnsi="Rockwell"/>
          <w:sz w:val="32"/>
          <w:szCs w:val="32"/>
        </w:rPr>
        <w:t>5 pour les fiducies si les actes n’ont pas été enregistrés</w:t>
      </w:r>
    </w:p>
    <w:p w14:paraId="706438FC" w14:textId="46C1E748" w:rsidR="00BB6BFB" w:rsidRPr="00991327" w:rsidRDefault="00BB6BFB" w:rsidP="00991327">
      <w:pPr>
        <w:jc w:val="both"/>
        <w:rPr>
          <w:rFonts w:ascii="Rockwell" w:hAnsi="Rockwell"/>
          <w:sz w:val="32"/>
          <w:szCs w:val="32"/>
        </w:rPr>
      </w:pPr>
      <w:r w:rsidRPr="00991327">
        <w:rPr>
          <w:rFonts w:ascii="Rockwell" w:hAnsi="Rockwell"/>
          <w:sz w:val="32"/>
          <w:szCs w:val="32"/>
        </w:rPr>
        <w:t>6 lorsque l’administration a dressé un PV de flagrance.</w:t>
      </w:r>
    </w:p>
    <w:p w14:paraId="236E28AA" w14:textId="77777777" w:rsidR="00D209F4" w:rsidRPr="00991327" w:rsidRDefault="00D209F4" w:rsidP="00991327">
      <w:pPr>
        <w:jc w:val="both"/>
        <w:rPr>
          <w:rFonts w:ascii="Rockwell" w:hAnsi="Rockwell"/>
          <w:sz w:val="32"/>
          <w:szCs w:val="32"/>
        </w:rPr>
      </w:pPr>
    </w:p>
    <w:p w14:paraId="67BB19DF" w14:textId="77777777" w:rsidR="00512A05" w:rsidRPr="00991327" w:rsidRDefault="00D209F4" w:rsidP="00991327">
      <w:pPr>
        <w:jc w:val="both"/>
        <w:rPr>
          <w:rFonts w:ascii="Rockwell" w:hAnsi="Rockwell"/>
          <w:sz w:val="32"/>
          <w:szCs w:val="32"/>
        </w:rPr>
      </w:pPr>
      <w:bookmarkStart w:id="0" w:name="_GoBack"/>
      <w:r w:rsidRPr="00FE2695">
        <w:rPr>
          <w:rFonts w:ascii="Rockwell" w:hAnsi="Rockwell"/>
          <w:sz w:val="32"/>
          <w:szCs w:val="32"/>
          <w:shd w:val="clear" w:color="auto" w:fill="FFB8FF"/>
        </w:rPr>
        <w:t>b) la mise en demeure ne suffit pas,</w:t>
      </w:r>
      <w:r w:rsidRPr="00991327">
        <w:rPr>
          <w:rFonts w:ascii="Rockwell" w:hAnsi="Rockwell"/>
          <w:sz w:val="32"/>
          <w:szCs w:val="32"/>
        </w:rPr>
        <w:t xml:space="preserve"> </w:t>
      </w:r>
      <w:bookmarkEnd w:id="0"/>
      <w:r w:rsidRPr="00991327">
        <w:rPr>
          <w:rFonts w:ascii="Rockwell" w:hAnsi="Rockwell"/>
          <w:sz w:val="32"/>
          <w:szCs w:val="32"/>
        </w:rPr>
        <w:t>il faut notifier la base d’imposition : le délai fixé par l’article L76 du LPF est de 30 jours avant la mise en recouvrement.</w:t>
      </w:r>
      <w:r w:rsidR="0024581D" w:rsidRPr="00991327">
        <w:rPr>
          <w:rFonts w:ascii="Rockwell" w:hAnsi="Rockwell"/>
          <w:sz w:val="32"/>
          <w:szCs w:val="32"/>
        </w:rPr>
        <w:t xml:space="preserve"> </w:t>
      </w:r>
    </w:p>
    <w:p w14:paraId="0A35D35A" w14:textId="77777777" w:rsidR="00512A05" w:rsidRPr="00991327" w:rsidRDefault="00512A05" w:rsidP="00991327">
      <w:pPr>
        <w:jc w:val="both"/>
        <w:rPr>
          <w:rFonts w:ascii="Rockwell" w:hAnsi="Rockwell"/>
          <w:sz w:val="32"/>
          <w:szCs w:val="32"/>
        </w:rPr>
      </w:pPr>
    </w:p>
    <w:p w14:paraId="05224043" w14:textId="629367AF" w:rsidR="00512A05" w:rsidRPr="00991327" w:rsidRDefault="00681849" w:rsidP="00991327">
      <w:pPr>
        <w:jc w:val="both"/>
        <w:rPr>
          <w:rFonts w:ascii="Rockwell" w:hAnsi="Rockwell"/>
          <w:sz w:val="32"/>
          <w:szCs w:val="32"/>
        </w:rPr>
      </w:pPr>
      <w:r w:rsidRPr="00991327">
        <w:rPr>
          <w:rFonts w:ascii="Rockwell" w:hAnsi="Rockwell"/>
          <w:sz w:val="32"/>
          <w:szCs w:val="32"/>
        </w:rPr>
        <w:t>L</w:t>
      </w:r>
      <w:r w:rsidR="00512A05" w:rsidRPr="00991327">
        <w:rPr>
          <w:rFonts w:ascii="Rockwell" w:hAnsi="Rockwell"/>
          <w:sz w:val="32"/>
          <w:szCs w:val="32"/>
        </w:rPr>
        <w:t xml:space="preserve">’administration </w:t>
      </w:r>
      <w:r w:rsidRPr="00991327">
        <w:rPr>
          <w:rFonts w:ascii="Rockwell" w:hAnsi="Rockwell"/>
          <w:sz w:val="32"/>
          <w:szCs w:val="32"/>
        </w:rPr>
        <w:t xml:space="preserve">doit </w:t>
      </w:r>
      <w:r w:rsidR="00512A05" w:rsidRPr="00991327">
        <w:rPr>
          <w:rFonts w:ascii="Rockwell" w:hAnsi="Rockwell"/>
          <w:sz w:val="32"/>
          <w:szCs w:val="32"/>
        </w:rPr>
        <w:t>évalue</w:t>
      </w:r>
      <w:r w:rsidRPr="00991327">
        <w:rPr>
          <w:rFonts w:ascii="Rockwell" w:hAnsi="Rockwell"/>
          <w:sz w:val="32"/>
          <w:szCs w:val="32"/>
        </w:rPr>
        <w:t>r</w:t>
      </w:r>
      <w:r w:rsidR="00512A05" w:rsidRPr="00991327">
        <w:rPr>
          <w:rFonts w:ascii="Rockwell" w:hAnsi="Rockwell"/>
          <w:sz w:val="32"/>
          <w:szCs w:val="32"/>
        </w:rPr>
        <w:t xml:space="preserve"> le chiffre d’affaires ou le revenu global. On parle de reconstitution de la base d’imposition. Pour cela, les services fiscaux font des demandes de renseignements pour chiffrer les revenus ou le bénéfice. </w:t>
      </w:r>
    </w:p>
    <w:p w14:paraId="0E080AB5" w14:textId="77777777" w:rsidR="00512A05" w:rsidRPr="00991327" w:rsidRDefault="00512A05" w:rsidP="00991327">
      <w:pPr>
        <w:jc w:val="both"/>
        <w:rPr>
          <w:rFonts w:ascii="Rockwell" w:hAnsi="Rockwell"/>
          <w:sz w:val="32"/>
          <w:szCs w:val="32"/>
        </w:rPr>
      </w:pPr>
    </w:p>
    <w:p w14:paraId="541AB455" w14:textId="0FDC5C40" w:rsidR="00D209F4" w:rsidRPr="00991327" w:rsidRDefault="0024581D" w:rsidP="00991327">
      <w:pPr>
        <w:jc w:val="both"/>
        <w:rPr>
          <w:rFonts w:ascii="Rockwell" w:hAnsi="Rockwell"/>
          <w:sz w:val="32"/>
          <w:szCs w:val="32"/>
        </w:rPr>
      </w:pPr>
      <w:r w:rsidRPr="00991327">
        <w:rPr>
          <w:rFonts w:ascii="Rockwell" w:hAnsi="Rockwell"/>
          <w:sz w:val="32"/>
          <w:szCs w:val="32"/>
        </w:rPr>
        <w:t xml:space="preserve">L’administration doit expliquer comment elle est parvenue à ses calculs et le contentieux fait une distinction importante entre la régularité de la procédure et </w:t>
      </w:r>
      <w:r w:rsidR="007F5F0A" w:rsidRPr="00991327">
        <w:rPr>
          <w:rFonts w:ascii="Rockwell" w:hAnsi="Rockwell"/>
          <w:sz w:val="32"/>
          <w:szCs w:val="32"/>
        </w:rPr>
        <w:t xml:space="preserve">la régularité de l’imposition. Du moment que le contribuable s’était placé dans une situation </w:t>
      </w:r>
      <w:r w:rsidR="00111CAA" w:rsidRPr="00991327">
        <w:rPr>
          <w:rFonts w:ascii="Rockwell" w:hAnsi="Rockwell"/>
          <w:sz w:val="32"/>
          <w:szCs w:val="32"/>
        </w:rPr>
        <w:t>d’illégalité et que le fisc a correctement évalué la base d’imposition, le contribuable</w:t>
      </w:r>
      <w:r w:rsidR="00095FFD" w:rsidRPr="00991327">
        <w:rPr>
          <w:rFonts w:ascii="Rockwell" w:hAnsi="Rockwell"/>
          <w:sz w:val="32"/>
          <w:szCs w:val="32"/>
        </w:rPr>
        <w:t xml:space="preserve"> doit payer CE 21 juin 1989, n</w:t>
      </w:r>
      <w:r w:rsidR="001D7052" w:rsidRPr="00991327">
        <w:rPr>
          <w:rFonts w:ascii="Rockwell" w:hAnsi="Rockwell"/>
          <w:sz w:val="32"/>
          <w:szCs w:val="32"/>
        </w:rPr>
        <w:t xml:space="preserve">° 52385 jurisprudence constante, cas d’une société de fait qui n’avait pas déclaré de résultats et qui prétendait que la taxation d’office était irrégulière car </w:t>
      </w:r>
      <w:r w:rsidR="00846006" w:rsidRPr="00991327">
        <w:rPr>
          <w:rFonts w:ascii="Rockwell" w:hAnsi="Rockwell"/>
          <w:sz w:val="32"/>
          <w:szCs w:val="32"/>
        </w:rPr>
        <w:t>l’enquête initiale était irrégulière.</w:t>
      </w:r>
    </w:p>
    <w:p w14:paraId="1F25E7E6" w14:textId="77777777" w:rsidR="00BB6BFB" w:rsidRPr="00991327" w:rsidRDefault="00BB6BFB" w:rsidP="00991327">
      <w:pPr>
        <w:jc w:val="both"/>
        <w:rPr>
          <w:rFonts w:ascii="Rockwell" w:hAnsi="Rockwell"/>
          <w:sz w:val="32"/>
          <w:szCs w:val="32"/>
        </w:rPr>
      </w:pPr>
    </w:p>
    <w:p w14:paraId="290B7DBF" w14:textId="77777777" w:rsidR="00E10BAB" w:rsidRPr="00991327" w:rsidRDefault="00E10BAB" w:rsidP="00991327">
      <w:pPr>
        <w:jc w:val="both"/>
        <w:rPr>
          <w:rFonts w:ascii="Rockwell" w:hAnsi="Rockwell"/>
          <w:sz w:val="32"/>
          <w:szCs w:val="32"/>
        </w:rPr>
      </w:pPr>
    </w:p>
    <w:p w14:paraId="34ADD6E5" w14:textId="28E9305F" w:rsidR="002D5657" w:rsidRPr="00991327" w:rsidRDefault="002D5657" w:rsidP="00991327">
      <w:pPr>
        <w:jc w:val="both"/>
        <w:rPr>
          <w:rFonts w:ascii="Rockwell" w:hAnsi="Rockwell"/>
          <w:sz w:val="32"/>
          <w:szCs w:val="32"/>
        </w:rPr>
      </w:pPr>
      <w:r w:rsidRPr="00C61645">
        <w:rPr>
          <w:rFonts w:ascii="Rockwell" w:hAnsi="Rockwell"/>
          <w:sz w:val="32"/>
          <w:szCs w:val="32"/>
          <w:highlight w:val="cyan"/>
        </w:rPr>
        <w:t>§3 Effets :</w:t>
      </w:r>
    </w:p>
    <w:p w14:paraId="14011B15" w14:textId="6DAB68D2" w:rsidR="00E10BAB" w:rsidRDefault="00E10BAB" w:rsidP="00991327">
      <w:pPr>
        <w:jc w:val="both"/>
        <w:rPr>
          <w:rFonts w:ascii="Rockwell" w:hAnsi="Rockwell"/>
          <w:sz w:val="32"/>
          <w:szCs w:val="32"/>
        </w:rPr>
      </w:pPr>
      <w:r w:rsidRPr="00991327">
        <w:rPr>
          <w:rFonts w:ascii="Rockwell" w:hAnsi="Rockwell"/>
          <w:sz w:val="32"/>
          <w:szCs w:val="32"/>
        </w:rPr>
        <w:t>Il n’y a plus de contradiction mais simplement information du contribuable</w:t>
      </w:r>
      <w:r w:rsidR="008E2903" w:rsidRPr="00991327">
        <w:rPr>
          <w:rFonts w:ascii="Rockwell" w:hAnsi="Rockwell"/>
          <w:sz w:val="32"/>
          <w:szCs w:val="32"/>
        </w:rPr>
        <w:t>. Si le contribuable veut saisir le juge, il devra démontrer le caractère exagéré des calculs de l’administration. </w:t>
      </w:r>
    </w:p>
    <w:p w14:paraId="11F19727" w14:textId="77777777" w:rsidR="005E10F1" w:rsidRDefault="005E10F1" w:rsidP="00991327">
      <w:pPr>
        <w:jc w:val="both"/>
        <w:rPr>
          <w:rFonts w:ascii="Rockwell" w:hAnsi="Rockwell"/>
          <w:sz w:val="32"/>
          <w:szCs w:val="32"/>
        </w:rPr>
      </w:pPr>
    </w:p>
    <w:p w14:paraId="7C405EEC" w14:textId="5CE4414A" w:rsidR="005E10F1" w:rsidRPr="00991327" w:rsidRDefault="005E10F1" w:rsidP="00991327">
      <w:pPr>
        <w:jc w:val="both"/>
        <w:rPr>
          <w:rFonts w:ascii="Rockwell" w:hAnsi="Rockwell"/>
          <w:sz w:val="32"/>
          <w:szCs w:val="32"/>
        </w:rPr>
      </w:pPr>
      <w:r>
        <w:rPr>
          <w:rFonts w:ascii="Rockwell" w:hAnsi="Rockwell"/>
          <w:sz w:val="32"/>
          <w:szCs w:val="32"/>
        </w:rPr>
        <w:t>Exemple de l’entreprise qui faisait la morte (assez fréquent).</w:t>
      </w:r>
    </w:p>
    <w:p w14:paraId="5CD15C5D" w14:textId="0744C6D3" w:rsidR="00055761" w:rsidRPr="00991327" w:rsidRDefault="00055761" w:rsidP="00991327">
      <w:pPr>
        <w:jc w:val="both"/>
        <w:rPr>
          <w:rFonts w:ascii="Rockwell" w:hAnsi="Rockwell"/>
          <w:sz w:val="32"/>
          <w:szCs w:val="32"/>
        </w:rPr>
      </w:pPr>
      <w:r w:rsidRPr="00991327">
        <w:rPr>
          <w:rFonts w:ascii="Rockwell" w:hAnsi="Rockwell"/>
          <w:sz w:val="32"/>
          <w:szCs w:val="32"/>
        </w:rPr>
        <w:t xml:space="preserve"> </w:t>
      </w:r>
    </w:p>
    <w:p w14:paraId="10D92CE3" w14:textId="77777777" w:rsidR="006372AB" w:rsidRPr="00991327" w:rsidRDefault="006372AB" w:rsidP="00991327">
      <w:pPr>
        <w:jc w:val="both"/>
        <w:rPr>
          <w:rFonts w:ascii="Rockwell" w:hAnsi="Rockwell"/>
          <w:sz w:val="32"/>
          <w:szCs w:val="32"/>
        </w:rPr>
      </w:pPr>
    </w:p>
    <w:p w14:paraId="63E13028" w14:textId="77777777" w:rsidR="008E2903" w:rsidRDefault="008E2903" w:rsidP="00991327">
      <w:pPr>
        <w:jc w:val="both"/>
        <w:rPr>
          <w:rFonts w:ascii="Rockwell" w:hAnsi="Rockwell"/>
          <w:sz w:val="32"/>
          <w:szCs w:val="32"/>
        </w:rPr>
      </w:pPr>
    </w:p>
    <w:p w14:paraId="3BA98C99" w14:textId="77777777" w:rsidR="005E10F1" w:rsidRDefault="005E10F1" w:rsidP="00991327">
      <w:pPr>
        <w:jc w:val="both"/>
        <w:rPr>
          <w:rFonts w:ascii="Rockwell" w:hAnsi="Rockwell"/>
          <w:sz w:val="32"/>
          <w:szCs w:val="32"/>
        </w:rPr>
      </w:pPr>
    </w:p>
    <w:p w14:paraId="0D7F00D0" w14:textId="77777777" w:rsidR="008E2903" w:rsidRPr="00991327" w:rsidRDefault="008E2903" w:rsidP="00991327">
      <w:pPr>
        <w:jc w:val="both"/>
        <w:rPr>
          <w:rFonts w:ascii="Rockwell" w:hAnsi="Rockwell"/>
          <w:b/>
          <w:sz w:val="72"/>
          <w:szCs w:val="72"/>
        </w:rPr>
      </w:pPr>
      <w:r w:rsidRPr="00991327">
        <w:rPr>
          <w:rFonts w:ascii="Rockwell" w:hAnsi="Rockwell"/>
          <w:b/>
          <w:sz w:val="72"/>
          <w:szCs w:val="72"/>
        </w:rPr>
        <w:t xml:space="preserve">CHAPITRE 3 : </w:t>
      </w:r>
    </w:p>
    <w:p w14:paraId="73710F91" w14:textId="5C4EEAE0" w:rsidR="008E2903" w:rsidRPr="00991327" w:rsidRDefault="008E2903" w:rsidP="00991327">
      <w:pPr>
        <w:jc w:val="both"/>
        <w:rPr>
          <w:rFonts w:ascii="Rockwell" w:hAnsi="Rockwell"/>
          <w:b/>
          <w:sz w:val="72"/>
          <w:szCs w:val="72"/>
        </w:rPr>
      </w:pPr>
      <w:r w:rsidRPr="00991327">
        <w:rPr>
          <w:rFonts w:ascii="Rockwell" w:hAnsi="Rockwell"/>
          <w:b/>
          <w:sz w:val="72"/>
          <w:szCs w:val="72"/>
        </w:rPr>
        <w:t>LE POUVOIR DE SANCTION</w:t>
      </w:r>
    </w:p>
    <w:p w14:paraId="5A957FDF" w14:textId="77777777" w:rsidR="008E2903" w:rsidRPr="00991327" w:rsidRDefault="008E2903" w:rsidP="00991327">
      <w:pPr>
        <w:jc w:val="both"/>
        <w:rPr>
          <w:rFonts w:ascii="Rockwell" w:hAnsi="Rockwell"/>
          <w:b/>
          <w:sz w:val="72"/>
          <w:szCs w:val="72"/>
        </w:rPr>
      </w:pPr>
    </w:p>
    <w:p w14:paraId="07311B50" w14:textId="77777777" w:rsidR="00F91D18" w:rsidRPr="00991327" w:rsidRDefault="00F91D18" w:rsidP="00991327">
      <w:pPr>
        <w:jc w:val="both"/>
        <w:rPr>
          <w:rFonts w:ascii="Rockwell" w:hAnsi="Rockwell"/>
          <w:sz w:val="32"/>
          <w:szCs w:val="32"/>
        </w:rPr>
      </w:pPr>
      <w:r w:rsidRPr="00991327">
        <w:rPr>
          <w:rFonts w:ascii="Rockwell" w:hAnsi="Rockwell"/>
          <w:sz w:val="32"/>
          <w:szCs w:val="32"/>
        </w:rPr>
        <w:t>Ce dernier chapitre sera articulé en deux sections :</w:t>
      </w:r>
    </w:p>
    <w:p w14:paraId="34576874" w14:textId="01F17ABF" w:rsidR="008E2903" w:rsidRPr="00991327" w:rsidRDefault="00F91D18" w:rsidP="00991327">
      <w:pPr>
        <w:jc w:val="both"/>
        <w:rPr>
          <w:rFonts w:ascii="Rockwell" w:hAnsi="Rockwell"/>
          <w:sz w:val="32"/>
          <w:szCs w:val="32"/>
        </w:rPr>
      </w:pPr>
      <w:r w:rsidRPr="00991327">
        <w:rPr>
          <w:rFonts w:ascii="Rockwell" w:hAnsi="Rockwell"/>
          <w:sz w:val="32"/>
          <w:szCs w:val="32"/>
        </w:rPr>
        <w:t>Section 1 : Les sanctions administratives</w:t>
      </w:r>
    </w:p>
    <w:p w14:paraId="3CC9744C" w14:textId="6EDDA043" w:rsidR="00F91D18" w:rsidRPr="00991327" w:rsidRDefault="00F91D18" w:rsidP="00991327">
      <w:pPr>
        <w:jc w:val="both"/>
        <w:rPr>
          <w:rFonts w:ascii="Rockwell" w:hAnsi="Rockwell"/>
          <w:sz w:val="32"/>
          <w:szCs w:val="32"/>
        </w:rPr>
      </w:pPr>
      <w:r w:rsidRPr="00991327">
        <w:rPr>
          <w:rFonts w:ascii="Rockwell" w:hAnsi="Rockwell"/>
          <w:sz w:val="32"/>
          <w:szCs w:val="32"/>
        </w:rPr>
        <w:t>Section 2 : Les sanctions pénales </w:t>
      </w:r>
    </w:p>
    <w:p w14:paraId="54923369" w14:textId="77777777" w:rsidR="00F91D18" w:rsidRPr="00991327" w:rsidRDefault="00F91D18" w:rsidP="00991327">
      <w:pPr>
        <w:jc w:val="both"/>
        <w:rPr>
          <w:rFonts w:ascii="Rockwell" w:hAnsi="Rockwell"/>
          <w:sz w:val="32"/>
          <w:szCs w:val="32"/>
        </w:rPr>
      </w:pPr>
    </w:p>
    <w:p w14:paraId="08E18A55" w14:textId="77777777" w:rsidR="004B02B2" w:rsidRDefault="004B02B2" w:rsidP="00991327">
      <w:pPr>
        <w:jc w:val="both"/>
        <w:rPr>
          <w:rFonts w:ascii="Rockwell" w:hAnsi="Rockwell"/>
          <w:b/>
          <w:sz w:val="32"/>
          <w:szCs w:val="32"/>
          <w:u w:val="single"/>
        </w:rPr>
      </w:pPr>
    </w:p>
    <w:p w14:paraId="185CE79D" w14:textId="77777777" w:rsidR="00F91D18" w:rsidRPr="00991327" w:rsidRDefault="00F91D18" w:rsidP="007674D0">
      <w:pPr>
        <w:shd w:val="clear" w:color="auto" w:fill="FFFF00"/>
        <w:jc w:val="both"/>
        <w:rPr>
          <w:rFonts w:ascii="Rockwell" w:hAnsi="Rockwell"/>
          <w:b/>
          <w:sz w:val="32"/>
          <w:szCs w:val="32"/>
          <w:u w:val="single"/>
        </w:rPr>
      </w:pPr>
      <w:r w:rsidRPr="00991327">
        <w:rPr>
          <w:rFonts w:ascii="Rockwell" w:hAnsi="Rockwell"/>
          <w:b/>
          <w:sz w:val="32"/>
          <w:szCs w:val="32"/>
          <w:u w:val="single"/>
        </w:rPr>
        <w:t>Section 1 : Les sanctions administratives</w:t>
      </w:r>
    </w:p>
    <w:p w14:paraId="27FEAB15" w14:textId="624A951E" w:rsidR="00F91D18" w:rsidRPr="00991327" w:rsidRDefault="00F91D18" w:rsidP="00991327">
      <w:pPr>
        <w:jc w:val="both"/>
        <w:rPr>
          <w:rFonts w:ascii="Rockwell" w:hAnsi="Rockwell"/>
          <w:b/>
          <w:sz w:val="32"/>
          <w:szCs w:val="32"/>
          <w:u w:val="single"/>
        </w:rPr>
      </w:pPr>
      <w:r w:rsidRPr="007674D0">
        <w:rPr>
          <w:rFonts w:ascii="Rockwell" w:hAnsi="Rockwell"/>
          <w:b/>
          <w:sz w:val="32"/>
          <w:szCs w:val="32"/>
          <w:highlight w:val="green"/>
          <w:u w:val="single"/>
        </w:rPr>
        <w:t>A/ La diversité des pénalités fiscales :</w:t>
      </w:r>
    </w:p>
    <w:p w14:paraId="2A779DF6" w14:textId="77777777" w:rsidR="00453395" w:rsidRPr="00991327" w:rsidRDefault="00453395" w:rsidP="00991327">
      <w:pPr>
        <w:jc w:val="both"/>
        <w:rPr>
          <w:rFonts w:ascii="Rockwell" w:hAnsi="Rockwell"/>
          <w:sz w:val="32"/>
          <w:szCs w:val="32"/>
        </w:rPr>
      </w:pPr>
    </w:p>
    <w:p w14:paraId="6247820D" w14:textId="10E7CCDA" w:rsidR="00F91D18" w:rsidRPr="00991327" w:rsidRDefault="00F91D18" w:rsidP="00991327">
      <w:pPr>
        <w:jc w:val="both"/>
        <w:rPr>
          <w:rFonts w:ascii="Rockwell" w:hAnsi="Rockwell"/>
          <w:sz w:val="32"/>
          <w:szCs w:val="32"/>
        </w:rPr>
      </w:pPr>
      <w:r w:rsidRPr="00C61645">
        <w:rPr>
          <w:rFonts w:ascii="Rockwell" w:hAnsi="Rockwell"/>
          <w:sz w:val="32"/>
          <w:szCs w:val="32"/>
          <w:highlight w:val="cyan"/>
        </w:rPr>
        <w:t>§1 Les sanctions fiscales :</w:t>
      </w:r>
      <w:r w:rsidRPr="00991327">
        <w:rPr>
          <w:rFonts w:ascii="Rockwell" w:hAnsi="Rockwell"/>
          <w:sz w:val="32"/>
          <w:szCs w:val="32"/>
        </w:rPr>
        <w:t xml:space="preserve"> </w:t>
      </w:r>
    </w:p>
    <w:p w14:paraId="22323FB7" w14:textId="549BEAAB" w:rsidR="006120B2" w:rsidRPr="00991327" w:rsidRDefault="00300B75" w:rsidP="00991327">
      <w:pPr>
        <w:jc w:val="both"/>
        <w:rPr>
          <w:rFonts w:ascii="Rockwell" w:hAnsi="Rockwell"/>
          <w:sz w:val="32"/>
          <w:szCs w:val="32"/>
        </w:rPr>
      </w:pPr>
      <w:r w:rsidRPr="00991327">
        <w:rPr>
          <w:rFonts w:ascii="Rockwell" w:hAnsi="Rockwell"/>
          <w:sz w:val="32"/>
          <w:szCs w:val="32"/>
        </w:rPr>
        <w:t xml:space="preserve">Il s’agit des amendes qui sont destinées à sanctionner la non transmission d’informations, </w:t>
      </w:r>
      <w:r w:rsidR="005945FD" w:rsidRPr="00991327">
        <w:rPr>
          <w:rFonts w:ascii="Rockwell" w:hAnsi="Rockwell"/>
          <w:sz w:val="32"/>
          <w:szCs w:val="32"/>
        </w:rPr>
        <w:t xml:space="preserve">ou plus généralement un comportement </w:t>
      </w:r>
      <w:r w:rsidR="005945FD" w:rsidRPr="00991327">
        <w:rPr>
          <w:rFonts w:ascii="Rockwell" w:hAnsi="Rockwell"/>
          <w:sz w:val="32"/>
          <w:szCs w:val="32"/>
        </w:rPr>
        <w:lastRenderedPageBreak/>
        <w:t xml:space="preserve">non coopératif.  </w:t>
      </w:r>
      <w:r w:rsidR="006120B2" w:rsidRPr="00991327">
        <w:rPr>
          <w:rFonts w:ascii="Rockwell" w:hAnsi="Rockwell"/>
          <w:sz w:val="32"/>
          <w:szCs w:val="32"/>
        </w:rPr>
        <w:t>Par exemple, si le fisc demande des informations à une ent</w:t>
      </w:r>
      <w:r w:rsidR="00466BF1" w:rsidRPr="00991327">
        <w:rPr>
          <w:rFonts w:ascii="Rockwell" w:hAnsi="Rockwell"/>
          <w:sz w:val="32"/>
          <w:szCs w:val="32"/>
        </w:rPr>
        <w:t>r</w:t>
      </w:r>
      <w:r w:rsidR="006120B2" w:rsidRPr="00991327">
        <w:rPr>
          <w:rFonts w:ascii="Rockwell" w:hAnsi="Rockwell"/>
          <w:sz w:val="32"/>
          <w:szCs w:val="32"/>
        </w:rPr>
        <w:t>eprise</w:t>
      </w:r>
      <w:r w:rsidR="00466BF1" w:rsidRPr="00991327">
        <w:rPr>
          <w:rFonts w:ascii="Rockwell" w:hAnsi="Rockwell"/>
          <w:sz w:val="32"/>
          <w:szCs w:val="32"/>
        </w:rPr>
        <w:t xml:space="preserve"> et qu’elle refuse, elle est passible d’une amende de 10 000€ pour chaque manquement (art. 1734 CGI).</w:t>
      </w:r>
    </w:p>
    <w:p w14:paraId="62A847E7" w14:textId="77777777" w:rsidR="006120B2" w:rsidRPr="00991327" w:rsidRDefault="006120B2" w:rsidP="00991327">
      <w:pPr>
        <w:jc w:val="both"/>
        <w:rPr>
          <w:rFonts w:ascii="Rockwell" w:hAnsi="Rockwell"/>
          <w:sz w:val="32"/>
          <w:szCs w:val="32"/>
        </w:rPr>
      </w:pPr>
    </w:p>
    <w:p w14:paraId="2CD91010" w14:textId="7B4F8504" w:rsidR="00713E06" w:rsidRPr="00991327" w:rsidRDefault="005945FD" w:rsidP="00991327">
      <w:pPr>
        <w:jc w:val="both"/>
        <w:rPr>
          <w:rFonts w:ascii="Rockwell" w:hAnsi="Rockwell"/>
          <w:sz w:val="32"/>
          <w:szCs w:val="32"/>
        </w:rPr>
      </w:pPr>
      <w:r w:rsidRPr="00991327">
        <w:rPr>
          <w:rFonts w:ascii="Rockwell" w:hAnsi="Rockwell"/>
          <w:sz w:val="32"/>
          <w:szCs w:val="32"/>
        </w:rPr>
        <w:t xml:space="preserve">Les majorations sont destinées </w:t>
      </w:r>
      <w:r w:rsidR="00466BF1" w:rsidRPr="00991327">
        <w:rPr>
          <w:rFonts w:ascii="Rockwell" w:hAnsi="Rockwell"/>
          <w:sz w:val="32"/>
          <w:szCs w:val="32"/>
        </w:rPr>
        <w:t xml:space="preserve">par exemple </w:t>
      </w:r>
      <w:r w:rsidRPr="00991327">
        <w:rPr>
          <w:rFonts w:ascii="Rockwell" w:hAnsi="Rockwell"/>
          <w:sz w:val="32"/>
          <w:szCs w:val="32"/>
        </w:rPr>
        <w:t xml:space="preserve">à pénaliser ceux qui ne font pas de déclaration électronique. </w:t>
      </w:r>
      <w:r w:rsidR="00466BF1" w:rsidRPr="00991327">
        <w:rPr>
          <w:rFonts w:ascii="Rockwell" w:hAnsi="Rockwell"/>
          <w:sz w:val="32"/>
          <w:szCs w:val="32"/>
        </w:rPr>
        <w:t>La majoration est alors de 0,2% des droits (art. 1738 CGI)</w:t>
      </w:r>
      <w:r w:rsidR="006728EC" w:rsidRPr="00991327">
        <w:rPr>
          <w:rFonts w:ascii="Rockwell" w:hAnsi="Rockwell"/>
          <w:sz w:val="32"/>
          <w:szCs w:val="32"/>
        </w:rPr>
        <w:t xml:space="preserve">. Exemple, une déclaration non faite peut faire passer des droits de 1000€ à </w:t>
      </w:r>
      <w:r w:rsidR="00B1029A" w:rsidRPr="00991327">
        <w:rPr>
          <w:rFonts w:ascii="Rockwell" w:hAnsi="Rockwell"/>
          <w:sz w:val="32"/>
          <w:szCs w:val="32"/>
        </w:rPr>
        <w:t xml:space="preserve">1002€. </w:t>
      </w:r>
    </w:p>
    <w:p w14:paraId="19A65296" w14:textId="77777777" w:rsidR="00713E06" w:rsidRPr="00991327" w:rsidRDefault="00713E06" w:rsidP="00991327">
      <w:pPr>
        <w:jc w:val="both"/>
        <w:rPr>
          <w:rFonts w:ascii="Rockwell" w:hAnsi="Rockwell"/>
          <w:sz w:val="32"/>
          <w:szCs w:val="32"/>
        </w:rPr>
      </w:pPr>
    </w:p>
    <w:p w14:paraId="474D2D46" w14:textId="5D806868" w:rsidR="00120638" w:rsidRPr="00991327" w:rsidRDefault="005945FD" w:rsidP="00991327">
      <w:pPr>
        <w:jc w:val="both"/>
        <w:rPr>
          <w:rFonts w:ascii="Rockwell" w:hAnsi="Rockwell"/>
          <w:sz w:val="32"/>
          <w:szCs w:val="32"/>
        </w:rPr>
      </w:pPr>
      <w:r w:rsidRPr="00991327">
        <w:rPr>
          <w:rFonts w:ascii="Rockwell" w:hAnsi="Rockwell"/>
          <w:sz w:val="32"/>
          <w:szCs w:val="32"/>
        </w:rPr>
        <w:t>Depuis 2018, en cas de fraude, le nom de l’entreprise pourra être publié sur le site internet. Mais il faut un avis conforme de la commission des infractions fiscales.</w:t>
      </w:r>
      <w:r w:rsidR="006910BA" w:rsidRPr="00991327">
        <w:rPr>
          <w:rFonts w:ascii="Rockwell" w:hAnsi="Rockwell"/>
          <w:sz w:val="32"/>
          <w:szCs w:val="32"/>
        </w:rPr>
        <w:t xml:space="preserve"> Cet encadrement strict de la procédure est régi par l’article </w:t>
      </w:r>
      <w:r w:rsidR="004657C3" w:rsidRPr="00991327">
        <w:rPr>
          <w:rFonts w:ascii="Rockwell" w:hAnsi="Rockwell"/>
          <w:sz w:val="32"/>
          <w:szCs w:val="32"/>
        </w:rPr>
        <w:t>1729 A bis du CGI qui réserve cette sanction aux montants fraudés dépassant la barre des 50 000€ ou pour des manœuvres frauduleuses.</w:t>
      </w:r>
    </w:p>
    <w:p w14:paraId="674008C5" w14:textId="77777777" w:rsidR="005945FD" w:rsidRPr="00991327" w:rsidRDefault="005945FD" w:rsidP="00991327">
      <w:pPr>
        <w:jc w:val="both"/>
        <w:rPr>
          <w:rFonts w:ascii="Rockwell" w:hAnsi="Rockwell"/>
          <w:sz w:val="32"/>
          <w:szCs w:val="32"/>
        </w:rPr>
      </w:pPr>
    </w:p>
    <w:p w14:paraId="27AA7760" w14:textId="639A565B" w:rsidR="00F91D18" w:rsidRPr="00991327" w:rsidRDefault="00F91D18" w:rsidP="00991327">
      <w:pPr>
        <w:jc w:val="both"/>
        <w:rPr>
          <w:rFonts w:ascii="Rockwell" w:hAnsi="Rockwell"/>
          <w:sz w:val="32"/>
          <w:szCs w:val="32"/>
        </w:rPr>
      </w:pPr>
      <w:r w:rsidRPr="00C61645">
        <w:rPr>
          <w:rFonts w:ascii="Rockwell" w:hAnsi="Rockwell"/>
          <w:sz w:val="32"/>
          <w:szCs w:val="32"/>
          <w:highlight w:val="cyan"/>
        </w:rPr>
        <w:t>§2 Les intérêts de retard :</w:t>
      </w:r>
    </w:p>
    <w:p w14:paraId="14298DD2" w14:textId="23E0BDC4" w:rsidR="005945FD" w:rsidRPr="00991327" w:rsidRDefault="003E290D" w:rsidP="00991327">
      <w:pPr>
        <w:jc w:val="both"/>
        <w:rPr>
          <w:rFonts w:ascii="Rockwell" w:hAnsi="Rockwell"/>
          <w:sz w:val="32"/>
          <w:szCs w:val="32"/>
        </w:rPr>
      </w:pPr>
      <w:r w:rsidRPr="00991327">
        <w:rPr>
          <w:rFonts w:ascii="Rockwell" w:hAnsi="Rockwell"/>
          <w:sz w:val="32"/>
          <w:szCs w:val="32"/>
        </w:rPr>
        <w:t>C’est une rémunération</w:t>
      </w:r>
      <w:r w:rsidR="005945FD" w:rsidRPr="00991327">
        <w:rPr>
          <w:rFonts w:ascii="Rockwell" w:hAnsi="Rockwell"/>
          <w:sz w:val="32"/>
          <w:szCs w:val="32"/>
        </w:rPr>
        <w:t xml:space="preserve"> destinée à </w:t>
      </w:r>
      <w:r w:rsidR="005774F0" w:rsidRPr="00991327">
        <w:rPr>
          <w:rFonts w:ascii="Rockwell" w:hAnsi="Rockwell"/>
          <w:sz w:val="32"/>
          <w:szCs w:val="32"/>
        </w:rPr>
        <w:t xml:space="preserve">désavantager les retardataires par rapport à ceux qui respectent les délais. Le taux est de 0,2% par mois de retard </w:t>
      </w:r>
      <w:r w:rsidR="00F10170" w:rsidRPr="00991327">
        <w:rPr>
          <w:rFonts w:ascii="Rockwell" w:hAnsi="Rockwell"/>
          <w:sz w:val="32"/>
          <w:szCs w:val="32"/>
        </w:rPr>
        <w:t xml:space="preserve">depuis 2à18 </w:t>
      </w:r>
      <w:r w:rsidR="005774F0" w:rsidRPr="00991327">
        <w:rPr>
          <w:rFonts w:ascii="Rockwell" w:hAnsi="Rockwell"/>
          <w:sz w:val="32"/>
          <w:szCs w:val="32"/>
        </w:rPr>
        <w:t>ce qui revient à 2,4% par an. Il s’agit d’</w:t>
      </w:r>
      <w:r w:rsidRPr="00991327">
        <w:rPr>
          <w:rFonts w:ascii="Rockwell" w:hAnsi="Rockwell"/>
          <w:sz w:val="32"/>
          <w:szCs w:val="32"/>
        </w:rPr>
        <w:t>un procédé</w:t>
      </w:r>
      <w:r w:rsidR="005774F0" w:rsidRPr="00991327">
        <w:rPr>
          <w:rFonts w:ascii="Rockwell" w:hAnsi="Rockwell"/>
          <w:sz w:val="32"/>
          <w:szCs w:val="32"/>
        </w:rPr>
        <w:t xml:space="preserve"> de caractère civil qui se contente d’indemniser l’État du préjudice causé par le retardataire</w:t>
      </w:r>
      <w:r w:rsidRPr="00991327">
        <w:rPr>
          <w:rFonts w:ascii="Rockwell" w:hAnsi="Rockwell"/>
          <w:sz w:val="32"/>
          <w:szCs w:val="32"/>
        </w:rPr>
        <w:t xml:space="preserve"> qui force l’État à lui faire crédit</w:t>
      </w:r>
      <w:r w:rsidR="005774F0" w:rsidRPr="00991327">
        <w:rPr>
          <w:rFonts w:ascii="Rockwell" w:hAnsi="Rockwell"/>
          <w:sz w:val="32"/>
          <w:szCs w:val="32"/>
        </w:rPr>
        <w:t xml:space="preserve">.  </w:t>
      </w:r>
      <w:r w:rsidR="00206F31" w:rsidRPr="00991327">
        <w:rPr>
          <w:rFonts w:ascii="Rockwell" w:hAnsi="Rockwell"/>
          <w:sz w:val="32"/>
          <w:szCs w:val="32"/>
        </w:rPr>
        <w:t xml:space="preserve">La Loi ESSOC prévoit une réduction de 50% des intérêts de retard. </w:t>
      </w:r>
    </w:p>
    <w:p w14:paraId="49F39DF7" w14:textId="77777777" w:rsidR="00453395" w:rsidRPr="00991327" w:rsidRDefault="00453395" w:rsidP="00991327">
      <w:pPr>
        <w:jc w:val="both"/>
        <w:rPr>
          <w:rFonts w:ascii="Rockwell" w:hAnsi="Rockwell"/>
          <w:b/>
          <w:sz w:val="32"/>
          <w:szCs w:val="32"/>
          <w:u w:val="single"/>
        </w:rPr>
      </w:pPr>
    </w:p>
    <w:p w14:paraId="32EFBC3F" w14:textId="2DCF35BE" w:rsidR="00F91D18" w:rsidRPr="00991327" w:rsidRDefault="00F91D18" w:rsidP="00991327">
      <w:pPr>
        <w:jc w:val="both"/>
        <w:rPr>
          <w:rFonts w:ascii="Rockwell" w:hAnsi="Rockwell"/>
          <w:b/>
          <w:sz w:val="32"/>
          <w:szCs w:val="32"/>
          <w:u w:val="single"/>
        </w:rPr>
      </w:pPr>
      <w:r w:rsidRPr="007674D0">
        <w:rPr>
          <w:rFonts w:ascii="Rockwell" w:hAnsi="Rockwell"/>
          <w:b/>
          <w:sz w:val="32"/>
          <w:szCs w:val="32"/>
          <w:highlight w:val="green"/>
          <w:u w:val="single"/>
        </w:rPr>
        <w:t>B/ Le cas des majorations à caractère général :</w:t>
      </w:r>
    </w:p>
    <w:p w14:paraId="0BB7EFCF" w14:textId="77777777" w:rsidR="00453395" w:rsidRPr="00991327" w:rsidRDefault="00453395" w:rsidP="00991327">
      <w:pPr>
        <w:jc w:val="both"/>
        <w:rPr>
          <w:rFonts w:ascii="Rockwell" w:hAnsi="Rockwell"/>
          <w:sz w:val="32"/>
          <w:szCs w:val="32"/>
        </w:rPr>
      </w:pPr>
    </w:p>
    <w:p w14:paraId="014D931E" w14:textId="7D433D33" w:rsidR="00F91D18" w:rsidRPr="00991327" w:rsidRDefault="00F91D18" w:rsidP="00991327">
      <w:pPr>
        <w:jc w:val="both"/>
        <w:rPr>
          <w:rFonts w:ascii="Rockwell" w:hAnsi="Rockwell"/>
          <w:sz w:val="32"/>
          <w:szCs w:val="32"/>
        </w:rPr>
      </w:pPr>
      <w:r w:rsidRPr="00C61645">
        <w:rPr>
          <w:rFonts w:ascii="Rockwell" w:hAnsi="Rockwell"/>
          <w:sz w:val="32"/>
          <w:szCs w:val="32"/>
          <w:highlight w:val="cyan"/>
        </w:rPr>
        <w:t>§1 Les pénalités d’assiette</w:t>
      </w:r>
      <w:r w:rsidR="00206F31" w:rsidRPr="00C61645">
        <w:rPr>
          <w:rFonts w:ascii="Rockwell" w:hAnsi="Rockwell"/>
          <w:sz w:val="32"/>
          <w:szCs w:val="32"/>
          <w:highlight w:val="cyan"/>
        </w:rPr>
        <w:t> :</w:t>
      </w:r>
    </w:p>
    <w:p w14:paraId="178FC4BE" w14:textId="5C542938" w:rsidR="00206F31" w:rsidRPr="00991327" w:rsidRDefault="00206F31" w:rsidP="00991327">
      <w:pPr>
        <w:jc w:val="both"/>
        <w:rPr>
          <w:rFonts w:ascii="Rockwell" w:hAnsi="Rockwell"/>
          <w:sz w:val="32"/>
          <w:szCs w:val="32"/>
        </w:rPr>
      </w:pPr>
      <w:r w:rsidRPr="00991327">
        <w:rPr>
          <w:rFonts w:ascii="Rockwell" w:hAnsi="Rockwell"/>
          <w:sz w:val="32"/>
          <w:szCs w:val="32"/>
        </w:rPr>
        <w:t>Défaut ou retard de déclaration = 10%</w:t>
      </w:r>
      <w:r w:rsidR="003E290D" w:rsidRPr="00991327">
        <w:rPr>
          <w:rFonts w:ascii="Rockwell" w:hAnsi="Rockwell"/>
          <w:sz w:val="32"/>
          <w:szCs w:val="32"/>
        </w:rPr>
        <w:t xml:space="preserve"> appliqués automatiquement</w:t>
      </w:r>
      <w:r w:rsidRPr="00991327">
        <w:rPr>
          <w:rFonts w:ascii="Rockwell" w:hAnsi="Rockwell"/>
          <w:sz w:val="32"/>
          <w:szCs w:val="32"/>
        </w:rPr>
        <w:t>.</w:t>
      </w:r>
    </w:p>
    <w:p w14:paraId="017B6034" w14:textId="7F0ADE8A" w:rsidR="00206F31" w:rsidRPr="00991327" w:rsidRDefault="00206F31" w:rsidP="00991327">
      <w:pPr>
        <w:jc w:val="both"/>
        <w:rPr>
          <w:rFonts w:ascii="Rockwell" w:hAnsi="Rockwell"/>
          <w:sz w:val="32"/>
          <w:szCs w:val="32"/>
        </w:rPr>
      </w:pPr>
      <w:r w:rsidRPr="00991327">
        <w:rPr>
          <w:rFonts w:ascii="Rockwell" w:hAnsi="Rockwell"/>
          <w:sz w:val="32"/>
          <w:szCs w:val="32"/>
        </w:rPr>
        <w:t>Absence de régularisation dans les 30 jours</w:t>
      </w:r>
      <w:r w:rsidR="008D123A" w:rsidRPr="00991327">
        <w:rPr>
          <w:rFonts w:ascii="Rockwell" w:hAnsi="Rockwell"/>
          <w:sz w:val="32"/>
          <w:szCs w:val="32"/>
        </w:rPr>
        <w:t xml:space="preserve"> après première mise en demeure</w:t>
      </w:r>
      <w:r w:rsidRPr="00991327">
        <w:rPr>
          <w:rFonts w:ascii="Rockwell" w:hAnsi="Rockwell"/>
          <w:sz w:val="32"/>
          <w:szCs w:val="32"/>
        </w:rPr>
        <w:t xml:space="preserve"> = 40%.</w:t>
      </w:r>
    </w:p>
    <w:p w14:paraId="3D48E8E7" w14:textId="6D0AC6CE" w:rsidR="00206F31" w:rsidRPr="00991327" w:rsidRDefault="00206F31" w:rsidP="00991327">
      <w:pPr>
        <w:jc w:val="both"/>
        <w:rPr>
          <w:rFonts w:ascii="Rockwell" w:hAnsi="Rockwell"/>
          <w:sz w:val="32"/>
          <w:szCs w:val="32"/>
        </w:rPr>
      </w:pPr>
      <w:r w:rsidRPr="00991327">
        <w:rPr>
          <w:rFonts w:ascii="Rockwell" w:hAnsi="Rockwell"/>
          <w:sz w:val="32"/>
          <w:szCs w:val="32"/>
        </w:rPr>
        <w:t>Absence totale de régularisation dans des cas extrêmes = 100%</w:t>
      </w:r>
      <w:r w:rsidR="008D123A" w:rsidRPr="00991327">
        <w:rPr>
          <w:rFonts w:ascii="Rockwell" w:hAnsi="Rockwell"/>
          <w:sz w:val="32"/>
          <w:szCs w:val="32"/>
        </w:rPr>
        <w:t xml:space="preserve"> pour opposition à contrôle fiscal</w:t>
      </w:r>
      <w:r w:rsidRPr="00991327">
        <w:rPr>
          <w:rFonts w:ascii="Rockwell" w:hAnsi="Rockwell"/>
          <w:sz w:val="32"/>
          <w:szCs w:val="32"/>
        </w:rPr>
        <w:t>.</w:t>
      </w:r>
    </w:p>
    <w:p w14:paraId="7705603A" w14:textId="777C9029" w:rsidR="00206F31" w:rsidRPr="00991327" w:rsidRDefault="00206F31" w:rsidP="00991327">
      <w:pPr>
        <w:jc w:val="both"/>
        <w:rPr>
          <w:rFonts w:ascii="Rockwell" w:hAnsi="Rockwell"/>
          <w:sz w:val="32"/>
          <w:szCs w:val="32"/>
        </w:rPr>
      </w:pPr>
      <w:r w:rsidRPr="00991327">
        <w:rPr>
          <w:rFonts w:ascii="Rockwell" w:hAnsi="Rockwell"/>
          <w:sz w:val="32"/>
          <w:szCs w:val="32"/>
        </w:rPr>
        <w:t xml:space="preserve">En cas de fraude ou abus de droit = 80%. </w:t>
      </w:r>
    </w:p>
    <w:p w14:paraId="0E3D031E" w14:textId="77777777" w:rsidR="00206F31" w:rsidRPr="00991327" w:rsidRDefault="00206F31" w:rsidP="00991327">
      <w:pPr>
        <w:jc w:val="both"/>
        <w:rPr>
          <w:rFonts w:ascii="Rockwell" w:hAnsi="Rockwell"/>
          <w:sz w:val="32"/>
          <w:szCs w:val="32"/>
        </w:rPr>
      </w:pPr>
    </w:p>
    <w:p w14:paraId="6CA808C4" w14:textId="5010155C" w:rsidR="00F91D18" w:rsidRPr="00991327" w:rsidRDefault="00F91D18" w:rsidP="00991327">
      <w:pPr>
        <w:jc w:val="both"/>
        <w:rPr>
          <w:rFonts w:ascii="Rockwell" w:hAnsi="Rockwell"/>
          <w:sz w:val="32"/>
          <w:szCs w:val="32"/>
        </w:rPr>
      </w:pPr>
      <w:r w:rsidRPr="00C61645">
        <w:rPr>
          <w:rFonts w:ascii="Rockwell" w:hAnsi="Rockwell"/>
          <w:sz w:val="32"/>
          <w:szCs w:val="32"/>
          <w:highlight w:val="cyan"/>
        </w:rPr>
        <w:t>§2 Les pénalités de recouvrement :</w:t>
      </w:r>
    </w:p>
    <w:p w14:paraId="00B36644" w14:textId="1B061968" w:rsidR="00206F31" w:rsidRPr="00991327" w:rsidRDefault="00206F31" w:rsidP="00991327">
      <w:pPr>
        <w:jc w:val="both"/>
        <w:rPr>
          <w:rFonts w:ascii="Rockwell" w:hAnsi="Rockwell"/>
          <w:sz w:val="32"/>
          <w:szCs w:val="32"/>
        </w:rPr>
      </w:pPr>
      <w:r w:rsidRPr="00991327">
        <w:rPr>
          <w:rFonts w:ascii="Rockwell" w:hAnsi="Rockwell"/>
          <w:sz w:val="32"/>
          <w:szCs w:val="32"/>
        </w:rPr>
        <w:t>Retard de paiement = 10%</w:t>
      </w:r>
      <w:r w:rsidR="00AF0D0B" w:rsidRPr="00991327">
        <w:rPr>
          <w:rFonts w:ascii="Rockwell" w:hAnsi="Rockwell"/>
          <w:sz w:val="32"/>
          <w:szCs w:val="32"/>
        </w:rPr>
        <w:t xml:space="preserve"> pour </w:t>
      </w:r>
      <w:r w:rsidR="00D5664A" w:rsidRPr="00991327">
        <w:rPr>
          <w:rFonts w:ascii="Rockwell" w:hAnsi="Rockwell"/>
          <w:sz w:val="32"/>
          <w:szCs w:val="32"/>
        </w:rPr>
        <w:t>IR, impôts locaux et IFI</w:t>
      </w:r>
      <w:r w:rsidRPr="00991327">
        <w:rPr>
          <w:rFonts w:ascii="Rockwell" w:hAnsi="Rockwell"/>
          <w:sz w:val="32"/>
          <w:szCs w:val="32"/>
        </w:rPr>
        <w:t>.</w:t>
      </w:r>
    </w:p>
    <w:p w14:paraId="540960F4" w14:textId="5D4EF668" w:rsidR="00D5664A" w:rsidRPr="00991327" w:rsidRDefault="00D5664A" w:rsidP="00991327">
      <w:pPr>
        <w:jc w:val="both"/>
        <w:rPr>
          <w:rFonts w:ascii="Rockwell" w:hAnsi="Rockwell"/>
          <w:sz w:val="32"/>
          <w:szCs w:val="32"/>
        </w:rPr>
      </w:pPr>
      <w:r w:rsidRPr="00991327">
        <w:rPr>
          <w:rFonts w:ascii="Rockwell" w:hAnsi="Rockwell"/>
          <w:sz w:val="32"/>
          <w:szCs w:val="32"/>
        </w:rPr>
        <w:t xml:space="preserve">Pour les impôts comme l’IS, la TVA et les droits d’enregistrement, le taux n’est pas de 10% mais de 5%seulement. Cette différence découle de l’ancienne organisation des services financiers, les comptables du </w:t>
      </w:r>
      <w:r w:rsidRPr="00991327">
        <w:rPr>
          <w:rFonts w:ascii="Rockwell" w:hAnsi="Rockwell"/>
          <w:sz w:val="32"/>
          <w:szCs w:val="32"/>
        </w:rPr>
        <w:lastRenderedPageBreak/>
        <w:t xml:space="preserve">Trésor appliquaient un taux de 10% alors que ceux des impôts ne faisaient que 5%. La fusion des deux en avril 2008 a oublié d’unifier les taux qui restent différents. </w:t>
      </w:r>
      <w:r w:rsidR="00C1248F" w:rsidRPr="00991327">
        <w:rPr>
          <w:rFonts w:ascii="Rockwell" w:hAnsi="Rockwell"/>
          <w:sz w:val="32"/>
          <w:szCs w:val="32"/>
        </w:rPr>
        <w:t xml:space="preserve">En cas de retard de paiement, les pénalités remplacent le mécanisme des intérêts de retard au taux de 0,2% par mois. </w:t>
      </w:r>
    </w:p>
    <w:p w14:paraId="7D66EB6F" w14:textId="77777777" w:rsidR="00206F31" w:rsidRPr="00991327" w:rsidRDefault="00206F31" w:rsidP="00991327">
      <w:pPr>
        <w:jc w:val="both"/>
        <w:rPr>
          <w:rFonts w:ascii="Rockwell" w:hAnsi="Rockwell"/>
          <w:sz w:val="32"/>
          <w:szCs w:val="32"/>
        </w:rPr>
      </w:pPr>
    </w:p>
    <w:p w14:paraId="38D0767F" w14:textId="7F395A30" w:rsidR="00F91D18" w:rsidRPr="00991327" w:rsidRDefault="00F91D18" w:rsidP="00991327">
      <w:pPr>
        <w:jc w:val="both"/>
        <w:rPr>
          <w:rFonts w:ascii="Rockwell" w:hAnsi="Rockwell"/>
          <w:sz w:val="32"/>
          <w:szCs w:val="32"/>
        </w:rPr>
      </w:pPr>
      <w:r w:rsidRPr="00C61645">
        <w:rPr>
          <w:rFonts w:ascii="Rockwell" w:hAnsi="Rockwell"/>
          <w:sz w:val="32"/>
          <w:szCs w:val="32"/>
          <w:highlight w:val="cyan"/>
        </w:rPr>
        <w:t>§3 Le cumul des sanctions fiscales</w:t>
      </w:r>
    </w:p>
    <w:p w14:paraId="21FFDE08" w14:textId="33B46E7F" w:rsidR="00453395" w:rsidRPr="00991327" w:rsidRDefault="00956A96" w:rsidP="00991327">
      <w:pPr>
        <w:jc w:val="both"/>
        <w:rPr>
          <w:rFonts w:ascii="Rockwell" w:hAnsi="Rockwell"/>
          <w:sz w:val="32"/>
          <w:szCs w:val="32"/>
        </w:rPr>
      </w:pPr>
      <w:r w:rsidRPr="00991327">
        <w:rPr>
          <w:rFonts w:ascii="Rockwell" w:hAnsi="Rockwell"/>
          <w:sz w:val="32"/>
          <w:szCs w:val="32"/>
        </w:rPr>
        <w:t xml:space="preserve">Les différentes sanctions se cumulent et le juge n’applique pas le principe non bis in idem. </w:t>
      </w:r>
    </w:p>
    <w:p w14:paraId="75469F5E" w14:textId="77777777" w:rsidR="00956A96" w:rsidRPr="00991327" w:rsidRDefault="00956A96" w:rsidP="00991327">
      <w:pPr>
        <w:jc w:val="both"/>
        <w:rPr>
          <w:rFonts w:ascii="Rockwell" w:hAnsi="Rockwell"/>
          <w:b/>
          <w:sz w:val="32"/>
          <w:szCs w:val="32"/>
          <w:u w:val="single"/>
        </w:rPr>
      </w:pPr>
    </w:p>
    <w:p w14:paraId="1410477C" w14:textId="5BD065C7" w:rsidR="00F91D18" w:rsidRPr="00991327" w:rsidRDefault="00F91D18" w:rsidP="00991327">
      <w:pPr>
        <w:jc w:val="both"/>
        <w:rPr>
          <w:rFonts w:ascii="Rockwell" w:hAnsi="Rockwell"/>
          <w:b/>
          <w:sz w:val="32"/>
          <w:szCs w:val="32"/>
          <w:u w:val="single"/>
        </w:rPr>
      </w:pPr>
      <w:r w:rsidRPr="007674D0">
        <w:rPr>
          <w:rFonts w:ascii="Rockwell" w:hAnsi="Rockwell"/>
          <w:b/>
          <w:sz w:val="32"/>
          <w:szCs w:val="32"/>
          <w:highlight w:val="green"/>
          <w:u w:val="single"/>
        </w:rPr>
        <w:t>C/ Le régime des sanctions</w:t>
      </w:r>
    </w:p>
    <w:p w14:paraId="659E79EA" w14:textId="77777777" w:rsidR="00453395" w:rsidRPr="00991327" w:rsidRDefault="00453395" w:rsidP="00991327">
      <w:pPr>
        <w:jc w:val="both"/>
        <w:rPr>
          <w:rFonts w:ascii="Rockwell" w:hAnsi="Rockwell"/>
          <w:sz w:val="32"/>
          <w:szCs w:val="32"/>
        </w:rPr>
      </w:pPr>
    </w:p>
    <w:p w14:paraId="4F932A73" w14:textId="7C787F98" w:rsidR="00F91D18" w:rsidRPr="00991327" w:rsidRDefault="00F91D18" w:rsidP="00991327">
      <w:pPr>
        <w:jc w:val="both"/>
        <w:rPr>
          <w:rFonts w:ascii="Rockwell" w:hAnsi="Rockwell"/>
          <w:sz w:val="32"/>
          <w:szCs w:val="32"/>
        </w:rPr>
      </w:pPr>
      <w:r w:rsidRPr="00C61645">
        <w:rPr>
          <w:rFonts w:ascii="Rockwell" w:hAnsi="Rockwell"/>
          <w:sz w:val="32"/>
          <w:szCs w:val="32"/>
          <w:highlight w:val="cyan"/>
        </w:rPr>
        <w:t>§1 L’assimilation des sanctions fiscales aux sanctions pénales</w:t>
      </w:r>
    </w:p>
    <w:p w14:paraId="12F99411" w14:textId="03B17806" w:rsidR="00472BC3" w:rsidRPr="00991327" w:rsidRDefault="005605E4" w:rsidP="00991327">
      <w:pPr>
        <w:jc w:val="both"/>
        <w:rPr>
          <w:rFonts w:ascii="Rockwell" w:hAnsi="Rockwell"/>
          <w:sz w:val="32"/>
          <w:szCs w:val="32"/>
        </w:rPr>
      </w:pPr>
      <w:r w:rsidRPr="00991327">
        <w:rPr>
          <w:rFonts w:ascii="Rockwell" w:hAnsi="Rockwell"/>
          <w:sz w:val="32"/>
          <w:szCs w:val="32"/>
        </w:rPr>
        <w:t xml:space="preserve">Ceci résulte de la jurisprudence </w:t>
      </w:r>
      <w:r w:rsidR="00C722E2" w:rsidRPr="00991327">
        <w:rPr>
          <w:rFonts w:ascii="Rockwell" w:hAnsi="Rockwell"/>
          <w:sz w:val="32"/>
          <w:szCs w:val="32"/>
        </w:rPr>
        <w:t xml:space="preserve">constitutionnelle. </w:t>
      </w:r>
    </w:p>
    <w:p w14:paraId="4A563600" w14:textId="77777777" w:rsidR="00C722E2" w:rsidRPr="00991327" w:rsidRDefault="00C722E2" w:rsidP="00991327">
      <w:pPr>
        <w:jc w:val="both"/>
        <w:rPr>
          <w:rFonts w:ascii="Rockwell" w:hAnsi="Rockwell"/>
          <w:sz w:val="32"/>
          <w:szCs w:val="32"/>
        </w:rPr>
      </w:pPr>
    </w:p>
    <w:p w14:paraId="602B696E" w14:textId="2D699FA5" w:rsidR="00F91D18" w:rsidRPr="00991327" w:rsidRDefault="00F91D18" w:rsidP="00991327">
      <w:pPr>
        <w:jc w:val="both"/>
        <w:rPr>
          <w:rFonts w:ascii="Rockwell" w:hAnsi="Rockwell"/>
          <w:sz w:val="32"/>
          <w:szCs w:val="32"/>
        </w:rPr>
      </w:pPr>
      <w:r w:rsidRPr="00C61645">
        <w:rPr>
          <w:rFonts w:ascii="Rockwell" w:hAnsi="Rockwell"/>
          <w:sz w:val="32"/>
          <w:szCs w:val="32"/>
          <w:highlight w:val="cyan"/>
        </w:rPr>
        <w:t>§2 Les garanties</w:t>
      </w:r>
      <w:r w:rsidR="00C722E2" w:rsidRPr="00C61645">
        <w:rPr>
          <w:rFonts w:ascii="Rockwell" w:hAnsi="Rockwell"/>
          <w:sz w:val="32"/>
          <w:szCs w:val="32"/>
          <w:highlight w:val="cyan"/>
        </w:rPr>
        <w:t> :</w:t>
      </w:r>
    </w:p>
    <w:p w14:paraId="481E3C41" w14:textId="4AFA761C" w:rsidR="00C722E2" w:rsidRPr="00991327" w:rsidRDefault="00C722E2" w:rsidP="00991327">
      <w:pPr>
        <w:jc w:val="both"/>
        <w:rPr>
          <w:rFonts w:ascii="Rockwell" w:hAnsi="Rockwell"/>
          <w:sz w:val="32"/>
          <w:szCs w:val="32"/>
        </w:rPr>
      </w:pPr>
      <w:r w:rsidRPr="00991327">
        <w:rPr>
          <w:rFonts w:ascii="Rockwell" w:hAnsi="Rockwell"/>
          <w:sz w:val="32"/>
          <w:szCs w:val="32"/>
        </w:rPr>
        <w:t xml:space="preserve">La proportionnalité des sanctions. </w:t>
      </w:r>
    </w:p>
    <w:p w14:paraId="353322FC" w14:textId="05D1E03D" w:rsidR="000B6388" w:rsidRPr="00991327" w:rsidRDefault="000B6388" w:rsidP="00991327">
      <w:pPr>
        <w:jc w:val="both"/>
        <w:rPr>
          <w:rFonts w:ascii="Rockwell" w:hAnsi="Rockwell"/>
          <w:sz w:val="32"/>
          <w:szCs w:val="32"/>
        </w:rPr>
      </w:pPr>
      <w:r w:rsidRPr="00991327">
        <w:rPr>
          <w:rFonts w:ascii="Rockwell" w:hAnsi="Rockwell"/>
          <w:sz w:val="32"/>
          <w:szCs w:val="32"/>
        </w:rPr>
        <w:t xml:space="preserve">La personnalité des sanctions fiscales qui, comme les sanctions pénales ne survivent pas à leur auteur. </w:t>
      </w:r>
    </w:p>
    <w:p w14:paraId="0C60E70C" w14:textId="77777777" w:rsidR="00453395" w:rsidRPr="00991327" w:rsidRDefault="00453395" w:rsidP="00991327">
      <w:pPr>
        <w:jc w:val="both"/>
        <w:rPr>
          <w:rFonts w:ascii="Rockwell" w:hAnsi="Rockwell"/>
          <w:sz w:val="32"/>
          <w:szCs w:val="32"/>
        </w:rPr>
      </w:pPr>
    </w:p>
    <w:p w14:paraId="7C8C7326" w14:textId="77777777" w:rsidR="00453395" w:rsidRPr="00991327" w:rsidRDefault="00453395" w:rsidP="00991327">
      <w:pPr>
        <w:jc w:val="both"/>
        <w:rPr>
          <w:rFonts w:ascii="Rockwell" w:hAnsi="Rockwell"/>
          <w:sz w:val="32"/>
          <w:szCs w:val="32"/>
        </w:rPr>
      </w:pPr>
    </w:p>
    <w:p w14:paraId="3F2E4116" w14:textId="39ACD7A0" w:rsidR="00F91D18" w:rsidRPr="00991327" w:rsidRDefault="00F91D18" w:rsidP="007674D0">
      <w:pPr>
        <w:shd w:val="clear" w:color="auto" w:fill="FFFF00"/>
        <w:jc w:val="both"/>
        <w:rPr>
          <w:rFonts w:ascii="Rockwell" w:hAnsi="Rockwell"/>
          <w:b/>
          <w:sz w:val="32"/>
          <w:szCs w:val="32"/>
          <w:u w:val="single"/>
        </w:rPr>
      </w:pPr>
      <w:r w:rsidRPr="00991327">
        <w:rPr>
          <w:rFonts w:ascii="Rockwell" w:hAnsi="Rockwell"/>
          <w:b/>
          <w:sz w:val="32"/>
          <w:szCs w:val="32"/>
          <w:u w:val="single"/>
        </w:rPr>
        <w:t>Section 2 : Les sanctions pénales</w:t>
      </w:r>
      <w:r w:rsidR="005F1960" w:rsidRPr="00991327">
        <w:rPr>
          <w:rFonts w:ascii="Rockwell" w:hAnsi="Rockwell"/>
          <w:b/>
          <w:sz w:val="32"/>
          <w:szCs w:val="32"/>
          <w:u w:val="single"/>
        </w:rPr>
        <w:t> :</w:t>
      </w:r>
    </w:p>
    <w:p w14:paraId="287A256F" w14:textId="77777777" w:rsidR="005F1960" w:rsidRPr="00991327" w:rsidRDefault="005F1960" w:rsidP="00991327">
      <w:pPr>
        <w:jc w:val="both"/>
        <w:rPr>
          <w:rFonts w:ascii="Rockwell" w:hAnsi="Rockwell"/>
          <w:b/>
          <w:sz w:val="32"/>
          <w:szCs w:val="32"/>
          <w:u w:val="single"/>
        </w:rPr>
      </w:pPr>
    </w:p>
    <w:p w14:paraId="332A770F" w14:textId="7CDE2827" w:rsidR="00453395" w:rsidRPr="00991327" w:rsidRDefault="00453395" w:rsidP="00991327">
      <w:pPr>
        <w:jc w:val="both"/>
        <w:rPr>
          <w:rFonts w:ascii="Rockwell" w:hAnsi="Rockwell"/>
          <w:b/>
          <w:sz w:val="32"/>
          <w:szCs w:val="32"/>
        </w:rPr>
      </w:pPr>
      <w:r w:rsidRPr="007674D0">
        <w:rPr>
          <w:rFonts w:ascii="Rockwell" w:hAnsi="Rockwell"/>
          <w:b/>
          <w:sz w:val="32"/>
          <w:szCs w:val="32"/>
          <w:highlight w:val="green"/>
        </w:rPr>
        <w:t>A/ La saisine du juge répressif</w:t>
      </w:r>
    </w:p>
    <w:p w14:paraId="234D40A4" w14:textId="2813A33C" w:rsidR="00453395" w:rsidRPr="00991327" w:rsidRDefault="00CF63CA" w:rsidP="00991327">
      <w:pPr>
        <w:jc w:val="both"/>
        <w:rPr>
          <w:rFonts w:ascii="Rockwell" w:hAnsi="Rockwell"/>
          <w:sz w:val="32"/>
          <w:szCs w:val="32"/>
        </w:rPr>
      </w:pPr>
      <w:r w:rsidRPr="00991327">
        <w:rPr>
          <w:rFonts w:ascii="Rockwell" w:hAnsi="Rockwell"/>
          <w:sz w:val="32"/>
          <w:szCs w:val="32"/>
        </w:rPr>
        <w:t>La commission des infractions fiscales a été créée en 1977. Elle donnait 94% d’avis favorables à la saisine du juge pénal. Mais c’était le ministre des Finances qui avait le monopole de la saisine du juge. Ce verrou de Bercy a été supprimé par la loi du 23 octobre 2018</w:t>
      </w:r>
      <w:r w:rsidR="004C4070" w:rsidRPr="00991327">
        <w:rPr>
          <w:rFonts w:ascii="Rockwell" w:hAnsi="Rockwell"/>
          <w:sz w:val="32"/>
          <w:szCs w:val="32"/>
        </w:rPr>
        <w:t>.</w:t>
      </w:r>
    </w:p>
    <w:p w14:paraId="3E3F93BE" w14:textId="7CB064DB" w:rsidR="004C4070" w:rsidRPr="00991327" w:rsidRDefault="004C4070" w:rsidP="00991327">
      <w:pPr>
        <w:jc w:val="both"/>
        <w:rPr>
          <w:rFonts w:ascii="Rockwell" w:hAnsi="Rockwell"/>
          <w:sz w:val="32"/>
          <w:szCs w:val="32"/>
        </w:rPr>
      </w:pPr>
      <w:r w:rsidRPr="00991327">
        <w:rPr>
          <w:rFonts w:ascii="Rockwell" w:hAnsi="Rockwell"/>
          <w:sz w:val="32"/>
          <w:szCs w:val="32"/>
        </w:rPr>
        <w:t xml:space="preserve">Il y a peu de saisine ce que conteste la Cour des comptes. </w:t>
      </w:r>
    </w:p>
    <w:p w14:paraId="161A102F" w14:textId="77777777" w:rsidR="004C4070" w:rsidRPr="00991327" w:rsidRDefault="004C4070" w:rsidP="00991327">
      <w:pPr>
        <w:jc w:val="both"/>
        <w:rPr>
          <w:rFonts w:ascii="Rockwell" w:hAnsi="Rockwell"/>
          <w:sz w:val="32"/>
          <w:szCs w:val="32"/>
        </w:rPr>
      </w:pPr>
    </w:p>
    <w:p w14:paraId="7F2656D5" w14:textId="24E75804" w:rsidR="00453395" w:rsidRPr="00991327" w:rsidRDefault="00453395" w:rsidP="00991327">
      <w:pPr>
        <w:jc w:val="both"/>
        <w:rPr>
          <w:rFonts w:ascii="Rockwell" w:hAnsi="Rockwell"/>
          <w:b/>
          <w:sz w:val="32"/>
          <w:szCs w:val="32"/>
        </w:rPr>
      </w:pPr>
      <w:r w:rsidRPr="007674D0">
        <w:rPr>
          <w:rFonts w:ascii="Rockwell" w:hAnsi="Rockwell"/>
          <w:b/>
          <w:sz w:val="32"/>
          <w:szCs w:val="32"/>
          <w:highlight w:val="green"/>
        </w:rPr>
        <w:t>B/ Les infractions réprimées</w:t>
      </w:r>
    </w:p>
    <w:p w14:paraId="05159BB2" w14:textId="7FEA62C5" w:rsidR="00453395" w:rsidRPr="00991327" w:rsidRDefault="004C4070" w:rsidP="00991327">
      <w:pPr>
        <w:jc w:val="both"/>
        <w:rPr>
          <w:rFonts w:ascii="Rockwell" w:hAnsi="Rockwell"/>
          <w:sz w:val="32"/>
          <w:szCs w:val="32"/>
        </w:rPr>
      </w:pPr>
      <w:r w:rsidRPr="00991327">
        <w:rPr>
          <w:rFonts w:ascii="Rockwell" w:hAnsi="Rockwell"/>
          <w:sz w:val="32"/>
          <w:szCs w:val="32"/>
        </w:rPr>
        <w:t>Délit de fraude fiscale</w:t>
      </w:r>
      <w:r w:rsidR="00956A96" w:rsidRPr="00991327">
        <w:rPr>
          <w:rFonts w:ascii="Rockwell" w:hAnsi="Rockwell"/>
          <w:sz w:val="32"/>
          <w:szCs w:val="32"/>
        </w:rPr>
        <w:t>.</w:t>
      </w:r>
    </w:p>
    <w:p w14:paraId="3BD89C21" w14:textId="513071FA" w:rsidR="00956A96" w:rsidRPr="00991327" w:rsidRDefault="00956A96" w:rsidP="00991327">
      <w:pPr>
        <w:jc w:val="both"/>
        <w:rPr>
          <w:rFonts w:ascii="Rockwell" w:hAnsi="Rockwell"/>
          <w:sz w:val="32"/>
          <w:szCs w:val="32"/>
        </w:rPr>
      </w:pPr>
      <w:r w:rsidRPr="00991327">
        <w:rPr>
          <w:rFonts w:ascii="Rockwell" w:hAnsi="Rockwell"/>
          <w:sz w:val="32"/>
          <w:szCs w:val="32"/>
        </w:rPr>
        <w:t xml:space="preserve">C’est le plus utilisé. </w:t>
      </w:r>
    </w:p>
    <w:p w14:paraId="4A9173C3" w14:textId="7E4A0B5C" w:rsidR="00956A96" w:rsidRPr="00453395" w:rsidRDefault="00956A96" w:rsidP="00991327">
      <w:pPr>
        <w:jc w:val="both"/>
        <w:rPr>
          <w:rFonts w:ascii="Rockwell" w:hAnsi="Rockwell"/>
          <w:sz w:val="32"/>
          <w:szCs w:val="32"/>
        </w:rPr>
      </w:pPr>
      <w:r w:rsidRPr="00991327">
        <w:rPr>
          <w:rFonts w:ascii="Rockwell" w:hAnsi="Rockwell"/>
          <w:sz w:val="32"/>
          <w:szCs w:val="32"/>
        </w:rPr>
        <w:t>Conventions judiciaire</w:t>
      </w:r>
      <w:r w:rsidR="00C61645">
        <w:rPr>
          <w:rFonts w:ascii="Rockwell" w:hAnsi="Rockwell"/>
          <w:sz w:val="32"/>
          <w:szCs w:val="32"/>
        </w:rPr>
        <w:t>s</w:t>
      </w:r>
      <w:r w:rsidRPr="00991327">
        <w:rPr>
          <w:rFonts w:ascii="Rockwell" w:hAnsi="Rockwell"/>
          <w:sz w:val="32"/>
          <w:szCs w:val="32"/>
        </w:rPr>
        <w:t xml:space="preserve"> d’intérêt public et plaider coupable ont été introduits par la loi de 2018.</w:t>
      </w:r>
      <w:r>
        <w:rPr>
          <w:rFonts w:ascii="Rockwell" w:hAnsi="Rockwell"/>
          <w:sz w:val="32"/>
          <w:szCs w:val="32"/>
        </w:rPr>
        <w:t xml:space="preserve"> </w:t>
      </w:r>
    </w:p>
    <w:p w14:paraId="07CB2BD3" w14:textId="77777777" w:rsidR="00F91D18" w:rsidRPr="00F91D18" w:rsidRDefault="00F91D18" w:rsidP="00991327">
      <w:pPr>
        <w:jc w:val="both"/>
        <w:rPr>
          <w:rFonts w:ascii="Rockwell" w:hAnsi="Rockwell"/>
          <w:sz w:val="32"/>
          <w:szCs w:val="32"/>
        </w:rPr>
      </w:pPr>
    </w:p>
    <w:p w14:paraId="6A6744AE" w14:textId="77777777" w:rsidR="00743AE4" w:rsidRPr="00DC5B62" w:rsidRDefault="00743AE4" w:rsidP="00991327">
      <w:pPr>
        <w:jc w:val="both"/>
        <w:rPr>
          <w:rFonts w:ascii="Rockwell" w:hAnsi="Rockwell"/>
          <w:sz w:val="32"/>
          <w:szCs w:val="32"/>
        </w:rPr>
      </w:pPr>
    </w:p>
    <w:p w14:paraId="1FCAB210" w14:textId="77777777" w:rsidR="004A55B6" w:rsidRPr="00DC5B62" w:rsidRDefault="004A55B6" w:rsidP="00991327">
      <w:pPr>
        <w:jc w:val="both"/>
        <w:rPr>
          <w:rFonts w:ascii="Rockwell" w:hAnsi="Rockwell"/>
          <w:sz w:val="32"/>
          <w:szCs w:val="32"/>
        </w:rPr>
      </w:pPr>
    </w:p>
    <w:sectPr w:rsidR="004A55B6" w:rsidRPr="00DC5B62" w:rsidSect="006F02BE">
      <w:footerReference w:type="even" r:id="rId8"/>
      <w:footerReference w:type="default" r:id="rId9"/>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34760" w14:textId="77777777" w:rsidR="009B54F3" w:rsidRDefault="009B54F3" w:rsidP="00677E96">
      <w:r>
        <w:separator/>
      </w:r>
    </w:p>
  </w:endnote>
  <w:endnote w:type="continuationSeparator" w:id="0">
    <w:p w14:paraId="64286388" w14:textId="77777777" w:rsidR="009B54F3" w:rsidRDefault="009B54F3" w:rsidP="0067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68F61" w14:textId="77777777" w:rsidR="00800705" w:rsidRDefault="00800705" w:rsidP="00800705">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0B3EF0E" w14:textId="77777777" w:rsidR="00800705" w:rsidRDefault="00800705">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C69CD" w14:textId="77777777" w:rsidR="00800705" w:rsidRDefault="00800705" w:rsidP="00800705">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E2695">
      <w:rPr>
        <w:rStyle w:val="Numrodepage"/>
        <w:noProof/>
      </w:rPr>
      <w:t>26</w:t>
    </w:r>
    <w:r>
      <w:rPr>
        <w:rStyle w:val="Numrodepage"/>
      </w:rPr>
      <w:fldChar w:fldCharType="end"/>
    </w:r>
  </w:p>
  <w:p w14:paraId="78BBD80D" w14:textId="77777777" w:rsidR="00800705" w:rsidRDefault="00800705">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62924" w14:textId="77777777" w:rsidR="009B54F3" w:rsidRDefault="009B54F3" w:rsidP="00677E96">
      <w:r>
        <w:separator/>
      </w:r>
    </w:p>
  </w:footnote>
  <w:footnote w:type="continuationSeparator" w:id="0">
    <w:p w14:paraId="627612DE" w14:textId="77777777" w:rsidR="009B54F3" w:rsidRDefault="009B54F3" w:rsidP="00677E96">
      <w:r>
        <w:continuationSeparator/>
      </w:r>
    </w:p>
  </w:footnote>
  <w:footnote w:id="1">
    <w:p w14:paraId="453705E5" w14:textId="3D47691C" w:rsidR="00A16C53" w:rsidRPr="004F715D" w:rsidRDefault="00A16C53" w:rsidP="00A16C53">
      <w:pPr>
        <w:pStyle w:val="Notedebasdepage"/>
        <w:jc w:val="both"/>
        <w:rPr>
          <w:rFonts w:ascii="Rockwell" w:hAnsi="Rockwell"/>
        </w:rPr>
      </w:pPr>
      <w:r>
        <w:rPr>
          <w:rStyle w:val="Appelnotedebasdep"/>
        </w:rPr>
        <w:footnoteRef/>
      </w:r>
      <w:r>
        <w:t xml:space="preserve"> </w:t>
      </w:r>
      <w:r w:rsidRPr="004F715D">
        <w:rPr>
          <w:rFonts w:ascii="Rockwell" w:hAnsi="Rockwell"/>
        </w:rPr>
        <w:t xml:space="preserve">Notez bien que tout avis indiquant le début d’un contrôle doit obligatoirement comporter ces informations.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616"/>
    <w:rsid w:val="0000740C"/>
    <w:rsid w:val="000109BC"/>
    <w:rsid w:val="00010E27"/>
    <w:rsid w:val="00013B8F"/>
    <w:rsid w:val="000150F2"/>
    <w:rsid w:val="00023852"/>
    <w:rsid w:val="00042A2D"/>
    <w:rsid w:val="00043041"/>
    <w:rsid w:val="000432C1"/>
    <w:rsid w:val="000448B0"/>
    <w:rsid w:val="00055761"/>
    <w:rsid w:val="000762A2"/>
    <w:rsid w:val="00080054"/>
    <w:rsid w:val="00081F06"/>
    <w:rsid w:val="00082592"/>
    <w:rsid w:val="00095FFD"/>
    <w:rsid w:val="00096B02"/>
    <w:rsid w:val="000A6F20"/>
    <w:rsid w:val="000B1D49"/>
    <w:rsid w:val="000B490F"/>
    <w:rsid w:val="000B5142"/>
    <w:rsid w:val="000B6388"/>
    <w:rsid w:val="000C0112"/>
    <w:rsid w:val="000C5EB1"/>
    <w:rsid w:val="000C72D9"/>
    <w:rsid w:val="000D201A"/>
    <w:rsid w:val="000D7C0D"/>
    <w:rsid w:val="000E0FB3"/>
    <w:rsid w:val="000F075F"/>
    <w:rsid w:val="00100C42"/>
    <w:rsid w:val="0011026B"/>
    <w:rsid w:val="00111CAA"/>
    <w:rsid w:val="00114A24"/>
    <w:rsid w:val="00115042"/>
    <w:rsid w:val="00120638"/>
    <w:rsid w:val="00123913"/>
    <w:rsid w:val="00126646"/>
    <w:rsid w:val="00126888"/>
    <w:rsid w:val="00130E65"/>
    <w:rsid w:val="0013148F"/>
    <w:rsid w:val="00133F09"/>
    <w:rsid w:val="001418B5"/>
    <w:rsid w:val="0014718A"/>
    <w:rsid w:val="00154829"/>
    <w:rsid w:val="0016049D"/>
    <w:rsid w:val="00171147"/>
    <w:rsid w:val="001746C9"/>
    <w:rsid w:val="00174D54"/>
    <w:rsid w:val="00174DA1"/>
    <w:rsid w:val="0017559D"/>
    <w:rsid w:val="001869FF"/>
    <w:rsid w:val="00191CF0"/>
    <w:rsid w:val="00193DBF"/>
    <w:rsid w:val="001A2D2A"/>
    <w:rsid w:val="001B167F"/>
    <w:rsid w:val="001B1A17"/>
    <w:rsid w:val="001D7052"/>
    <w:rsid w:val="001E4B4F"/>
    <w:rsid w:val="001E6C80"/>
    <w:rsid w:val="001F16E9"/>
    <w:rsid w:val="001F7057"/>
    <w:rsid w:val="001F79F1"/>
    <w:rsid w:val="001F7B3F"/>
    <w:rsid w:val="00206F31"/>
    <w:rsid w:val="00227E46"/>
    <w:rsid w:val="00232438"/>
    <w:rsid w:val="002356BC"/>
    <w:rsid w:val="00235D3B"/>
    <w:rsid w:val="002449E1"/>
    <w:rsid w:val="0024581D"/>
    <w:rsid w:val="002535A3"/>
    <w:rsid w:val="00256080"/>
    <w:rsid w:val="00267313"/>
    <w:rsid w:val="00275B3D"/>
    <w:rsid w:val="00286A34"/>
    <w:rsid w:val="00291FA7"/>
    <w:rsid w:val="0029245A"/>
    <w:rsid w:val="002A3116"/>
    <w:rsid w:val="002A68F5"/>
    <w:rsid w:val="002B6965"/>
    <w:rsid w:val="002D5657"/>
    <w:rsid w:val="00300A60"/>
    <w:rsid w:val="00300B75"/>
    <w:rsid w:val="0030493C"/>
    <w:rsid w:val="0030668F"/>
    <w:rsid w:val="003077F3"/>
    <w:rsid w:val="00330B2E"/>
    <w:rsid w:val="00346BBE"/>
    <w:rsid w:val="00347930"/>
    <w:rsid w:val="00350A0B"/>
    <w:rsid w:val="003641C2"/>
    <w:rsid w:val="0038290D"/>
    <w:rsid w:val="00382BF3"/>
    <w:rsid w:val="00391980"/>
    <w:rsid w:val="00396E53"/>
    <w:rsid w:val="003A6B16"/>
    <w:rsid w:val="003B726E"/>
    <w:rsid w:val="003C5951"/>
    <w:rsid w:val="003D4075"/>
    <w:rsid w:val="003D6BD3"/>
    <w:rsid w:val="003D70F2"/>
    <w:rsid w:val="003E290D"/>
    <w:rsid w:val="003E41C4"/>
    <w:rsid w:val="003E63C0"/>
    <w:rsid w:val="00406A48"/>
    <w:rsid w:val="0041615D"/>
    <w:rsid w:val="00417F8C"/>
    <w:rsid w:val="00420240"/>
    <w:rsid w:val="004225FB"/>
    <w:rsid w:val="004236A6"/>
    <w:rsid w:val="00426CCB"/>
    <w:rsid w:val="00432175"/>
    <w:rsid w:val="00436ED2"/>
    <w:rsid w:val="00453395"/>
    <w:rsid w:val="004558D8"/>
    <w:rsid w:val="00463124"/>
    <w:rsid w:val="004657C3"/>
    <w:rsid w:val="00466BF1"/>
    <w:rsid w:val="00472BC3"/>
    <w:rsid w:val="004738B2"/>
    <w:rsid w:val="00474FF1"/>
    <w:rsid w:val="004820CC"/>
    <w:rsid w:val="004A2BC5"/>
    <w:rsid w:val="004A3392"/>
    <w:rsid w:val="004A55B6"/>
    <w:rsid w:val="004B02B2"/>
    <w:rsid w:val="004B1A01"/>
    <w:rsid w:val="004C4070"/>
    <w:rsid w:val="004D410B"/>
    <w:rsid w:val="004D6591"/>
    <w:rsid w:val="004E086D"/>
    <w:rsid w:val="004E523D"/>
    <w:rsid w:val="004F34A0"/>
    <w:rsid w:val="004F4868"/>
    <w:rsid w:val="004F715D"/>
    <w:rsid w:val="004F7AF8"/>
    <w:rsid w:val="00506984"/>
    <w:rsid w:val="00510060"/>
    <w:rsid w:val="00510927"/>
    <w:rsid w:val="00512A05"/>
    <w:rsid w:val="00525008"/>
    <w:rsid w:val="00541E7E"/>
    <w:rsid w:val="005434A6"/>
    <w:rsid w:val="00546808"/>
    <w:rsid w:val="005605E4"/>
    <w:rsid w:val="005774F0"/>
    <w:rsid w:val="00583161"/>
    <w:rsid w:val="005945FD"/>
    <w:rsid w:val="005B6074"/>
    <w:rsid w:val="005D012A"/>
    <w:rsid w:val="005E10F1"/>
    <w:rsid w:val="005E559F"/>
    <w:rsid w:val="005E6BEA"/>
    <w:rsid w:val="005F1960"/>
    <w:rsid w:val="005F4684"/>
    <w:rsid w:val="005F5B5D"/>
    <w:rsid w:val="005F786A"/>
    <w:rsid w:val="00601319"/>
    <w:rsid w:val="006120B2"/>
    <w:rsid w:val="006145BD"/>
    <w:rsid w:val="00624893"/>
    <w:rsid w:val="00627FFE"/>
    <w:rsid w:val="006342C6"/>
    <w:rsid w:val="00634388"/>
    <w:rsid w:val="006372AB"/>
    <w:rsid w:val="00651576"/>
    <w:rsid w:val="006602B1"/>
    <w:rsid w:val="00660941"/>
    <w:rsid w:val="006645E7"/>
    <w:rsid w:val="006728EC"/>
    <w:rsid w:val="00676889"/>
    <w:rsid w:val="00677D69"/>
    <w:rsid w:val="00677E96"/>
    <w:rsid w:val="00680DD6"/>
    <w:rsid w:val="006816ED"/>
    <w:rsid w:val="00681849"/>
    <w:rsid w:val="00681A22"/>
    <w:rsid w:val="00685076"/>
    <w:rsid w:val="006910BA"/>
    <w:rsid w:val="00692A1E"/>
    <w:rsid w:val="006A667D"/>
    <w:rsid w:val="006A7D2D"/>
    <w:rsid w:val="006B22B0"/>
    <w:rsid w:val="006C2E16"/>
    <w:rsid w:val="006D48B6"/>
    <w:rsid w:val="006E06D7"/>
    <w:rsid w:val="006E0916"/>
    <w:rsid w:val="006E5BAB"/>
    <w:rsid w:val="006F02BE"/>
    <w:rsid w:val="006F0650"/>
    <w:rsid w:val="006F6E52"/>
    <w:rsid w:val="00713E06"/>
    <w:rsid w:val="0072101A"/>
    <w:rsid w:val="00724D57"/>
    <w:rsid w:val="00743AE4"/>
    <w:rsid w:val="007444D7"/>
    <w:rsid w:val="00744B06"/>
    <w:rsid w:val="007452B7"/>
    <w:rsid w:val="00754321"/>
    <w:rsid w:val="00755D9F"/>
    <w:rsid w:val="00756B72"/>
    <w:rsid w:val="00761269"/>
    <w:rsid w:val="00767389"/>
    <w:rsid w:val="007674D0"/>
    <w:rsid w:val="00771D85"/>
    <w:rsid w:val="0077774A"/>
    <w:rsid w:val="007B2D96"/>
    <w:rsid w:val="007B4AD0"/>
    <w:rsid w:val="007C0081"/>
    <w:rsid w:val="007C0EDE"/>
    <w:rsid w:val="007C2467"/>
    <w:rsid w:val="007C267C"/>
    <w:rsid w:val="007C3E64"/>
    <w:rsid w:val="007C548A"/>
    <w:rsid w:val="007E0D3D"/>
    <w:rsid w:val="007E6C94"/>
    <w:rsid w:val="007E7EB1"/>
    <w:rsid w:val="007F1821"/>
    <w:rsid w:val="007F5F0A"/>
    <w:rsid w:val="00800705"/>
    <w:rsid w:val="00800A94"/>
    <w:rsid w:val="00805B1C"/>
    <w:rsid w:val="00815136"/>
    <w:rsid w:val="00817374"/>
    <w:rsid w:val="008225DC"/>
    <w:rsid w:val="00822DA1"/>
    <w:rsid w:val="00832E73"/>
    <w:rsid w:val="008351BD"/>
    <w:rsid w:val="00842D5D"/>
    <w:rsid w:val="00846006"/>
    <w:rsid w:val="00847509"/>
    <w:rsid w:val="00847F9B"/>
    <w:rsid w:val="00857B9B"/>
    <w:rsid w:val="00862553"/>
    <w:rsid w:val="00864517"/>
    <w:rsid w:val="00867C1A"/>
    <w:rsid w:val="00873089"/>
    <w:rsid w:val="008830E2"/>
    <w:rsid w:val="00884122"/>
    <w:rsid w:val="008904B1"/>
    <w:rsid w:val="008A38F0"/>
    <w:rsid w:val="008A3944"/>
    <w:rsid w:val="008C22ED"/>
    <w:rsid w:val="008D123A"/>
    <w:rsid w:val="008E2903"/>
    <w:rsid w:val="008E68C8"/>
    <w:rsid w:val="008F2A10"/>
    <w:rsid w:val="008F391E"/>
    <w:rsid w:val="008F760E"/>
    <w:rsid w:val="009041C0"/>
    <w:rsid w:val="009114E1"/>
    <w:rsid w:val="00914B70"/>
    <w:rsid w:val="00937DD2"/>
    <w:rsid w:val="009466E9"/>
    <w:rsid w:val="00946A2C"/>
    <w:rsid w:val="00953CDA"/>
    <w:rsid w:val="00956A96"/>
    <w:rsid w:val="009579FE"/>
    <w:rsid w:val="00963C47"/>
    <w:rsid w:val="009663C5"/>
    <w:rsid w:val="009666D5"/>
    <w:rsid w:val="00975FB8"/>
    <w:rsid w:val="00984D82"/>
    <w:rsid w:val="00985F5F"/>
    <w:rsid w:val="00991327"/>
    <w:rsid w:val="00991B23"/>
    <w:rsid w:val="00992C33"/>
    <w:rsid w:val="00992DC2"/>
    <w:rsid w:val="009A6B3F"/>
    <w:rsid w:val="009A7452"/>
    <w:rsid w:val="009B0E3B"/>
    <w:rsid w:val="009B22A8"/>
    <w:rsid w:val="009B40AE"/>
    <w:rsid w:val="009B54F3"/>
    <w:rsid w:val="009C24BD"/>
    <w:rsid w:val="009C3C67"/>
    <w:rsid w:val="009C6141"/>
    <w:rsid w:val="009C73F0"/>
    <w:rsid w:val="009C7DA1"/>
    <w:rsid w:val="009D0A5D"/>
    <w:rsid w:val="00A01305"/>
    <w:rsid w:val="00A11564"/>
    <w:rsid w:val="00A16C53"/>
    <w:rsid w:val="00A226EE"/>
    <w:rsid w:val="00A413D7"/>
    <w:rsid w:val="00A42BA2"/>
    <w:rsid w:val="00A57ACA"/>
    <w:rsid w:val="00A6259A"/>
    <w:rsid w:val="00A65EFC"/>
    <w:rsid w:val="00A662D2"/>
    <w:rsid w:val="00A74CF0"/>
    <w:rsid w:val="00A76E47"/>
    <w:rsid w:val="00A95B47"/>
    <w:rsid w:val="00AA44AC"/>
    <w:rsid w:val="00AA4E68"/>
    <w:rsid w:val="00AB52A4"/>
    <w:rsid w:val="00AC0AAD"/>
    <w:rsid w:val="00AC2AE5"/>
    <w:rsid w:val="00AD1DA8"/>
    <w:rsid w:val="00AE4ECE"/>
    <w:rsid w:val="00AF0D0B"/>
    <w:rsid w:val="00B03CAF"/>
    <w:rsid w:val="00B04053"/>
    <w:rsid w:val="00B1029A"/>
    <w:rsid w:val="00B16A96"/>
    <w:rsid w:val="00B30EA1"/>
    <w:rsid w:val="00B357D2"/>
    <w:rsid w:val="00B37C38"/>
    <w:rsid w:val="00B44DFE"/>
    <w:rsid w:val="00B53C03"/>
    <w:rsid w:val="00B60F71"/>
    <w:rsid w:val="00B6419B"/>
    <w:rsid w:val="00B74A85"/>
    <w:rsid w:val="00B86E38"/>
    <w:rsid w:val="00B96994"/>
    <w:rsid w:val="00BA072B"/>
    <w:rsid w:val="00BB6BFB"/>
    <w:rsid w:val="00BC181F"/>
    <w:rsid w:val="00BC5801"/>
    <w:rsid w:val="00BD1794"/>
    <w:rsid w:val="00BD2076"/>
    <w:rsid w:val="00BE25D4"/>
    <w:rsid w:val="00BF1568"/>
    <w:rsid w:val="00C0120E"/>
    <w:rsid w:val="00C02723"/>
    <w:rsid w:val="00C1248F"/>
    <w:rsid w:val="00C24BE0"/>
    <w:rsid w:val="00C2656F"/>
    <w:rsid w:val="00C32B98"/>
    <w:rsid w:val="00C3342B"/>
    <w:rsid w:val="00C35684"/>
    <w:rsid w:val="00C50968"/>
    <w:rsid w:val="00C53A44"/>
    <w:rsid w:val="00C61645"/>
    <w:rsid w:val="00C722E2"/>
    <w:rsid w:val="00C8312C"/>
    <w:rsid w:val="00CA3038"/>
    <w:rsid w:val="00CA7C9D"/>
    <w:rsid w:val="00CB1B0D"/>
    <w:rsid w:val="00CC3AC1"/>
    <w:rsid w:val="00CC4939"/>
    <w:rsid w:val="00CD7DCD"/>
    <w:rsid w:val="00CE6C80"/>
    <w:rsid w:val="00CE7359"/>
    <w:rsid w:val="00CF4C1E"/>
    <w:rsid w:val="00CF5908"/>
    <w:rsid w:val="00CF63CA"/>
    <w:rsid w:val="00D0303D"/>
    <w:rsid w:val="00D05175"/>
    <w:rsid w:val="00D209F4"/>
    <w:rsid w:val="00D2239B"/>
    <w:rsid w:val="00D32B47"/>
    <w:rsid w:val="00D42616"/>
    <w:rsid w:val="00D457E0"/>
    <w:rsid w:val="00D5300A"/>
    <w:rsid w:val="00D5664A"/>
    <w:rsid w:val="00D62F6F"/>
    <w:rsid w:val="00D738A3"/>
    <w:rsid w:val="00D959E5"/>
    <w:rsid w:val="00DA0E18"/>
    <w:rsid w:val="00DA7B69"/>
    <w:rsid w:val="00DB6354"/>
    <w:rsid w:val="00DC5B62"/>
    <w:rsid w:val="00DD062D"/>
    <w:rsid w:val="00DD53DC"/>
    <w:rsid w:val="00DF05CC"/>
    <w:rsid w:val="00DF7F65"/>
    <w:rsid w:val="00E07F57"/>
    <w:rsid w:val="00E10BAB"/>
    <w:rsid w:val="00E4175F"/>
    <w:rsid w:val="00E43C78"/>
    <w:rsid w:val="00E67ADB"/>
    <w:rsid w:val="00E73F79"/>
    <w:rsid w:val="00E840B2"/>
    <w:rsid w:val="00E871BB"/>
    <w:rsid w:val="00E96D27"/>
    <w:rsid w:val="00EA6380"/>
    <w:rsid w:val="00EB7674"/>
    <w:rsid w:val="00EC51A8"/>
    <w:rsid w:val="00EC7CFC"/>
    <w:rsid w:val="00ED078A"/>
    <w:rsid w:val="00EE0DE1"/>
    <w:rsid w:val="00EE2538"/>
    <w:rsid w:val="00EE52B3"/>
    <w:rsid w:val="00EF5130"/>
    <w:rsid w:val="00EF7C05"/>
    <w:rsid w:val="00F0365C"/>
    <w:rsid w:val="00F04DB6"/>
    <w:rsid w:val="00F10170"/>
    <w:rsid w:val="00F14392"/>
    <w:rsid w:val="00F20D51"/>
    <w:rsid w:val="00F27466"/>
    <w:rsid w:val="00F32247"/>
    <w:rsid w:val="00F34FAC"/>
    <w:rsid w:val="00F51F90"/>
    <w:rsid w:val="00F551DC"/>
    <w:rsid w:val="00F558AF"/>
    <w:rsid w:val="00F6028C"/>
    <w:rsid w:val="00F70A8E"/>
    <w:rsid w:val="00F76FA4"/>
    <w:rsid w:val="00F91D18"/>
    <w:rsid w:val="00F9767D"/>
    <w:rsid w:val="00FA6354"/>
    <w:rsid w:val="00FC1C00"/>
    <w:rsid w:val="00FE0567"/>
    <w:rsid w:val="00FE2695"/>
    <w:rsid w:val="00FF1126"/>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5C1B15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77E96"/>
    <w:pPr>
      <w:tabs>
        <w:tab w:val="center" w:pos="4536"/>
        <w:tab w:val="right" w:pos="9072"/>
      </w:tabs>
    </w:pPr>
  </w:style>
  <w:style w:type="character" w:customStyle="1" w:styleId="PieddepageCar">
    <w:name w:val="Pied de page Car"/>
    <w:basedOn w:val="Policepardfaut"/>
    <w:link w:val="Pieddepage"/>
    <w:uiPriority w:val="99"/>
    <w:rsid w:val="00677E96"/>
  </w:style>
  <w:style w:type="character" w:styleId="Numrodepage">
    <w:name w:val="page number"/>
    <w:basedOn w:val="Policepardfaut"/>
    <w:uiPriority w:val="99"/>
    <w:semiHidden/>
    <w:unhideWhenUsed/>
    <w:rsid w:val="00677E96"/>
  </w:style>
  <w:style w:type="character" w:styleId="Lienhypertexte">
    <w:name w:val="Hyperlink"/>
    <w:basedOn w:val="Policepardfaut"/>
    <w:uiPriority w:val="99"/>
    <w:semiHidden/>
    <w:unhideWhenUsed/>
    <w:rsid w:val="00D2239B"/>
    <w:rPr>
      <w:color w:val="0000FF"/>
      <w:u w:val="single"/>
    </w:rPr>
  </w:style>
  <w:style w:type="paragraph" w:styleId="Notedebasdepage">
    <w:name w:val="footnote text"/>
    <w:basedOn w:val="Normal"/>
    <w:link w:val="NotedebasdepageCar"/>
    <w:uiPriority w:val="99"/>
    <w:unhideWhenUsed/>
    <w:rsid w:val="00A16C53"/>
  </w:style>
  <w:style w:type="character" w:customStyle="1" w:styleId="NotedebasdepageCar">
    <w:name w:val="Note de bas de page Car"/>
    <w:basedOn w:val="Policepardfaut"/>
    <w:link w:val="Notedebasdepage"/>
    <w:uiPriority w:val="99"/>
    <w:rsid w:val="00A16C53"/>
  </w:style>
  <w:style w:type="character" w:styleId="Appelnotedebasdep">
    <w:name w:val="footnote reference"/>
    <w:basedOn w:val="Policepardfaut"/>
    <w:uiPriority w:val="99"/>
    <w:unhideWhenUsed/>
    <w:rsid w:val="00A16C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166264">
      <w:bodyDiv w:val="1"/>
      <w:marLeft w:val="0"/>
      <w:marRight w:val="0"/>
      <w:marTop w:val="0"/>
      <w:marBottom w:val="0"/>
      <w:divBdr>
        <w:top w:val="none" w:sz="0" w:space="0" w:color="auto"/>
        <w:left w:val="none" w:sz="0" w:space="0" w:color="auto"/>
        <w:bottom w:val="none" w:sz="0" w:space="0" w:color="auto"/>
        <w:right w:val="none" w:sz="0" w:space="0" w:color="auto"/>
      </w:divBdr>
    </w:div>
    <w:div w:id="1004015751">
      <w:bodyDiv w:val="1"/>
      <w:marLeft w:val="0"/>
      <w:marRight w:val="0"/>
      <w:marTop w:val="0"/>
      <w:marBottom w:val="0"/>
      <w:divBdr>
        <w:top w:val="none" w:sz="0" w:space="0" w:color="auto"/>
        <w:left w:val="none" w:sz="0" w:space="0" w:color="auto"/>
        <w:bottom w:val="none" w:sz="0" w:space="0" w:color="auto"/>
        <w:right w:val="none" w:sz="0" w:space="0" w:color="auto"/>
      </w:divBdr>
    </w:div>
    <w:div w:id="11239648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legifrance.gouv.fr/affichCodeArticle.do?cidTexte=LEGITEXT000006069583&amp;idArticle=LEGIARTI000006315130&amp;dateTexte=&amp;categorieLien=cid" TargetMode="External"/><Relationship Id="rId7" Type="http://schemas.openxmlformats.org/officeDocument/2006/relationships/hyperlink" Target="https://www.legifrance.gouv.fr/affichCodeArticle.do?cidTexte=LEGITEXT000006069583&amp;idArticle=LEGIARTI000006315169&amp;dateTexte=&amp;categorieLien=cid"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1267</TotalTime>
  <Pages>26</Pages>
  <Words>8694</Words>
  <Characters>43560</Characters>
  <Application>Microsoft Macintosh Word</Application>
  <DocSecurity>0</DocSecurity>
  <Lines>1013</Lines>
  <Paragraphs>236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38</cp:revision>
  <cp:lastPrinted>2021-04-08T05:13:00Z</cp:lastPrinted>
  <dcterms:created xsi:type="dcterms:W3CDTF">2020-03-17T11:19:00Z</dcterms:created>
  <dcterms:modified xsi:type="dcterms:W3CDTF">2021-04-08T18:41:00Z</dcterms:modified>
</cp:coreProperties>
</file>