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49364" w14:textId="77777777" w:rsidR="00E12A7B" w:rsidRDefault="00E12A7B" w:rsidP="006C3E51">
      <w:pPr>
        <w:pBdr>
          <w:top w:val="single" w:sz="4" w:space="1" w:color="auto"/>
          <w:left w:val="single" w:sz="4" w:space="4" w:color="auto"/>
          <w:bottom w:val="single" w:sz="4" w:space="1" w:color="auto"/>
          <w:right w:val="single" w:sz="4" w:space="4" w:color="auto"/>
        </w:pBdr>
      </w:pPr>
    </w:p>
    <w:p w14:paraId="05C72B7D" w14:textId="77777777" w:rsidR="00E12A7B" w:rsidRDefault="00E12A7B" w:rsidP="006C3E51">
      <w:pPr>
        <w:pBdr>
          <w:top w:val="single" w:sz="4" w:space="1" w:color="auto"/>
          <w:left w:val="single" w:sz="4" w:space="4" w:color="auto"/>
          <w:bottom w:val="single" w:sz="4" w:space="1" w:color="auto"/>
          <w:right w:val="single" w:sz="4" w:space="4" w:color="auto"/>
        </w:pBdr>
      </w:pPr>
    </w:p>
    <w:p w14:paraId="44DC0AD0" w14:textId="77777777" w:rsidR="00E12A7B" w:rsidRPr="00BB025E" w:rsidRDefault="00E12A7B" w:rsidP="006C3E51">
      <w:pPr>
        <w:pBdr>
          <w:top w:val="single" w:sz="4" w:space="1" w:color="auto"/>
          <w:left w:val="single" w:sz="4" w:space="4" w:color="auto"/>
          <w:bottom w:val="single" w:sz="4" w:space="1" w:color="auto"/>
          <w:right w:val="single" w:sz="4" w:space="4" w:color="auto"/>
        </w:pBdr>
        <w:jc w:val="center"/>
        <w:rPr>
          <w:rFonts w:ascii="Rockwell" w:hAnsi="Rockwell"/>
          <w:sz w:val="56"/>
          <w:szCs w:val="56"/>
        </w:rPr>
      </w:pPr>
      <w:r w:rsidRPr="00BB025E">
        <w:rPr>
          <w:rFonts w:ascii="Rockwell" w:hAnsi="Rockwell"/>
          <w:sz w:val="56"/>
          <w:szCs w:val="56"/>
        </w:rPr>
        <w:t>UNIVERSITÉ DE MONTPELLIER</w:t>
      </w:r>
    </w:p>
    <w:p w14:paraId="4897B470" w14:textId="77777777" w:rsidR="00E12A7B" w:rsidRPr="00BB025E" w:rsidRDefault="00E12A7B" w:rsidP="006C3E51">
      <w:pPr>
        <w:pBdr>
          <w:top w:val="single" w:sz="4" w:space="1" w:color="auto"/>
          <w:left w:val="single" w:sz="4" w:space="4" w:color="auto"/>
          <w:bottom w:val="single" w:sz="4" w:space="1" w:color="auto"/>
          <w:right w:val="single" w:sz="4" w:space="4" w:color="auto"/>
        </w:pBdr>
        <w:jc w:val="center"/>
        <w:rPr>
          <w:rFonts w:ascii="Rockwell" w:hAnsi="Rockwell"/>
          <w:sz w:val="52"/>
          <w:szCs w:val="52"/>
        </w:rPr>
      </w:pPr>
    </w:p>
    <w:p w14:paraId="7EF21595" w14:textId="77777777" w:rsidR="00E12A7B" w:rsidRPr="00BB025E" w:rsidRDefault="00E12A7B" w:rsidP="006C3E51">
      <w:pPr>
        <w:pBdr>
          <w:top w:val="single" w:sz="4" w:space="1" w:color="auto"/>
          <w:left w:val="single" w:sz="4" w:space="4" w:color="auto"/>
          <w:bottom w:val="single" w:sz="4" w:space="1" w:color="auto"/>
          <w:right w:val="single" w:sz="4" w:space="4" w:color="auto"/>
        </w:pBdr>
        <w:jc w:val="center"/>
        <w:rPr>
          <w:rFonts w:ascii="Rockwell" w:hAnsi="Rockwell"/>
          <w:sz w:val="44"/>
          <w:szCs w:val="44"/>
        </w:rPr>
      </w:pPr>
      <w:r w:rsidRPr="00BB025E">
        <w:rPr>
          <w:rFonts w:ascii="Rockwell" w:hAnsi="Rockwell"/>
          <w:sz w:val="44"/>
          <w:szCs w:val="44"/>
        </w:rPr>
        <w:t>FACULTÉ DE DROIT &amp; DE SCIENCE POLITIQUE</w:t>
      </w:r>
    </w:p>
    <w:p w14:paraId="283300B9" w14:textId="77777777" w:rsidR="00E12A7B" w:rsidRDefault="00E12A7B" w:rsidP="006C3E51">
      <w:pPr>
        <w:pBdr>
          <w:top w:val="single" w:sz="4" w:space="1" w:color="auto"/>
          <w:left w:val="single" w:sz="4" w:space="4" w:color="auto"/>
          <w:bottom w:val="single" w:sz="4" w:space="1" w:color="auto"/>
          <w:right w:val="single" w:sz="4" w:space="4" w:color="auto"/>
        </w:pBdr>
        <w:rPr>
          <w:rFonts w:ascii="Rockwell" w:hAnsi="Rockwell"/>
        </w:rPr>
      </w:pPr>
    </w:p>
    <w:p w14:paraId="47AF7BF8" w14:textId="77777777" w:rsidR="00E12A7B" w:rsidRDefault="00E12A7B" w:rsidP="006C3E51">
      <w:pPr>
        <w:pBdr>
          <w:top w:val="single" w:sz="4" w:space="1" w:color="auto"/>
          <w:left w:val="single" w:sz="4" w:space="4" w:color="auto"/>
          <w:bottom w:val="single" w:sz="4" w:space="1" w:color="auto"/>
          <w:right w:val="single" w:sz="4" w:space="4" w:color="auto"/>
        </w:pBdr>
        <w:rPr>
          <w:rFonts w:ascii="Rockwell" w:hAnsi="Rockwell"/>
        </w:rPr>
      </w:pPr>
    </w:p>
    <w:p w14:paraId="3233ACDD" w14:textId="77777777" w:rsidR="00E12A7B" w:rsidRDefault="00E12A7B" w:rsidP="006C3E51">
      <w:pPr>
        <w:pBdr>
          <w:top w:val="single" w:sz="4" w:space="1" w:color="auto"/>
          <w:left w:val="single" w:sz="4" w:space="4" w:color="auto"/>
          <w:bottom w:val="single" w:sz="4" w:space="1" w:color="auto"/>
          <w:right w:val="single" w:sz="4" w:space="4" w:color="auto"/>
        </w:pBdr>
        <w:rPr>
          <w:rFonts w:ascii="Rockwell" w:hAnsi="Rockwell"/>
        </w:rPr>
      </w:pPr>
    </w:p>
    <w:p w14:paraId="037B76FA" w14:textId="77777777" w:rsidR="00E12A7B" w:rsidRDefault="00E12A7B" w:rsidP="006C3E51">
      <w:pPr>
        <w:pBdr>
          <w:top w:val="single" w:sz="4" w:space="1" w:color="auto"/>
          <w:left w:val="single" w:sz="4" w:space="4" w:color="auto"/>
          <w:bottom w:val="single" w:sz="4" w:space="1" w:color="auto"/>
          <w:right w:val="single" w:sz="4" w:space="4" w:color="auto"/>
        </w:pBdr>
        <w:rPr>
          <w:rFonts w:ascii="Rockwell" w:hAnsi="Rockwell"/>
        </w:rPr>
      </w:pPr>
    </w:p>
    <w:p w14:paraId="328FFC62" w14:textId="77777777" w:rsidR="00E12A7B" w:rsidRDefault="00E12A7B" w:rsidP="006C3E51">
      <w:pPr>
        <w:pBdr>
          <w:top w:val="single" w:sz="4" w:space="1" w:color="auto"/>
          <w:left w:val="single" w:sz="4" w:space="4" w:color="auto"/>
          <w:bottom w:val="single" w:sz="4" w:space="1" w:color="auto"/>
          <w:right w:val="single" w:sz="4" w:space="4" w:color="auto"/>
        </w:pBdr>
        <w:rPr>
          <w:rFonts w:ascii="Rockwell" w:hAnsi="Rockwell"/>
        </w:rPr>
      </w:pPr>
    </w:p>
    <w:p w14:paraId="58D211D8" w14:textId="77777777" w:rsidR="00E12A7B" w:rsidRDefault="00E12A7B" w:rsidP="006C3E51">
      <w:pPr>
        <w:pBdr>
          <w:top w:val="single" w:sz="4" w:space="1" w:color="auto"/>
          <w:left w:val="single" w:sz="4" w:space="4" w:color="auto"/>
          <w:bottom w:val="single" w:sz="4" w:space="1" w:color="auto"/>
          <w:right w:val="single" w:sz="4" w:space="4" w:color="auto"/>
        </w:pBdr>
        <w:rPr>
          <w:rFonts w:ascii="Rockwell" w:hAnsi="Rockwell"/>
        </w:rPr>
      </w:pPr>
    </w:p>
    <w:p w14:paraId="0E0367EF" w14:textId="77777777" w:rsidR="00E12A7B" w:rsidRPr="00C4176A" w:rsidRDefault="00E12A7B" w:rsidP="006C3E51">
      <w:pPr>
        <w:pBdr>
          <w:top w:val="single" w:sz="4" w:space="1" w:color="auto"/>
          <w:left w:val="single" w:sz="4" w:space="4" w:color="auto"/>
          <w:bottom w:val="single" w:sz="4" w:space="1" w:color="auto"/>
          <w:right w:val="single" w:sz="4" w:space="4" w:color="auto"/>
        </w:pBdr>
        <w:rPr>
          <w:rFonts w:ascii="Rockwell" w:hAnsi="Rockwell"/>
        </w:rPr>
      </w:pPr>
    </w:p>
    <w:p w14:paraId="33B6F4D9" w14:textId="77777777" w:rsidR="00E12A7B" w:rsidRPr="00BB025E" w:rsidRDefault="00E12A7B" w:rsidP="006C3E51">
      <w:pPr>
        <w:pBdr>
          <w:top w:val="single" w:sz="4" w:space="1" w:color="auto"/>
          <w:left w:val="single" w:sz="4" w:space="4" w:color="auto"/>
          <w:bottom w:val="single" w:sz="4" w:space="1" w:color="auto"/>
          <w:right w:val="single" w:sz="4" w:space="4" w:color="auto"/>
        </w:pBdr>
        <w:jc w:val="center"/>
        <w:rPr>
          <w:rFonts w:ascii="Rockwell" w:hAnsi="Rockwell"/>
          <w:b/>
          <w:bCs/>
          <w:sz w:val="72"/>
          <w:szCs w:val="72"/>
        </w:rPr>
      </w:pPr>
      <w:r w:rsidRPr="00BB025E">
        <w:rPr>
          <w:rFonts w:ascii="Rockwell" w:hAnsi="Rockwell"/>
          <w:b/>
          <w:bCs/>
          <w:sz w:val="72"/>
          <w:szCs w:val="72"/>
        </w:rPr>
        <w:t>PLAQUETTE DE TD</w:t>
      </w:r>
    </w:p>
    <w:p w14:paraId="0CDBE514" w14:textId="77777777" w:rsidR="00E12A7B" w:rsidRPr="00BB025E" w:rsidRDefault="00E12A7B" w:rsidP="006C3E51">
      <w:pPr>
        <w:pBdr>
          <w:top w:val="single" w:sz="4" w:space="1" w:color="auto"/>
          <w:left w:val="single" w:sz="4" w:space="4" w:color="auto"/>
          <w:bottom w:val="single" w:sz="4" w:space="1" w:color="auto"/>
          <w:right w:val="single" w:sz="4" w:space="4" w:color="auto"/>
        </w:pBdr>
        <w:jc w:val="center"/>
        <w:rPr>
          <w:rFonts w:ascii="Rockwell" w:hAnsi="Rockwell"/>
          <w:b/>
          <w:bCs/>
          <w:sz w:val="72"/>
          <w:szCs w:val="72"/>
        </w:rPr>
      </w:pPr>
      <w:r w:rsidRPr="00BB025E">
        <w:rPr>
          <w:rFonts w:ascii="Rockwell" w:hAnsi="Rockwell"/>
          <w:b/>
          <w:bCs/>
          <w:sz w:val="72"/>
          <w:szCs w:val="72"/>
        </w:rPr>
        <w:t>DE DROIT FISCAL</w:t>
      </w:r>
    </w:p>
    <w:p w14:paraId="6AEFE53D" w14:textId="77777777" w:rsidR="00E12A7B" w:rsidRPr="00BB025E" w:rsidRDefault="00E12A7B" w:rsidP="006C3E51">
      <w:pPr>
        <w:pBdr>
          <w:top w:val="single" w:sz="4" w:space="1" w:color="auto"/>
          <w:left w:val="single" w:sz="4" w:space="4" w:color="auto"/>
          <w:bottom w:val="single" w:sz="4" w:space="1" w:color="auto"/>
          <w:right w:val="single" w:sz="4" w:space="4" w:color="auto"/>
        </w:pBdr>
        <w:jc w:val="center"/>
        <w:rPr>
          <w:rFonts w:ascii="Rockwell" w:hAnsi="Rockwell"/>
          <w:sz w:val="56"/>
          <w:szCs w:val="56"/>
        </w:rPr>
      </w:pPr>
    </w:p>
    <w:p w14:paraId="103A3F1D" w14:textId="77777777" w:rsidR="00E12A7B" w:rsidRDefault="00E12A7B" w:rsidP="006C3E51">
      <w:pPr>
        <w:pBdr>
          <w:top w:val="single" w:sz="4" w:space="1" w:color="auto"/>
          <w:left w:val="single" w:sz="4" w:space="4" w:color="auto"/>
          <w:bottom w:val="single" w:sz="4" w:space="1" w:color="auto"/>
          <w:right w:val="single" w:sz="4" w:space="4" w:color="auto"/>
        </w:pBdr>
        <w:jc w:val="center"/>
        <w:rPr>
          <w:rFonts w:ascii="Rockwell" w:hAnsi="Rockwell"/>
          <w:sz w:val="56"/>
          <w:szCs w:val="56"/>
        </w:rPr>
      </w:pPr>
      <w:r w:rsidRPr="00BB025E">
        <w:rPr>
          <w:rFonts w:ascii="Rockwell" w:hAnsi="Rockwell"/>
          <w:sz w:val="56"/>
          <w:szCs w:val="56"/>
        </w:rPr>
        <w:t>LICENCE 2 DROIT</w:t>
      </w:r>
      <w:r>
        <w:rPr>
          <w:rFonts w:ascii="Rockwell" w:hAnsi="Rockwell"/>
          <w:sz w:val="56"/>
          <w:szCs w:val="56"/>
        </w:rPr>
        <w:t xml:space="preserve"> GROUPE « A »</w:t>
      </w:r>
    </w:p>
    <w:p w14:paraId="2593E905" w14:textId="77777777" w:rsidR="00E12A7B" w:rsidRDefault="00E12A7B" w:rsidP="006C3E51">
      <w:pPr>
        <w:pBdr>
          <w:top w:val="single" w:sz="4" w:space="1" w:color="auto"/>
          <w:left w:val="single" w:sz="4" w:space="4" w:color="auto"/>
          <w:bottom w:val="single" w:sz="4" w:space="1" w:color="auto"/>
          <w:right w:val="single" w:sz="4" w:space="4" w:color="auto"/>
        </w:pBdr>
        <w:jc w:val="center"/>
        <w:rPr>
          <w:rFonts w:ascii="Rockwell" w:hAnsi="Rockwell"/>
          <w:sz w:val="56"/>
          <w:szCs w:val="56"/>
        </w:rPr>
      </w:pPr>
    </w:p>
    <w:p w14:paraId="365F221C" w14:textId="77777777" w:rsidR="00E12A7B" w:rsidRDefault="00E12A7B" w:rsidP="006C3E51">
      <w:pPr>
        <w:pBdr>
          <w:top w:val="single" w:sz="4" w:space="1" w:color="auto"/>
          <w:left w:val="single" w:sz="4" w:space="4" w:color="auto"/>
          <w:bottom w:val="single" w:sz="4" w:space="1" w:color="auto"/>
          <w:right w:val="single" w:sz="4" w:space="4" w:color="auto"/>
        </w:pBdr>
        <w:jc w:val="center"/>
        <w:rPr>
          <w:rFonts w:ascii="Rockwell" w:hAnsi="Rockwell"/>
          <w:sz w:val="56"/>
          <w:szCs w:val="56"/>
        </w:rPr>
      </w:pPr>
    </w:p>
    <w:p w14:paraId="7AAC55F9" w14:textId="77777777" w:rsidR="00E12A7B" w:rsidRDefault="00E12A7B" w:rsidP="006C3E51">
      <w:pPr>
        <w:pBdr>
          <w:top w:val="single" w:sz="4" w:space="1" w:color="auto"/>
          <w:left w:val="single" w:sz="4" w:space="4" w:color="auto"/>
          <w:bottom w:val="single" w:sz="4" w:space="1" w:color="auto"/>
          <w:right w:val="single" w:sz="4" w:space="4" w:color="auto"/>
        </w:pBdr>
        <w:jc w:val="center"/>
        <w:rPr>
          <w:rFonts w:ascii="Rockwell" w:hAnsi="Rockwell"/>
          <w:sz w:val="56"/>
          <w:szCs w:val="56"/>
        </w:rPr>
      </w:pPr>
    </w:p>
    <w:p w14:paraId="406B2E70" w14:textId="7260BF26" w:rsidR="00E12A7B" w:rsidRDefault="006C3E51" w:rsidP="006C3E51">
      <w:pPr>
        <w:pBdr>
          <w:top w:val="single" w:sz="4" w:space="1" w:color="auto"/>
          <w:left w:val="single" w:sz="4" w:space="4" w:color="auto"/>
          <w:bottom w:val="single" w:sz="4" w:space="1" w:color="auto"/>
          <w:right w:val="single" w:sz="4" w:space="4" w:color="auto"/>
        </w:pBdr>
        <w:jc w:val="center"/>
        <w:rPr>
          <w:rFonts w:ascii="Rockwell" w:hAnsi="Rockwell"/>
          <w:sz w:val="56"/>
          <w:szCs w:val="56"/>
        </w:rPr>
      </w:pPr>
      <w:r>
        <w:rPr>
          <w:rFonts w:ascii="Rockwell" w:hAnsi="Rockwell"/>
          <w:sz w:val="56"/>
          <w:szCs w:val="56"/>
        </w:rPr>
        <w:t>7</w:t>
      </w:r>
      <w:r w:rsidR="00E12A7B" w:rsidRPr="00BB025E">
        <w:rPr>
          <w:rFonts w:ascii="Rockwell" w:hAnsi="Rockwell"/>
          <w:sz w:val="56"/>
          <w:szCs w:val="56"/>
          <w:vertAlign w:val="superscript"/>
        </w:rPr>
        <w:t>è</w:t>
      </w:r>
      <w:r w:rsidR="00E12A7B">
        <w:rPr>
          <w:rFonts w:ascii="Rockwell" w:hAnsi="Rockwell"/>
          <w:sz w:val="56"/>
          <w:szCs w:val="56"/>
          <w:vertAlign w:val="superscript"/>
        </w:rPr>
        <w:t>m</w:t>
      </w:r>
      <w:r w:rsidR="00E12A7B" w:rsidRPr="00BB025E">
        <w:rPr>
          <w:rFonts w:ascii="Rockwell" w:hAnsi="Rockwell"/>
          <w:sz w:val="56"/>
          <w:szCs w:val="56"/>
          <w:vertAlign w:val="superscript"/>
        </w:rPr>
        <w:t>e</w:t>
      </w:r>
      <w:r w:rsidR="00E12A7B">
        <w:rPr>
          <w:rFonts w:ascii="Rockwell" w:hAnsi="Rockwell"/>
          <w:sz w:val="56"/>
          <w:szCs w:val="56"/>
        </w:rPr>
        <w:t xml:space="preserve"> séance de TD</w:t>
      </w:r>
    </w:p>
    <w:p w14:paraId="6AE157A0" w14:textId="07B37FC6" w:rsidR="00E12A7B" w:rsidRPr="00BB025E" w:rsidRDefault="006C3E51" w:rsidP="006C3E51">
      <w:pPr>
        <w:pBdr>
          <w:top w:val="single" w:sz="4" w:space="1" w:color="auto"/>
          <w:left w:val="single" w:sz="4" w:space="4" w:color="auto"/>
          <w:bottom w:val="single" w:sz="4" w:space="1" w:color="auto"/>
          <w:right w:val="single" w:sz="4" w:space="4" w:color="auto"/>
        </w:pBdr>
        <w:jc w:val="center"/>
        <w:rPr>
          <w:rFonts w:ascii="Rockwell" w:hAnsi="Rockwell"/>
          <w:b/>
          <w:bCs/>
          <w:sz w:val="56"/>
          <w:szCs w:val="56"/>
          <w:u w:val="single"/>
        </w:rPr>
      </w:pPr>
      <w:r>
        <w:rPr>
          <w:rFonts w:ascii="Rockwell" w:hAnsi="Rockwell"/>
          <w:b/>
          <w:bCs/>
          <w:sz w:val="56"/>
          <w:szCs w:val="56"/>
          <w:u w:val="single"/>
        </w:rPr>
        <w:t>L’IMPÔT SUR LES SOCIÉTÉS</w:t>
      </w:r>
    </w:p>
    <w:p w14:paraId="61EB8644" w14:textId="77777777" w:rsidR="00E12A7B" w:rsidRDefault="00E12A7B" w:rsidP="006C3E51">
      <w:pPr>
        <w:pBdr>
          <w:top w:val="single" w:sz="4" w:space="1" w:color="auto"/>
          <w:left w:val="single" w:sz="4" w:space="4" w:color="auto"/>
          <w:bottom w:val="single" w:sz="4" w:space="1" w:color="auto"/>
          <w:right w:val="single" w:sz="4" w:space="4" w:color="auto"/>
        </w:pBdr>
        <w:jc w:val="center"/>
        <w:rPr>
          <w:rFonts w:ascii="Rockwell" w:hAnsi="Rockwell"/>
          <w:sz w:val="56"/>
          <w:szCs w:val="56"/>
        </w:rPr>
      </w:pPr>
    </w:p>
    <w:p w14:paraId="238AC355" w14:textId="77777777" w:rsidR="00E12A7B" w:rsidRDefault="00E12A7B" w:rsidP="006C3E51">
      <w:pPr>
        <w:pBdr>
          <w:top w:val="single" w:sz="4" w:space="1" w:color="auto"/>
          <w:left w:val="single" w:sz="4" w:space="4" w:color="auto"/>
          <w:bottom w:val="single" w:sz="4" w:space="1" w:color="auto"/>
          <w:right w:val="single" w:sz="4" w:space="4" w:color="auto"/>
        </w:pBdr>
        <w:rPr>
          <w:rFonts w:ascii="Rockwell" w:hAnsi="Rockwell"/>
          <w:sz w:val="56"/>
          <w:szCs w:val="56"/>
        </w:rPr>
      </w:pPr>
    </w:p>
    <w:p w14:paraId="797FB60A" w14:textId="0F61E752" w:rsidR="006C3E51" w:rsidRDefault="00E12A7B" w:rsidP="006C3E51">
      <w:pPr>
        <w:pBdr>
          <w:top w:val="single" w:sz="4" w:space="1" w:color="auto"/>
          <w:left w:val="single" w:sz="4" w:space="4" w:color="auto"/>
          <w:bottom w:val="single" w:sz="4" w:space="1" w:color="auto"/>
          <w:right w:val="single" w:sz="4" w:space="4" w:color="auto"/>
        </w:pBdr>
        <w:jc w:val="center"/>
        <w:rPr>
          <w:rFonts w:ascii="Rockwell" w:hAnsi="Rockwell"/>
          <w:b/>
          <w:bCs/>
          <w:sz w:val="144"/>
          <w:szCs w:val="144"/>
        </w:rPr>
      </w:pPr>
      <w:r w:rsidRPr="00BB025E">
        <w:rPr>
          <w:rFonts w:ascii="Rockwell" w:hAnsi="Rockwell"/>
          <w:b/>
          <w:bCs/>
          <w:sz w:val="144"/>
          <w:szCs w:val="144"/>
        </w:rPr>
        <w:t>202</w:t>
      </w:r>
      <w:r>
        <w:rPr>
          <w:rFonts w:ascii="Rockwell" w:hAnsi="Rockwell"/>
          <w:b/>
          <w:bCs/>
          <w:sz w:val="144"/>
          <w:szCs w:val="144"/>
        </w:rPr>
        <w:t>1</w:t>
      </w:r>
    </w:p>
    <w:p w14:paraId="39F3E365" w14:textId="56A72EDA" w:rsidR="006C3E51" w:rsidRDefault="006C3E51" w:rsidP="006C3E51">
      <w:pPr>
        <w:pBdr>
          <w:top w:val="single" w:sz="4" w:space="1" w:color="auto"/>
          <w:left w:val="single" w:sz="4" w:space="4" w:color="auto"/>
          <w:bottom w:val="single" w:sz="4" w:space="1" w:color="auto"/>
          <w:right w:val="single" w:sz="4" w:space="4" w:color="auto"/>
        </w:pBdr>
        <w:jc w:val="center"/>
        <w:rPr>
          <w:rFonts w:ascii="Rockwell" w:hAnsi="Rockwell"/>
          <w:b/>
          <w:bCs/>
          <w:sz w:val="32"/>
          <w:szCs w:val="32"/>
        </w:rPr>
      </w:pPr>
    </w:p>
    <w:p w14:paraId="66BD4838" w14:textId="0688832F" w:rsidR="006C3E51" w:rsidRDefault="006C3E51" w:rsidP="006C3E51">
      <w:pPr>
        <w:pBdr>
          <w:top w:val="single" w:sz="4" w:space="1" w:color="auto"/>
          <w:left w:val="single" w:sz="4" w:space="4" w:color="auto"/>
          <w:bottom w:val="single" w:sz="4" w:space="1" w:color="auto"/>
          <w:right w:val="single" w:sz="4" w:space="4" w:color="auto"/>
        </w:pBdr>
        <w:jc w:val="center"/>
        <w:rPr>
          <w:rFonts w:ascii="Rockwell" w:hAnsi="Rockwell"/>
          <w:b/>
          <w:bCs/>
          <w:sz w:val="32"/>
          <w:szCs w:val="32"/>
        </w:rPr>
      </w:pPr>
    </w:p>
    <w:p w14:paraId="3E1D58B3" w14:textId="77777777" w:rsidR="006C3E51" w:rsidRDefault="006C3E51" w:rsidP="006C3E51">
      <w:pPr>
        <w:pBdr>
          <w:top w:val="single" w:sz="4" w:space="1" w:color="auto"/>
          <w:left w:val="single" w:sz="4" w:space="4" w:color="auto"/>
          <w:bottom w:val="single" w:sz="4" w:space="1" w:color="auto"/>
          <w:right w:val="single" w:sz="4" w:space="4" w:color="auto"/>
        </w:pBdr>
        <w:jc w:val="center"/>
        <w:rPr>
          <w:rFonts w:ascii="Rockwell" w:hAnsi="Rockwell"/>
          <w:b/>
          <w:bCs/>
          <w:sz w:val="32"/>
          <w:szCs w:val="32"/>
        </w:rPr>
      </w:pPr>
    </w:p>
    <w:p w14:paraId="6D9596FA" w14:textId="77777777" w:rsidR="006C3E51" w:rsidRPr="00E51EB1" w:rsidRDefault="006C3E51" w:rsidP="006C3E51">
      <w:pPr>
        <w:jc w:val="center"/>
        <w:rPr>
          <w:rFonts w:ascii="Rockwell" w:hAnsi="Rockwell"/>
          <w:b/>
          <w:bCs/>
          <w:sz w:val="72"/>
          <w:szCs w:val="72"/>
          <w:u w:val="single"/>
        </w:rPr>
      </w:pPr>
      <w:r w:rsidRPr="00E51EB1">
        <w:rPr>
          <w:rFonts w:ascii="Rockwell" w:hAnsi="Rockwell"/>
          <w:b/>
          <w:bCs/>
          <w:sz w:val="72"/>
          <w:szCs w:val="72"/>
          <w:u w:val="single"/>
        </w:rPr>
        <w:lastRenderedPageBreak/>
        <w:t>CAS PRATIQUES SUR L’IS</w:t>
      </w:r>
    </w:p>
    <w:p w14:paraId="1ECDF10E" w14:textId="77777777" w:rsidR="006C3E51" w:rsidRPr="0060412F" w:rsidRDefault="006C3E51" w:rsidP="006C3E51">
      <w:pPr>
        <w:jc w:val="center"/>
        <w:rPr>
          <w:rFonts w:ascii="Rockwell" w:hAnsi="Rockwell"/>
          <w:b/>
          <w:bCs/>
          <w:sz w:val="56"/>
          <w:szCs w:val="56"/>
          <w:u w:val="single"/>
        </w:rPr>
      </w:pPr>
    </w:p>
    <w:p w14:paraId="5DA55FDB" w14:textId="77777777" w:rsidR="006C3E51" w:rsidRPr="0060412F" w:rsidRDefault="006C3E51" w:rsidP="006C3E51">
      <w:pPr>
        <w:jc w:val="center"/>
        <w:rPr>
          <w:rFonts w:ascii="Rockwell" w:hAnsi="Rockwell"/>
          <w:b/>
          <w:bCs/>
          <w:sz w:val="56"/>
          <w:szCs w:val="56"/>
          <w:u w:val="single"/>
        </w:rPr>
      </w:pPr>
    </w:p>
    <w:p w14:paraId="4151EDC1" w14:textId="77777777" w:rsidR="006C3E51" w:rsidRDefault="006C3E51" w:rsidP="006C3E51">
      <w:pPr>
        <w:jc w:val="both"/>
        <w:rPr>
          <w:rFonts w:ascii="Rockwell" w:hAnsi="Rockwell"/>
        </w:rPr>
      </w:pPr>
      <w:r w:rsidRPr="0060412F">
        <w:rPr>
          <w:rFonts w:ascii="Rockwell" w:hAnsi="Rockwell"/>
          <w:b/>
        </w:rPr>
        <w:t>CAS n°1 :</w:t>
      </w:r>
      <w:r w:rsidRPr="00E51EB1">
        <w:rPr>
          <w:rFonts w:ascii="Rockwell" w:hAnsi="Rockwell"/>
        </w:rPr>
        <w:t xml:space="preserve"> </w:t>
      </w:r>
      <w:r>
        <w:rPr>
          <w:rFonts w:ascii="Rockwell" w:hAnsi="Rockwell"/>
        </w:rPr>
        <w:t xml:space="preserve">Une association loi 1901 qui vient de se créer il y a peu de temps vient vous voir pour demander des conseils en matière fiscale. L’association a pour but de développer des actions de solidarité pour aider les jeunes dans l’insertion professionnelle. Mais pour y arriver, ils sont obligés de verser des petits salaires aux éducateurs qui travaillent tous à mi-temps. Il y a donc des bénéfices qui sont réalisés par l’association même s’ils ne sont pas importants. L’association encaisse des cotisations des adhérents pour 1 300 euros + des versements de soutien de la part de personnes généreuses pour 25 000 euros + une subvention de la ville de Montpellier à hauteur de 3 900 euros et de la CAF pour 3 900 euros + des recettes diverses (produits financiers, vente de produits dérivés et autres) de 2 550 euros. Il y a pas mal de jeunes concernés et par semaine, l’association verse des petits salaires aux éducateurs qui sont rémunérées 15 euros de l’heure (y compris les charges sociales), soit 2 000 euros par mois et donc 20 000 euros de salaires et charges. L’association a des charges assez peu importantes : location d’un local 900 euros par mois, chauffage solaire 800 euros par an et papeterie 1 500 par an. Que faut-il leur conseiller ? L’association </w:t>
      </w:r>
      <w:proofErr w:type="spellStart"/>
      <w:r>
        <w:rPr>
          <w:rFonts w:ascii="Rockwell" w:hAnsi="Rockwell"/>
        </w:rPr>
        <w:t>doit-elle</w:t>
      </w:r>
      <w:proofErr w:type="spellEnd"/>
      <w:r>
        <w:rPr>
          <w:rFonts w:ascii="Rockwell" w:hAnsi="Rockwell"/>
        </w:rPr>
        <w:t xml:space="preserve"> payer l’impôts sur les sociétés ? Comme chaque éducateur paye son IR, l’association est-elle soumise à un impôt ?</w:t>
      </w:r>
    </w:p>
    <w:p w14:paraId="7F1ACC71" w14:textId="77777777" w:rsidR="006C3E51" w:rsidRDefault="006C3E51" w:rsidP="006C3E51">
      <w:pPr>
        <w:jc w:val="both"/>
        <w:rPr>
          <w:rFonts w:ascii="Rockwell" w:hAnsi="Rockwell"/>
        </w:rPr>
      </w:pPr>
    </w:p>
    <w:p w14:paraId="17229C50" w14:textId="77777777" w:rsidR="006C3E51" w:rsidRDefault="006C3E51" w:rsidP="006C3E51">
      <w:pPr>
        <w:jc w:val="both"/>
        <w:rPr>
          <w:rFonts w:ascii="Rockwell" w:hAnsi="Rockwell"/>
          <w:b/>
        </w:rPr>
      </w:pPr>
    </w:p>
    <w:p w14:paraId="42220842" w14:textId="0C398EA9" w:rsidR="006C3E51" w:rsidRDefault="006C3E51" w:rsidP="006C3E51">
      <w:pPr>
        <w:jc w:val="both"/>
        <w:rPr>
          <w:rFonts w:ascii="Rockwell" w:hAnsi="Rockwell"/>
        </w:rPr>
      </w:pPr>
      <w:r w:rsidRPr="0060412F">
        <w:rPr>
          <w:rFonts w:ascii="Rockwell" w:hAnsi="Rockwell"/>
          <w:b/>
        </w:rPr>
        <w:t>CAS n°2 :</w:t>
      </w:r>
      <w:r>
        <w:rPr>
          <w:rFonts w:ascii="Rockwell" w:hAnsi="Rockwell"/>
        </w:rPr>
        <w:t xml:space="preserve"> L’entreprise CHICLET-34 est implantée à Montpellier et dans un État étranger non membre de l’Union européenne Hong Kong. Il s’agit d’une PME qui fabrique des chewing-gums à base de raisin des </w:t>
      </w:r>
      <w:proofErr w:type="spellStart"/>
      <w:r>
        <w:rPr>
          <w:rFonts w:ascii="Rockwell" w:hAnsi="Rockwell"/>
        </w:rPr>
        <w:t>côteaux</w:t>
      </w:r>
      <w:proofErr w:type="spellEnd"/>
      <w:r>
        <w:rPr>
          <w:rFonts w:ascii="Rockwell" w:hAnsi="Rockwell"/>
        </w:rPr>
        <w:t xml:space="preserve"> du Languedoc et aromatisés à des parfums naturels provenant de producteurs bios. Ces produits ont beaucoup de succès avec le coronavirus car ce sont des produits qui ne viennent pas de Chine. Le chef d’entreprise est très embêté car les bénéfices de l’entreprise en France sont positifs 589 751 euros pour l’année mais les bénéfices à Hon</w:t>
      </w:r>
      <w:r>
        <w:rPr>
          <w:rFonts w:ascii="Rockwell" w:hAnsi="Rockwell"/>
        </w:rPr>
        <w:t>g</w:t>
      </w:r>
      <w:r>
        <w:rPr>
          <w:rFonts w:ascii="Rockwell" w:hAnsi="Rockwell"/>
        </w:rPr>
        <w:t xml:space="preserve"> Kong sont des pertes de 369 752 euros. Que faut-il faire pour la déclaration d’IS ? Vous êtes consulté pour conseiller les dirigeants de l’entreprise. </w:t>
      </w:r>
    </w:p>
    <w:p w14:paraId="2EA39389" w14:textId="77777777" w:rsidR="006C3E51" w:rsidRDefault="006C3E51" w:rsidP="006C3E51">
      <w:pPr>
        <w:jc w:val="both"/>
        <w:rPr>
          <w:rFonts w:ascii="Rockwell" w:hAnsi="Rockwell"/>
        </w:rPr>
      </w:pPr>
    </w:p>
    <w:p w14:paraId="382340C9" w14:textId="77777777" w:rsidR="006C3E51" w:rsidRDefault="006C3E51" w:rsidP="006C3E51">
      <w:pPr>
        <w:jc w:val="both"/>
        <w:rPr>
          <w:rFonts w:ascii="Rockwell" w:hAnsi="Rockwell"/>
          <w:b/>
        </w:rPr>
      </w:pPr>
    </w:p>
    <w:p w14:paraId="545FB427" w14:textId="25D359A8" w:rsidR="006C3E51" w:rsidRDefault="006C3E51" w:rsidP="006C3E51">
      <w:pPr>
        <w:jc w:val="both"/>
        <w:rPr>
          <w:rFonts w:ascii="Rockwell" w:hAnsi="Rockwell"/>
        </w:rPr>
      </w:pPr>
      <w:r w:rsidRPr="0060412F">
        <w:rPr>
          <w:rFonts w:ascii="Rockwell" w:hAnsi="Rockwell"/>
          <w:b/>
        </w:rPr>
        <w:t>CAS n°3 :</w:t>
      </w:r>
      <w:r>
        <w:rPr>
          <w:rFonts w:ascii="Rockwell" w:hAnsi="Rockwell"/>
        </w:rPr>
        <w:t xml:space="preserve"> L’entreprise GRABIN est une SARL qui a pour finalité de vendre du vin dans un petit magasin aux Halles Laissac à Montpellier. Il y a 2 ans, les dirigeants de la société ont investi pour réaliser des travaux d’embellissement et de remise aux normes de sécurité du magasin à hauteur de 45 000€. Cette somme est amortie sur 5 ans (soit 9 000 euros par an). Le chiffre d’affaires dégagé par l’entreprise est de 333 820€ pour l’année. Les charges de l’entreprise sont : salaires (3 personnes) = 40 000€ par an, charges sociales = 23 000€ par an, location du magasin = 10 800€ par an, charges (électricité, téléphone, eau, gaz incluant les chauffage) = 3 000€ par an, assurances et autres charges = 1 500€ par an, versement de cadeaux publicitaires sous forme de caisses de vin aux meilleurs acheteurs = 17 900€ par an, achats de marchandises et frais de stocks = 56 000€, impôts locaux = 2 500 € par an, amortissements des immobilisations = 9 000€ par an. </w:t>
      </w:r>
    </w:p>
    <w:p w14:paraId="768F1DA6" w14:textId="77777777" w:rsidR="006C3E51" w:rsidRDefault="006C3E51" w:rsidP="006C3E51">
      <w:pPr>
        <w:jc w:val="both"/>
        <w:rPr>
          <w:rFonts w:ascii="Rockwell" w:hAnsi="Rockwell"/>
        </w:rPr>
      </w:pPr>
    </w:p>
    <w:p w14:paraId="6B714F34" w14:textId="77777777" w:rsidR="006C3E51" w:rsidRPr="00E51EB1" w:rsidRDefault="006C3E51" w:rsidP="006C3E51">
      <w:pPr>
        <w:jc w:val="both"/>
        <w:rPr>
          <w:rFonts w:ascii="Rockwell" w:hAnsi="Rockwell"/>
        </w:rPr>
      </w:pPr>
      <w:r>
        <w:rPr>
          <w:rFonts w:ascii="Rockwell" w:hAnsi="Rockwell"/>
        </w:rPr>
        <w:t>Monsieur GRABIN vient vous demander conseil pour savoir comment il doit s’y prendre car il a du mal à contacter son expert-comptable qui est débordé en ce moment. Que lui conseillez-vous ?</w:t>
      </w:r>
    </w:p>
    <w:p w14:paraId="07AB3B60" w14:textId="4F1187BF" w:rsidR="006C3E51" w:rsidRDefault="006C3E51" w:rsidP="006C3E51">
      <w:pPr>
        <w:jc w:val="center"/>
        <w:rPr>
          <w:rFonts w:ascii="Rockwell" w:hAnsi="Rockwell"/>
          <w:b/>
          <w:bCs/>
          <w:sz w:val="32"/>
          <w:szCs w:val="32"/>
        </w:rPr>
      </w:pPr>
    </w:p>
    <w:p w14:paraId="1C6B2CED" w14:textId="77777777" w:rsidR="006C3E51" w:rsidRPr="006C3E51" w:rsidRDefault="006C3E51" w:rsidP="006C3E51">
      <w:pPr>
        <w:rPr>
          <w:rFonts w:ascii="Rockwell" w:hAnsi="Rockwell"/>
          <w:b/>
          <w:bCs/>
          <w:sz w:val="32"/>
          <w:szCs w:val="32"/>
        </w:rPr>
      </w:pPr>
    </w:p>
    <w:sectPr w:rsidR="006C3E51" w:rsidRPr="006C3E51" w:rsidSect="0006562B">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C1"/>
    <w:rsid w:val="000504E7"/>
    <w:rsid w:val="000561D7"/>
    <w:rsid w:val="0006562B"/>
    <w:rsid w:val="00142AD3"/>
    <w:rsid w:val="001D6BBF"/>
    <w:rsid w:val="002225C1"/>
    <w:rsid w:val="00344B23"/>
    <w:rsid w:val="003B726B"/>
    <w:rsid w:val="004F6955"/>
    <w:rsid w:val="00507CF2"/>
    <w:rsid w:val="00543310"/>
    <w:rsid w:val="005940C8"/>
    <w:rsid w:val="005C66D9"/>
    <w:rsid w:val="0064650D"/>
    <w:rsid w:val="00670649"/>
    <w:rsid w:val="00682455"/>
    <w:rsid w:val="006B60DA"/>
    <w:rsid w:val="006C3E51"/>
    <w:rsid w:val="00702718"/>
    <w:rsid w:val="00730A9F"/>
    <w:rsid w:val="008E36FC"/>
    <w:rsid w:val="00A97E8A"/>
    <w:rsid w:val="00C45755"/>
    <w:rsid w:val="00C66D39"/>
    <w:rsid w:val="00CC1F63"/>
    <w:rsid w:val="00DC788C"/>
    <w:rsid w:val="00E0006C"/>
    <w:rsid w:val="00E00935"/>
    <w:rsid w:val="00E12A7B"/>
    <w:rsid w:val="00F34CC6"/>
    <w:rsid w:val="00F664F1"/>
    <w:rsid w:val="00F87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00054E3"/>
  <w15:chartTrackingRefBased/>
  <w15:docId w15:val="{257AA32E-E6EB-8444-A04D-9F03D76F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534</Words>
  <Characters>2941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Douat Hélène</dc:creator>
  <cp:keywords/>
  <dc:description/>
  <cp:lastModifiedBy>Douat Hélène</cp:lastModifiedBy>
  <cp:revision>3</cp:revision>
  <cp:lastPrinted>2021-03-11T21:24:00Z</cp:lastPrinted>
  <dcterms:created xsi:type="dcterms:W3CDTF">2021-04-04T19:16:00Z</dcterms:created>
  <dcterms:modified xsi:type="dcterms:W3CDTF">2021-04-04T19:22:00Z</dcterms:modified>
</cp:coreProperties>
</file>