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7796" w:rsidRDefault="009B7796"/>
    <w:p w:rsidR="00662B7F" w:rsidRDefault="00662B7F"/>
    <w:p w:rsidR="00662B7F" w:rsidRDefault="00662B7F"/>
    <w:p w:rsidR="00662B7F" w:rsidRPr="00662B7F" w:rsidRDefault="00662B7F" w:rsidP="00662B7F">
      <w:pPr>
        <w:jc w:val="center"/>
        <w:rPr>
          <w:b/>
          <w:bCs/>
          <w:sz w:val="56"/>
          <w:szCs w:val="56"/>
        </w:rPr>
      </w:pPr>
      <w:r w:rsidRPr="00662B7F">
        <w:rPr>
          <w:b/>
          <w:bCs/>
          <w:sz w:val="56"/>
          <w:szCs w:val="56"/>
        </w:rPr>
        <w:t>LA CRISE DES DETTES SOUVERAINES EN EUROPE</w:t>
      </w:r>
    </w:p>
    <w:p w:rsidR="00662B7F" w:rsidRDefault="00662B7F" w:rsidP="00662B7F">
      <w:pPr>
        <w:jc w:val="center"/>
      </w:pPr>
      <w:r>
        <w:t>En % du PIB</w:t>
      </w:r>
    </w:p>
    <w:p w:rsidR="00662B7F" w:rsidRDefault="00662B7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0"/>
        <w:gridCol w:w="1005"/>
        <w:gridCol w:w="1005"/>
        <w:gridCol w:w="1005"/>
        <w:gridCol w:w="1005"/>
        <w:gridCol w:w="1006"/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662B7F" w:rsidTr="00662B7F">
        <w:tc>
          <w:tcPr>
            <w:tcW w:w="1008" w:type="dxa"/>
          </w:tcPr>
          <w:p w:rsidR="00662B7F" w:rsidRDefault="00662B7F"/>
        </w:tc>
        <w:tc>
          <w:tcPr>
            <w:tcW w:w="1008" w:type="dxa"/>
          </w:tcPr>
          <w:p w:rsidR="00662B7F" w:rsidRDefault="00662B7F" w:rsidP="00662B7F">
            <w:pPr>
              <w:jc w:val="center"/>
            </w:pPr>
            <w:r>
              <w:t>2000</w:t>
            </w:r>
          </w:p>
        </w:tc>
        <w:tc>
          <w:tcPr>
            <w:tcW w:w="1008" w:type="dxa"/>
          </w:tcPr>
          <w:p w:rsidR="00662B7F" w:rsidRDefault="00662B7F" w:rsidP="00662B7F">
            <w:pPr>
              <w:jc w:val="center"/>
            </w:pPr>
            <w:r>
              <w:t>2005</w:t>
            </w:r>
          </w:p>
        </w:tc>
        <w:tc>
          <w:tcPr>
            <w:tcW w:w="1008" w:type="dxa"/>
          </w:tcPr>
          <w:p w:rsidR="00662B7F" w:rsidRDefault="00662B7F" w:rsidP="00662B7F">
            <w:pPr>
              <w:jc w:val="center"/>
            </w:pPr>
            <w:r>
              <w:t>2008</w:t>
            </w:r>
          </w:p>
        </w:tc>
        <w:tc>
          <w:tcPr>
            <w:tcW w:w="1008" w:type="dxa"/>
          </w:tcPr>
          <w:p w:rsidR="00662B7F" w:rsidRDefault="00662B7F" w:rsidP="00662B7F">
            <w:pPr>
              <w:jc w:val="center"/>
            </w:pPr>
            <w:r>
              <w:t>2009</w:t>
            </w:r>
          </w:p>
        </w:tc>
        <w:tc>
          <w:tcPr>
            <w:tcW w:w="1008" w:type="dxa"/>
          </w:tcPr>
          <w:p w:rsidR="00662B7F" w:rsidRDefault="00662B7F" w:rsidP="00662B7F">
            <w:pPr>
              <w:jc w:val="center"/>
            </w:pPr>
            <w:r>
              <w:t>2010</w:t>
            </w:r>
          </w:p>
        </w:tc>
        <w:tc>
          <w:tcPr>
            <w:tcW w:w="1008" w:type="dxa"/>
          </w:tcPr>
          <w:p w:rsidR="00662B7F" w:rsidRDefault="00662B7F" w:rsidP="00662B7F">
            <w:pPr>
              <w:jc w:val="center"/>
            </w:pPr>
            <w:r>
              <w:t>2011</w:t>
            </w:r>
          </w:p>
        </w:tc>
        <w:tc>
          <w:tcPr>
            <w:tcW w:w="1009" w:type="dxa"/>
          </w:tcPr>
          <w:p w:rsidR="00662B7F" w:rsidRDefault="00662B7F" w:rsidP="00662B7F">
            <w:pPr>
              <w:jc w:val="center"/>
            </w:pPr>
            <w:r>
              <w:t>2012</w:t>
            </w:r>
          </w:p>
        </w:tc>
        <w:tc>
          <w:tcPr>
            <w:tcW w:w="1009" w:type="dxa"/>
          </w:tcPr>
          <w:p w:rsidR="00662B7F" w:rsidRDefault="00662B7F" w:rsidP="00662B7F">
            <w:pPr>
              <w:jc w:val="center"/>
            </w:pPr>
            <w:r>
              <w:t>2013</w:t>
            </w:r>
          </w:p>
        </w:tc>
        <w:tc>
          <w:tcPr>
            <w:tcW w:w="1009" w:type="dxa"/>
          </w:tcPr>
          <w:p w:rsidR="00662B7F" w:rsidRDefault="00662B7F" w:rsidP="00662B7F">
            <w:pPr>
              <w:jc w:val="center"/>
            </w:pPr>
            <w:r>
              <w:t>2014</w:t>
            </w:r>
          </w:p>
        </w:tc>
        <w:tc>
          <w:tcPr>
            <w:tcW w:w="1009" w:type="dxa"/>
          </w:tcPr>
          <w:p w:rsidR="00662B7F" w:rsidRDefault="00662B7F" w:rsidP="00662B7F">
            <w:pPr>
              <w:jc w:val="center"/>
            </w:pPr>
            <w:r>
              <w:t>2015</w:t>
            </w:r>
          </w:p>
        </w:tc>
        <w:tc>
          <w:tcPr>
            <w:tcW w:w="1009" w:type="dxa"/>
          </w:tcPr>
          <w:p w:rsidR="00662B7F" w:rsidRDefault="00662B7F" w:rsidP="00662B7F">
            <w:pPr>
              <w:jc w:val="center"/>
            </w:pPr>
            <w:r>
              <w:t>2016</w:t>
            </w:r>
          </w:p>
        </w:tc>
        <w:tc>
          <w:tcPr>
            <w:tcW w:w="1009" w:type="dxa"/>
          </w:tcPr>
          <w:p w:rsidR="00662B7F" w:rsidRDefault="00662B7F" w:rsidP="00662B7F">
            <w:pPr>
              <w:jc w:val="center"/>
            </w:pPr>
            <w:r>
              <w:t>2017</w:t>
            </w:r>
          </w:p>
        </w:tc>
        <w:tc>
          <w:tcPr>
            <w:tcW w:w="1009" w:type="dxa"/>
          </w:tcPr>
          <w:p w:rsidR="00662B7F" w:rsidRDefault="00662B7F" w:rsidP="00662B7F">
            <w:pPr>
              <w:jc w:val="center"/>
            </w:pPr>
            <w:r>
              <w:t>2018</w:t>
            </w:r>
          </w:p>
        </w:tc>
        <w:tc>
          <w:tcPr>
            <w:tcW w:w="1009" w:type="dxa"/>
          </w:tcPr>
          <w:p w:rsidR="00662B7F" w:rsidRDefault="00662B7F" w:rsidP="00662B7F">
            <w:pPr>
              <w:jc w:val="center"/>
            </w:pPr>
            <w:r>
              <w:t>2019</w:t>
            </w:r>
          </w:p>
        </w:tc>
      </w:tr>
      <w:tr w:rsidR="00662B7F" w:rsidTr="00662B7F">
        <w:tc>
          <w:tcPr>
            <w:tcW w:w="1008" w:type="dxa"/>
          </w:tcPr>
          <w:p w:rsidR="00662B7F" w:rsidRDefault="00662B7F">
            <w:r>
              <w:t>Grèce</w:t>
            </w:r>
          </w:p>
        </w:tc>
        <w:tc>
          <w:tcPr>
            <w:tcW w:w="1008" w:type="dxa"/>
          </w:tcPr>
          <w:p w:rsidR="00662B7F" w:rsidRDefault="00662B7F" w:rsidP="00662B7F">
            <w:pPr>
              <w:jc w:val="center"/>
            </w:pPr>
            <w:r>
              <w:t>104,9</w:t>
            </w:r>
          </w:p>
        </w:tc>
        <w:tc>
          <w:tcPr>
            <w:tcW w:w="1008" w:type="dxa"/>
          </w:tcPr>
          <w:p w:rsidR="00662B7F" w:rsidRDefault="00662B7F" w:rsidP="00662B7F">
            <w:pPr>
              <w:jc w:val="center"/>
            </w:pPr>
            <w:r>
              <w:t>102,9</w:t>
            </w:r>
          </w:p>
        </w:tc>
        <w:tc>
          <w:tcPr>
            <w:tcW w:w="1008" w:type="dxa"/>
          </w:tcPr>
          <w:p w:rsidR="00662B7F" w:rsidRDefault="00662B7F" w:rsidP="00662B7F">
            <w:pPr>
              <w:jc w:val="center"/>
            </w:pPr>
            <w:r>
              <w:t>109,4</w:t>
            </w:r>
          </w:p>
        </w:tc>
        <w:tc>
          <w:tcPr>
            <w:tcW w:w="1008" w:type="dxa"/>
            <w:shd w:val="clear" w:color="auto" w:fill="FFFF00"/>
          </w:tcPr>
          <w:p w:rsidR="00662B7F" w:rsidRDefault="00662B7F" w:rsidP="00662B7F">
            <w:pPr>
              <w:jc w:val="center"/>
            </w:pPr>
            <w:r>
              <w:t>126,7</w:t>
            </w:r>
          </w:p>
        </w:tc>
        <w:tc>
          <w:tcPr>
            <w:tcW w:w="1008" w:type="dxa"/>
          </w:tcPr>
          <w:p w:rsidR="00662B7F" w:rsidRDefault="00662B7F" w:rsidP="00662B7F">
            <w:pPr>
              <w:jc w:val="center"/>
            </w:pPr>
            <w:r>
              <w:t>146,2</w:t>
            </w:r>
          </w:p>
        </w:tc>
        <w:tc>
          <w:tcPr>
            <w:tcW w:w="1008" w:type="dxa"/>
          </w:tcPr>
          <w:p w:rsidR="00662B7F" w:rsidRDefault="00662B7F" w:rsidP="00662B7F">
            <w:pPr>
              <w:jc w:val="center"/>
            </w:pPr>
            <w:r>
              <w:t>172,1</w:t>
            </w:r>
          </w:p>
        </w:tc>
        <w:tc>
          <w:tcPr>
            <w:tcW w:w="1009" w:type="dxa"/>
          </w:tcPr>
          <w:p w:rsidR="00662B7F" w:rsidRDefault="00662B7F" w:rsidP="00662B7F">
            <w:pPr>
              <w:jc w:val="center"/>
            </w:pPr>
            <w:r>
              <w:t>159,6</w:t>
            </w:r>
          </w:p>
        </w:tc>
        <w:tc>
          <w:tcPr>
            <w:tcW w:w="1009" w:type="dxa"/>
          </w:tcPr>
          <w:p w:rsidR="00662B7F" w:rsidRDefault="00662B7F" w:rsidP="00662B7F">
            <w:pPr>
              <w:jc w:val="center"/>
            </w:pPr>
            <w:r>
              <w:t>177,4</w:t>
            </w:r>
          </w:p>
        </w:tc>
        <w:tc>
          <w:tcPr>
            <w:tcW w:w="1009" w:type="dxa"/>
          </w:tcPr>
          <w:p w:rsidR="00662B7F" w:rsidRDefault="00662B7F" w:rsidP="00662B7F">
            <w:pPr>
              <w:jc w:val="center"/>
            </w:pPr>
            <w:r>
              <w:t>178,9</w:t>
            </w:r>
          </w:p>
        </w:tc>
        <w:tc>
          <w:tcPr>
            <w:tcW w:w="1009" w:type="dxa"/>
          </w:tcPr>
          <w:p w:rsidR="00662B7F" w:rsidRDefault="00662B7F" w:rsidP="00662B7F">
            <w:pPr>
              <w:jc w:val="center"/>
            </w:pPr>
            <w:r>
              <w:t>175,9</w:t>
            </w:r>
          </w:p>
        </w:tc>
        <w:tc>
          <w:tcPr>
            <w:tcW w:w="1009" w:type="dxa"/>
          </w:tcPr>
          <w:p w:rsidR="00662B7F" w:rsidRDefault="00662B7F" w:rsidP="00662B7F">
            <w:pPr>
              <w:jc w:val="center"/>
            </w:pPr>
            <w:r>
              <w:t>178,5</w:t>
            </w:r>
          </w:p>
        </w:tc>
        <w:tc>
          <w:tcPr>
            <w:tcW w:w="1009" w:type="dxa"/>
          </w:tcPr>
          <w:p w:rsidR="00662B7F" w:rsidRDefault="00662B7F" w:rsidP="00662B7F">
            <w:pPr>
              <w:jc w:val="center"/>
            </w:pPr>
            <w:r>
              <w:t>176,2</w:t>
            </w:r>
          </w:p>
        </w:tc>
        <w:tc>
          <w:tcPr>
            <w:tcW w:w="1009" w:type="dxa"/>
            <w:shd w:val="clear" w:color="auto" w:fill="FFFF00"/>
          </w:tcPr>
          <w:p w:rsidR="00662B7F" w:rsidRDefault="00662B7F" w:rsidP="00662B7F">
            <w:pPr>
              <w:jc w:val="center"/>
            </w:pPr>
            <w:r>
              <w:t>181,2</w:t>
            </w:r>
          </w:p>
        </w:tc>
        <w:tc>
          <w:tcPr>
            <w:tcW w:w="1009" w:type="dxa"/>
          </w:tcPr>
          <w:p w:rsidR="00662B7F" w:rsidRDefault="00662B7F" w:rsidP="00662B7F">
            <w:pPr>
              <w:jc w:val="center"/>
            </w:pPr>
            <w:r>
              <w:t>176,6</w:t>
            </w:r>
          </w:p>
        </w:tc>
      </w:tr>
      <w:tr w:rsidR="00662B7F" w:rsidTr="00662B7F">
        <w:tc>
          <w:tcPr>
            <w:tcW w:w="1008" w:type="dxa"/>
          </w:tcPr>
          <w:p w:rsidR="00662B7F" w:rsidRDefault="00662B7F">
            <w:r>
              <w:t>Irlande</w:t>
            </w:r>
          </w:p>
        </w:tc>
        <w:tc>
          <w:tcPr>
            <w:tcW w:w="1008" w:type="dxa"/>
          </w:tcPr>
          <w:p w:rsidR="00662B7F" w:rsidRDefault="00662B7F" w:rsidP="00662B7F">
            <w:pPr>
              <w:jc w:val="center"/>
            </w:pPr>
            <w:r>
              <w:t>36,1</w:t>
            </w:r>
          </w:p>
        </w:tc>
        <w:tc>
          <w:tcPr>
            <w:tcW w:w="1008" w:type="dxa"/>
          </w:tcPr>
          <w:p w:rsidR="00662B7F" w:rsidRDefault="00662B7F" w:rsidP="00662B7F">
            <w:pPr>
              <w:jc w:val="center"/>
            </w:pPr>
            <w:r>
              <w:t>26,1</w:t>
            </w:r>
          </w:p>
        </w:tc>
        <w:tc>
          <w:tcPr>
            <w:tcW w:w="1008" w:type="dxa"/>
            <w:shd w:val="clear" w:color="auto" w:fill="92D050"/>
          </w:tcPr>
          <w:p w:rsidR="00662B7F" w:rsidRDefault="00662B7F" w:rsidP="00662B7F">
            <w:pPr>
              <w:jc w:val="center"/>
            </w:pPr>
            <w:r>
              <w:t>42,4</w:t>
            </w:r>
          </w:p>
        </w:tc>
        <w:tc>
          <w:tcPr>
            <w:tcW w:w="1008" w:type="dxa"/>
          </w:tcPr>
          <w:p w:rsidR="00662B7F" w:rsidRDefault="00662B7F" w:rsidP="00662B7F">
            <w:pPr>
              <w:jc w:val="center"/>
            </w:pPr>
            <w:r>
              <w:t>61,5</w:t>
            </w:r>
          </w:p>
        </w:tc>
        <w:tc>
          <w:tcPr>
            <w:tcW w:w="1008" w:type="dxa"/>
          </w:tcPr>
          <w:p w:rsidR="00662B7F" w:rsidRDefault="00662B7F" w:rsidP="00662B7F">
            <w:pPr>
              <w:jc w:val="center"/>
            </w:pPr>
            <w:r>
              <w:t>86,0</w:t>
            </w:r>
          </w:p>
        </w:tc>
        <w:tc>
          <w:tcPr>
            <w:tcW w:w="1008" w:type="dxa"/>
          </w:tcPr>
          <w:p w:rsidR="00662B7F" w:rsidRDefault="00662B7F" w:rsidP="00662B7F">
            <w:pPr>
              <w:jc w:val="center"/>
            </w:pPr>
            <w:r>
              <w:t>111,1</w:t>
            </w:r>
          </w:p>
        </w:tc>
        <w:tc>
          <w:tcPr>
            <w:tcW w:w="1009" w:type="dxa"/>
            <w:shd w:val="clear" w:color="auto" w:fill="92D050"/>
          </w:tcPr>
          <w:p w:rsidR="00662B7F" w:rsidRDefault="00662B7F" w:rsidP="00662B7F">
            <w:pPr>
              <w:jc w:val="center"/>
            </w:pPr>
            <w:r>
              <w:t>119,9</w:t>
            </w:r>
          </w:p>
        </w:tc>
        <w:tc>
          <w:tcPr>
            <w:tcW w:w="1009" w:type="dxa"/>
            <w:shd w:val="clear" w:color="auto" w:fill="92D050"/>
          </w:tcPr>
          <w:p w:rsidR="00662B7F" w:rsidRDefault="00662B7F" w:rsidP="00662B7F">
            <w:pPr>
              <w:jc w:val="center"/>
            </w:pPr>
            <w:r>
              <w:t>119,9</w:t>
            </w:r>
          </w:p>
        </w:tc>
        <w:tc>
          <w:tcPr>
            <w:tcW w:w="1009" w:type="dxa"/>
            <w:shd w:val="clear" w:color="auto" w:fill="auto"/>
          </w:tcPr>
          <w:p w:rsidR="00662B7F" w:rsidRDefault="00662B7F" w:rsidP="00662B7F">
            <w:pPr>
              <w:jc w:val="center"/>
            </w:pPr>
            <w:r>
              <w:t>104,4</w:t>
            </w:r>
          </w:p>
        </w:tc>
        <w:tc>
          <w:tcPr>
            <w:tcW w:w="1009" w:type="dxa"/>
          </w:tcPr>
          <w:p w:rsidR="00662B7F" w:rsidRDefault="00662B7F" w:rsidP="00662B7F">
            <w:pPr>
              <w:jc w:val="center"/>
            </w:pPr>
            <w:r>
              <w:t>76,7</w:t>
            </w:r>
          </w:p>
        </w:tc>
        <w:tc>
          <w:tcPr>
            <w:tcW w:w="1009" w:type="dxa"/>
          </w:tcPr>
          <w:p w:rsidR="00662B7F" w:rsidRDefault="00662B7F" w:rsidP="00662B7F">
            <w:pPr>
              <w:jc w:val="center"/>
            </w:pPr>
            <w:r>
              <w:t>73,8</w:t>
            </w:r>
          </w:p>
        </w:tc>
        <w:tc>
          <w:tcPr>
            <w:tcW w:w="1009" w:type="dxa"/>
          </w:tcPr>
          <w:p w:rsidR="00662B7F" w:rsidRDefault="00662B7F" w:rsidP="00662B7F">
            <w:pPr>
              <w:jc w:val="center"/>
            </w:pPr>
            <w:r>
              <w:t>67,7</w:t>
            </w:r>
          </w:p>
        </w:tc>
        <w:tc>
          <w:tcPr>
            <w:tcW w:w="1009" w:type="dxa"/>
          </w:tcPr>
          <w:p w:rsidR="00662B7F" w:rsidRDefault="00662B7F" w:rsidP="00662B7F">
            <w:pPr>
              <w:jc w:val="center"/>
            </w:pPr>
            <w:r>
              <w:t>63,5</w:t>
            </w:r>
          </w:p>
        </w:tc>
        <w:tc>
          <w:tcPr>
            <w:tcW w:w="1009" w:type="dxa"/>
            <w:shd w:val="clear" w:color="auto" w:fill="92D050"/>
          </w:tcPr>
          <w:p w:rsidR="00662B7F" w:rsidRDefault="00662B7F" w:rsidP="00662B7F">
            <w:pPr>
              <w:jc w:val="center"/>
            </w:pPr>
            <w:r>
              <w:t>58,8</w:t>
            </w:r>
          </w:p>
        </w:tc>
      </w:tr>
      <w:tr w:rsidR="00E55C06" w:rsidTr="00E55C06">
        <w:tc>
          <w:tcPr>
            <w:tcW w:w="1008" w:type="dxa"/>
          </w:tcPr>
          <w:p w:rsidR="00E55C06" w:rsidRDefault="00E55C06">
            <w:r>
              <w:t>Portugal</w:t>
            </w:r>
          </w:p>
        </w:tc>
        <w:tc>
          <w:tcPr>
            <w:tcW w:w="1008" w:type="dxa"/>
          </w:tcPr>
          <w:p w:rsidR="00E55C06" w:rsidRDefault="00E55C06" w:rsidP="00662B7F">
            <w:pPr>
              <w:jc w:val="center"/>
            </w:pPr>
            <w:r>
              <w:t>54,2</w:t>
            </w:r>
          </w:p>
        </w:tc>
        <w:tc>
          <w:tcPr>
            <w:tcW w:w="1008" w:type="dxa"/>
          </w:tcPr>
          <w:p w:rsidR="00E55C06" w:rsidRDefault="00E55C06" w:rsidP="00662B7F">
            <w:pPr>
              <w:jc w:val="center"/>
            </w:pPr>
            <w:r>
              <w:t>72,2</w:t>
            </w:r>
          </w:p>
        </w:tc>
        <w:tc>
          <w:tcPr>
            <w:tcW w:w="1008" w:type="dxa"/>
            <w:shd w:val="clear" w:color="auto" w:fill="FFFFFF" w:themeFill="background1"/>
          </w:tcPr>
          <w:p w:rsidR="00E55C06" w:rsidRDefault="00E55C06" w:rsidP="00662B7F">
            <w:pPr>
              <w:jc w:val="center"/>
            </w:pPr>
            <w:r>
              <w:t>75,6</w:t>
            </w:r>
          </w:p>
        </w:tc>
        <w:tc>
          <w:tcPr>
            <w:tcW w:w="1008" w:type="dxa"/>
          </w:tcPr>
          <w:p w:rsidR="00E55C06" w:rsidRDefault="00E55C06" w:rsidP="00662B7F">
            <w:pPr>
              <w:jc w:val="center"/>
            </w:pPr>
            <w:r>
              <w:t>87,8</w:t>
            </w:r>
          </w:p>
        </w:tc>
        <w:tc>
          <w:tcPr>
            <w:tcW w:w="1008" w:type="dxa"/>
            <w:shd w:val="clear" w:color="auto" w:fill="9CC2E5" w:themeFill="accent5" w:themeFillTint="99"/>
          </w:tcPr>
          <w:p w:rsidR="00E55C06" w:rsidRDefault="00E55C06" w:rsidP="00662B7F">
            <w:pPr>
              <w:jc w:val="center"/>
            </w:pPr>
            <w:r>
              <w:t>100,2</w:t>
            </w:r>
          </w:p>
        </w:tc>
        <w:tc>
          <w:tcPr>
            <w:tcW w:w="1008" w:type="dxa"/>
          </w:tcPr>
          <w:p w:rsidR="00E55C06" w:rsidRDefault="00E55C06" w:rsidP="00662B7F">
            <w:pPr>
              <w:jc w:val="center"/>
            </w:pPr>
            <w:r>
              <w:t>114,4</w:t>
            </w:r>
          </w:p>
        </w:tc>
        <w:tc>
          <w:tcPr>
            <w:tcW w:w="1009" w:type="dxa"/>
            <w:shd w:val="clear" w:color="auto" w:fill="auto"/>
          </w:tcPr>
          <w:p w:rsidR="00E55C06" w:rsidRDefault="00E55C06" w:rsidP="00662B7F">
            <w:pPr>
              <w:jc w:val="center"/>
            </w:pPr>
            <w:r>
              <w:t>129,0</w:t>
            </w:r>
          </w:p>
        </w:tc>
        <w:tc>
          <w:tcPr>
            <w:tcW w:w="1009" w:type="dxa"/>
            <w:shd w:val="clear" w:color="auto" w:fill="auto"/>
          </w:tcPr>
          <w:p w:rsidR="00E55C06" w:rsidRDefault="00E55C06" w:rsidP="00662B7F">
            <w:pPr>
              <w:jc w:val="center"/>
            </w:pPr>
            <w:r>
              <w:t>131,4</w:t>
            </w:r>
          </w:p>
        </w:tc>
        <w:tc>
          <w:tcPr>
            <w:tcW w:w="1009" w:type="dxa"/>
            <w:shd w:val="clear" w:color="auto" w:fill="9CC2E5" w:themeFill="accent5" w:themeFillTint="99"/>
          </w:tcPr>
          <w:p w:rsidR="00E55C06" w:rsidRDefault="00E55C06" w:rsidP="00662B7F">
            <w:pPr>
              <w:jc w:val="center"/>
            </w:pPr>
            <w:r>
              <w:t>132,9</w:t>
            </w:r>
          </w:p>
        </w:tc>
        <w:tc>
          <w:tcPr>
            <w:tcW w:w="1009" w:type="dxa"/>
          </w:tcPr>
          <w:p w:rsidR="00E55C06" w:rsidRDefault="00E55C06" w:rsidP="00662B7F">
            <w:pPr>
              <w:jc w:val="center"/>
            </w:pPr>
            <w:r>
              <w:t>131,2</w:t>
            </w:r>
          </w:p>
        </w:tc>
        <w:tc>
          <w:tcPr>
            <w:tcW w:w="1009" w:type="dxa"/>
          </w:tcPr>
          <w:p w:rsidR="00E55C06" w:rsidRDefault="00E55C06" w:rsidP="00662B7F">
            <w:pPr>
              <w:jc w:val="center"/>
            </w:pPr>
            <w:r>
              <w:t>131,5</w:t>
            </w:r>
          </w:p>
        </w:tc>
        <w:tc>
          <w:tcPr>
            <w:tcW w:w="1009" w:type="dxa"/>
          </w:tcPr>
          <w:p w:rsidR="00E55C06" w:rsidRDefault="00E55C06" w:rsidP="00662B7F">
            <w:pPr>
              <w:jc w:val="center"/>
            </w:pPr>
            <w:r>
              <w:t>126,1</w:t>
            </w:r>
          </w:p>
        </w:tc>
        <w:tc>
          <w:tcPr>
            <w:tcW w:w="1009" w:type="dxa"/>
          </w:tcPr>
          <w:p w:rsidR="00E55C06" w:rsidRDefault="00E55C06" w:rsidP="00662B7F">
            <w:pPr>
              <w:jc w:val="center"/>
            </w:pPr>
            <w:r>
              <w:t>122,0</w:t>
            </w:r>
          </w:p>
        </w:tc>
        <w:tc>
          <w:tcPr>
            <w:tcW w:w="1009" w:type="dxa"/>
            <w:shd w:val="clear" w:color="auto" w:fill="auto"/>
          </w:tcPr>
          <w:p w:rsidR="00E55C06" w:rsidRDefault="00E55C06" w:rsidP="00662B7F">
            <w:pPr>
              <w:jc w:val="center"/>
            </w:pPr>
            <w:r>
              <w:t>117,0</w:t>
            </w:r>
          </w:p>
        </w:tc>
      </w:tr>
    </w:tbl>
    <w:p w:rsidR="00E55C06" w:rsidRDefault="00E55C06" w:rsidP="00E55C06"/>
    <w:p w:rsidR="00E55C06" w:rsidRPr="00E55C06" w:rsidRDefault="00E55C06" w:rsidP="00E55C06">
      <w:pPr>
        <w:rPr>
          <w:rFonts w:ascii="Times New Roman" w:eastAsia="Times New Roman" w:hAnsi="Times New Roman" w:cs="Times New Roman"/>
          <w:lang w:eastAsia="fr-FR"/>
        </w:rPr>
      </w:pPr>
      <w:r>
        <w:t xml:space="preserve">Source : </w:t>
      </w:r>
      <w:hyperlink r:id="rId6" w:history="1">
        <w:r w:rsidRPr="00E55C06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https://ec.europa.eu/eurostat/fr/web/products-datasets/-/SDG_17_40</w:t>
        </w:r>
      </w:hyperlink>
    </w:p>
    <w:p w:rsidR="00662B7F" w:rsidRDefault="00662B7F"/>
    <w:p w:rsidR="00662B7F" w:rsidRDefault="00662B7F"/>
    <w:p w:rsidR="00662B7F" w:rsidRDefault="00662B7F"/>
    <w:p w:rsidR="00662B7F" w:rsidRPr="00007635" w:rsidRDefault="00662B7F" w:rsidP="001051D8">
      <w:pPr>
        <w:rPr>
          <w:b/>
          <w:bCs/>
          <w:sz w:val="28"/>
          <w:szCs w:val="28"/>
        </w:rPr>
      </w:pPr>
      <w:r w:rsidRPr="00007635">
        <w:rPr>
          <w:b/>
          <w:bCs/>
          <w:sz w:val="28"/>
          <w:szCs w:val="28"/>
        </w:rPr>
        <w:t>LES MAILLONS FAIBLES DE LA ZONE EURO</w:t>
      </w:r>
    </w:p>
    <w:p w:rsidR="001051D8" w:rsidRDefault="001051D8" w:rsidP="001051D8">
      <w:r>
        <w:t>Surface financière d’action des plans de sauvetage = 700 Mds€, répartis entre MESF (UE) 60 Mds + 440 Mds€ FESF + 250 Mds€ FMI</w:t>
      </w:r>
    </w:p>
    <w:p w:rsidR="001051D8" w:rsidRDefault="001051D8" w:rsidP="005A4ED2">
      <w:pPr>
        <w:shd w:val="clear" w:color="auto" w:fill="FFFF00"/>
      </w:pPr>
      <w:r>
        <w:t>9 mai 2010 : 1</w:t>
      </w:r>
      <w:r w:rsidRPr="001051D8">
        <w:rPr>
          <w:vertAlign w:val="superscript"/>
        </w:rPr>
        <w:t>er</w:t>
      </w:r>
      <w:r>
        <w:t xml:space="preserve"> plan d’aide à la Grèce : 110 Mds€.</w:t>
      </w:r>
    </w:p>
    <w:p w:rsidR="001051D8" w:rsidRDefault="001051D8" w:rsidP="001051D8">
      <w:r>
        <w:t>28 nov. 2010 : plan d’aide à l’Irlande de 85 Mds€ à la demande du gouvernement</w:t>
      </w:r>
    </w:p>
    <w:p w:rsidR="001051D8" w:rsidRDefault="001051D8" w:rsidP="001051D8">
      <w:proofErr w:type="gramStart"/>
      <w:r>
        <w:t>mai</w:t>
      </w:r>
      <w:proofErr w:type="gramEnd"/>
      <w:r>
        <w:t xml:space="preserve"> 2011 : plan d’aide au Portugal de 78 Mds€.</w:t>
      </w:r>
    </w:p>
    <w:p w:rsidR="004A2315" w:rsidRDefault="004A2315" w:rsidP="001051D8">
      <w:r>
        <w:t xml:space="preserve">27 octobre 2011 : une </w:t>
      </w:r>
      <w:proofErr w:type="spellStart"/>
      <w:r>
        <w:t>partie</w:t>
      </w:r>
      <w:proofErr w:type="spellEnd"/>
      <w:r>
        <w:t xml:space="preserve"> de la dette grecque est effacée.</w:t>
      </w:r>
    </w:p>
    <w:p w:rsidR="001051D8" w:rsidRDefault="001051D8" w:rsidP="005A4ED2">
      <w:pPr>
        <w:shd w:val="clear" w:color="auto" w:fill="FFFF00"/>
      </w:pPr>
      <w:r>
        <w:t>2</w:t>
      </w:r>
      <w:r w:rsidR="005A4ED2">
        <w:t>1 février</w:t>
      </w:r>
      <w:r>
        <w:t xml:space="preserve"> 201</w:t>
      </w:r>
      <w:r w:rsidR="005A4ED2">
        <w:t>2</w:t>
      </w:r>
      <w:r>
        <w:t> : second plan d’aide à la Grèce, 164 Mds€.</w:t>
      </w:r>
      <w:r w:rsidR="004A2315">
        <w:t xml:space="preserve"> La moitié de la dette privée est effacée.</w:t>
      </w:r>
    </w:p>
    <w:p w:rsidR="001051D8" w:rsidRDefault="001051D8" w:rsidP="001051D8">
      <w:r>
        <w:t>Un nouveau traité est signé pour remplacer le FESF provisoire par le mécanisme européen de stabilité</w:t>
      </w:r>
      <w:r w:rsidR="005A4ED2">
        <w:t>. Capital 700 Mds€, capacité de prêt = 500 Mds€.</w:t>
      </w:r>
    </w:p>
    <w:p w:rsidR="005A4ED2" w:rsidRDefault="005A4ED2" w:rsidP="001051D8">
      <w:r>
        <w:t>Juillet 2012 : plan d’aide à l’Espagne de 100 Mds€.</w:t>
      </w:r>
    </w:p>
    <w:p w:rsidR="004A2315" w:rsidRDefault="004A2315" w:rsidP="001051D8">
      <w:r>
        <w:t xml:space="preserve">26 novembre 2012 : 40 Mds de dette grecque sont effacés. </w:t>
      </w:r>
    </w:p>
    <w:p w:rsidR="005A4ED2" w:rsidRDefault="005A4ED2" w:rsidP="001051D8">
      <w:r>
        <w:t>Mars 2013 : plan d’aide à Chypre = 10 Mds€.</w:t>
      </w:r>
    </w:p>
    <w:p w:rsidR="005A4ED2" w:rsidRDefault="005A4ED2" w:rsidP="001051D8">
      <w:r>
        <w:t>A la suite des risques causés par la crise bancaire espagnole, les États de la zone euro décident de créer une union bancaire.</w:t>
      </w:r>
    </w:p>
    <w:p w:rsidR="005A4ED2" w:rsidRDefault="005A4ED2" w:rsidP="001051D8">
      <w:r>
        <w:t xml:space="preserve">10 juin 2014 création de l’union bancaire, le MES recapitalise les banques. </w:t>
      </w:r>
    </w:p>
    <w:p w:rsidR="005A4ED2" w:rsidRDefault="004A2315" w:rsidP="004A2315">
      <w:pPr>
        <w:shd w:val="clear" w:color="auto" w:fill="FFFF00"/>
      </w:pPr>
      <w:r>
        <w:t xml:space="preserve">19 août 2015 : </w:t>
      </w:r>
      <w:r w:rsidR="005A4ED2">
        <w:t>3</w:t>
      </w:r>
      <w:r w:rsidR="005A4ED2" w:rsidRPr="005A4ED2">
        <w:rPr>
          <w:vertAlign w:val="superscript"/>
        </w:rPr>
        <w:t>ème</w:t>
      </w:r>
      <w:r w:rsidR="005A4ED2">
        <w:t xml:space="preserve"> plan d’aide à la Grèce : </w:t>
      </w:r>
      <w:r>
        <w:t>86</w:t>
      </w:r>
      <w:r w:rsidR="005A4ED2">
        <w:t xml:space="preserve"> Mds€</w:t>
      </w:r>
    </w:p>
    <w:p w:rsidR="00E55C06" w:rsidRDefault="00E55C06" w:rsidP="00662B7F">
      <w:pPr>
        <w:jc w:val="center"/>
      </w:pPr>
    </w:p>
    <w:p w:rsidR="00E55C06" w:rsidRDefault="00E55C06" w:rsidP="00662B7F">
      <w:pPr>
        <w:jc w:val="center"/>
      </w:pPr>
    </w:p>
    <w:p w:rsidR="00E55C06" w:rsidRDefault="00E55C06" w:rsidP="00662B7F">
      <w:pPr>
        <w:jc w:val="center"/>
      </w:pPr>
    </w:p>
    <w:sectPr w:rsidR="00E55C06" w:rsidSect="00662B7F">
      <w:footerReference w:type="default" r:id="rId7"/>
      <w:pgSz w:w="16840" w:h="1190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39A8" w:rsidRDefault="003739A8" w:rsidP="00007635">
      <w:r>
        <w:separator/>
      </w:r>
    </w:p>
  </w:endnote>
  <w:endnote w:type="continuationSeparator" w:id="0">
    <w:p w:rsidR="003739A8" w:rsidRDefault="003739A8" w:rsidP="0000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7635" w:rsidRDefault="00007635" w:rsidP="00007635">
    <w:pPr>
      <w:pStyle w:val="Pieddepage"/>
      <w:jc w:val="center"/>
    </w:pPr>
    <w:r>
      <w:t>IPAG de Montpellier, préparation aux écrits du concours d’inspecteur de la DGFIP, mai-juin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39A8" w:rsidRDefault="003739A8" w:rsidP="00007635">
      <w:r>
        <w:separator/>
      </w:r>
    </w:p>
  </w:footnote>
  <w:footnote w:type="continuationSeparator" w:id="0">
    <w:p w:rsidR="003739A8" w:rsidRDefault="003739A8" w:rsidP="00007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7F"/>
    <w:rsid w:val="00007635"/>
    <w:rsid w:val="001051D8"/>
    <w:rsid w:val="003739A8"/>
    <w:rsid w:val="004A2315"/>
    <w:rsid w:val="005A4ED2"/>
    <w:rsid w:val="00662B7F"/>
    <w:rsid w:val="009B7796"/>
    <w:rsid w:val="00E55C06"/>
    <w:rsid w:val="00F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A1762E"/>
  <w15:chartTrackingRefBased/>
  <w15:docId w15:val="{C24E7C64-AE5B-9D45-A86C-A0D3BFE7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62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E55C0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076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7635"/>
  </w:style>
  <w:style w:type="paragraph" w:styleId="Pieddepage">
    <w:name w:val="footer"/>
    <w:basedOn w:val="Normal"/>
    <w:link w:val="PieddepageCar"/>
    <w:uiPriority w:val="99"/>
    <w:unhideWhenUsed/>
    <w:rsid w:val="000076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5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eurostat/fr/web/products-datasets/-/SDG_17_4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1</cp:revision>
  <dcterms:created xsi:type="dcterms:W3CDTF">2020-05-26T21:28:00Z</dcterms:created>
  <dcterms:modified xsi:type="dcterms:W3CDTF">2020-05-26T23:08:00Z</dcterms:modified>
</cp:coreProperties>
</file>