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14B27" w14:textId="77777777" w:rsidR="008C6BCC" w:rsidRPr="008C6BCC" w:rsidRDefault="008C6BCC" w:rsidP="008C6BCC">
      <w:pPr>
        <w:rPr>
          <w:rFonts w:ascii="Candara Light" w:hAnsi="Candara Light"/>
          <w:b/>
          <w:bCs/>
        </w:rPr>
      </w:pPr>
      <w:r w:rsidRPr="008C6BCC">
        <w:rPr>
          <w:rFonts w:ascii="Candara Light" w:hAnsi="Candara Light"/>
          <w:b/>
          <w:bCs/>
        </w:rPr>
        <w:t>Grille d'évaluation réajustée – Proposition sur 20 points</w:t>
      </w:r>
    </w:p>
    <w:tbl>
      <w:tblPr>
        <w:tblStyle w:val="Tableausimple5"/>
        <w:tblW w:w="0" w:type="auto"/>
        <w:tblLook w:val="04A0" w:firstRow="1" w:lastRow="0" w:firstColumn="1" w:lastColumn="0" w:noHBand="0" w:noVBand="1"/>
      </w:tblPr>
      <w:tblGrid>
        <w:gridCol w:w="2467"/>
        <w:gridCol w:w="5705"/>
        <w:gridCol w:w="900"/>
      </w:tblGrid>
      <w:tr w:rsidR="008C6BCC" w:rsidRPr="008C6BCC" w14:paraId="026C3532" w14:textId="77777777" w:rsidTr="008C6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08CCF37" w14:textId="77777777" w:rsidR="008C6BCC" w:rsidRPr="008C6BCC" w:rsidRDefault="008C6BCC" w:rsidP="008C6BCC">
            <w:pPr>
              <w:spacing w:after="160" w:line="278" w:lineRule="auto"/>
              <w:jc w:val="left"/>
              <w:rPr>
                <w:rFonts w:ascii="Candara Light" w:hAnsi="Candara Light"/>
                <w:b/>
                <w:bCs/>
              </w:rPr>
            </w:pPr>
            <w:r w:rsidRPr="008C6BCC">
              <w:rPr>
                <w:rFonts w:ascii="Candara Light" w:hAnsi="Candara Light"/>
                <w:b/>
                <w:bCs/>
              </w:rPr>
              <w:t>Critères</w:t>
            </w:r>
          </w:p>
        </w:tc>
        <w:tc>
          <w:tcPr>
            <w:tcW w:w="0" w:type="auto"/>
            <w:hideMark/>
          </w:tcPr>
          <w:p w14:paraId="54F645B9" w14:textId="77777777" w:rsidR="008C6BCC" w:rsidRPr="008C6BCC" w:rsidRDefault="008C6BCC" w:rsidP="008C6BC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  <w:b/>
                <w:bCs/>
              </w:rPr>
            </w:pPr>
            <w:r w:rsidRPr="008C6BCC">
              <w:rPr>
                <w:rFonts w:ascii="Candara Light" w:hAnsi="Candara Light"/>
                <w:b/>
                <w:bCs/>
              </w:rPr>
              <w:t>Ce qui est évalué</w:t>
            </w:r>
          </w:p>
        </w:tc>
        <w:tc>
          <w:tcPr>
            <w:tcW w:w="0" w:type="auto"/>
            <w:hideMark/>
          </w:tcPr>
          <w:p w14:paraId="06DDB4C2" w14:textId="77777777" w:rsidR="008C6BCC" w:rsidRPr="008C6BCC" w:rsidRDefault="008C6BCC" w:rsidP="008C6BCC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  <w:b/>
                <w:bCs/>
              </w:rPr>
            </w:pPr>
            <w:r w:rsidRPr="008C6BCC">
              <w:rPr>
                <w:rFonts w:ascii="Candara Light" w:hAnsi="Candara Light"/>
                <w:b/>
                <w:bCs/>
              </w:rPr>
              <w:t>Points</w:t>
            </w:r>
          </w:p>
        </w:tc>
      </w:tr>
      <w:tr w:rsidR="008C6BCC" w:rsidRPr="008C6BCC" w14:paraId="1DB4088A" w14:textId="77777777" w:rsidTr="008C6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C4173EB" w14:textId="77777777" w:rsidR="008C6BCC" w:rsidRPr="008C6BCC" w:rsidRDefault="008C6BCC" w:rsidP="008C6BCC">
            <w:pPr>
              <w:spacing w:after="160" w:line="278" w:lineRule="auto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1. Analyse de l'album</w:t>
            </w:r>
          </w:p>
        </w:tc>
        <w:tc>
          <w:tcPr>
            <w:tcW w:w="0" w:type="auto"/>
            <w:hideMark/>
          </w:tcPr>
          <w:p w14:paraId="4608AD0E" w14:textId="05B85B0A" w:rsidR="008C6BCC" w:rsidRPr="008C6BCC" w:rsidRDefault="008C6BCC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 xml:space="preserve">Présentation synthétique ; intérêts littéraires (implicite, personnages, narration, texte-image, </w:t>
            </w:r>
            <w:r>
              <w:rPr>
                <w:rFonts w:ascii="Candara Light" w:hAnsi="Candara Light"/>
              </w:rPr>
              <w:t>apports culturels…</w:t>
            </w:r>
            <w:r w:rsidRPr="008C6BCC">
              <w:rPr>
                <w:rFonts w:ascii="Candara Light" w:hAnsi="Candara Light"/>
              </w:rPr>
              <w:t xml:space="preserve">) ; intérêts langagiers </w:t>
            </w:r>
            <w:r>
              <w:rPr>
                <w:rFonts w:ascii="Candara Light" w:hAnsi="Candara Light"/>
              </w:rPr>
              <w:t xml:space="preserve">(oral, écrit, EDL) : ces éléments doivent être explicités. </w:t>
            </w:r>
          </w:p>
        </w:tc>
        <w:tc>
          <w:tcPr>
            <w:tcW w:w="0" w:type="auto"/>
            <w:hideMark/>
          </w:tcPr>
          <w:p w14:paraId="55E3C2C6" w14:textId="2745A0B4" w:rsidR="008C6BCC" w:rsidRPr="008C6BCC" w:rsidRDefault="00CA499F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4</w:t>
            </w:r>
          </w:p>
        </w:tc>
      </w:tr>
      <w:tr w:rsidR="008C6BCC" w:rsidRPr="008C6BCC" w14:paraId="06ABAA9C" w14:textId="77777777" w:rsidTr="008C6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E85C78" w14:textId="0FB745A9" w:rsidR="008C6BCC" w:rsidRPr="008C6BCC" w:rsidRDefault="008C6BCC" w:rsidP="008C6BCC">
            <w:pPr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 xml:space="preserve">2. Obstacle et </w:t>
            </w:r>
            <w:r w:rsidR="00CA499F">
              <w:rPr>
                <w:rFonts w:ascii="Candara Light" w:hAnsi="Candara Light"/>
              </w:rPr>
              <w:t>choix du passage, de la séance</w:t>
            </w:r>
          </w:p>
        </w:tc>
        <w:tc>
          <w:tcPr>
            <w:tcW w:w="0" w:type="auto"/>
          </w:tcPr>
          <w:p w14:paraId="77302183" w14:textId="0C894915" w:rsidR="008C6BCC" w:rsidRPr="008C6BCC" w:rsidRDefault="008C6BCC" w:rsidP="008C6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I</w:t>
            </w:r>
            <w:r w:rsidRPr="008C6BCC">
              <w:rPr>
                <w:rFonts w:ascii="Candara Light" w:hAnsi="Candara Light"/>
              </w:rPr>
              <w:t>dentification des obstacles de compréhension</w:t>
            </w:r>
            <w:r>
              <w:rPr>
                <w:rFonts w:ascii="Candara Light" w:hAnsi="Candara Light"/>
              </w:rPr>
              <w:t xml:space="preserve"> en lien avec le choix de la séance menée et du passage choisi : les obstacles servent de levier à la séance menée.  </w:t>
            </w:r>
          </w:p>
        </w:tc>
        <w:tc>
          <w:tcPr>
            <w:tcW w:w="0" w:type="auto"/>
          </w:tcPr>
          <w:p w14:paraId="0C828818" w14:textId="633A7F2F" w:rsidR="008C6BCC" w:rsidRPr="008C6BCC" w:rsidRDefault="0014383B" w:rsidP="008C6B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2</w:t>
            </w:r>
          </w:p>
        </w:tc>
      </w:tr>
      <w:tr w:rsidR="008C6BCC" w:rsidRPr="008C6BCC" w14:paraId="26D2CFB4" w14:textId="77777777" w:rsidTr="008C6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B84B1C" w14:textId="12478F42" w:rsidR="008C6BCC" w:rsidRPr="008C6BCC" w:rsidRDefault="00CA499F" w:rsidP="008C6BCC">
            <w:pPr>
              <w:spacing w:after="160" w:line="278" w:lineRule="auto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3</w:t>
            </w:r>
            <w:r w:rsidR="008C6BCC" w:rsidRPr="008C6BCC">
              <w:rPr>
                <w:rFonts w:ascii="Candara Light" w:hAnsi="Candara Light"/>
              </w:rPr>
              <w:t>. Ancrage dans les programmes</w:t>
            </w:r>
          </w:p>
        </w:tc>
        <w:tc>
          <w:tcPr>
            <w:tcW w:w="0" w:type="auto"/>
            <w:hideMark/>
          </w:tcPr>
          <w:p w14:paraId="1F2634C2" w14:textId="77777777" w:rsidR="008C6BCC" w:rsidRPr="008C6BCC" w:rsidRDefault="008C6BCC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Identification du cycle et des apprentissages pertinents dans les deux disciplines ; cohérence avec les programmes.</w:t>
            </w:r>
          </w:p>
        </w:tc>
        <w:tc>
          <w:tcPr>
            <w:tcW w:w="0" w:type="auto"/>
            <w:hideMark/>
          </w:tcPr>
          <w:p w14:paraId="17C2CA2D" w14:textId="1006E7FE" w:rsidR="008C6BCC" w:rsidRPr="008C6BCC" w:rsidRDefault="008C6BCC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1</w:t>
            </w:r>
          </w:p>
        </w:tc>
      </w:tr>
      <w:tr w:rsidR="008C6BCC" w:rsidRPr="008C6BCC" w14:paraId="64FEE947" w14:textId="77777777" w:rsidTr="008C6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76FE71" w14:textId="2E0EE3D6" w:rsidR="008C6BCC" w:rsidRPr="008C6BCC" w:rsidRDefault="00CA499F" w:rsidP="008C6BCC">
            <w:pPr>
              <w:spacing w:after="160" w:line="278" w:lineRule="auto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4</w:t>
            </w:r>
            <w:r w:rsidR="008C6BCC" w:rsidRPr="008C6BCC">
              <w:rPr>
                <w:rFonts w:ascii="Candara Light" w:hAnsi="Candara Light"/>
              </w:rPr>
              <w:t>. Exploitation en français</w:t>
            </w:r>
          </w:p>
        </w:tc>
        <w:tc>
          <w:tcPr>
            <w:tcW w:w="0" w:type="auto"/>
            <w:hideMark/>
          </w:tcPr>
          <w:p w14:paraId="700BE48D" w14:textId="399742A0" w:rsidR="008C6BCC" w:rsidRPr="008C6BCC" w:rsidRDefault="008C6BCC" w:rsidP="008C6BC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Objectif principal précis et évaluable ; activités adaptées à cet objectif ; apprentissages littéraires ou langagiers clairement identifiés</w:t>
            </w:r>
            <w:r>
              <w:rPr>
                <w:rFonts w:ascii="Candara Light" w:hAnsi="Candara Light"/>
              </w:rPr>
              <w:t xml:space="preserve">. </w:t>
            </w:r>
          </w:p>
        </w:tc>
        <w:tc>
          <w:tcPr>
            <w:tcW w:w="0" w:type="auto"/>
            <w:hideMark/>
          </w:tcPr>
          <w:p w14:paraId="134BFB93" w14:textId="77777777" w:rsidR="008C6BCC" w:rsidRPr="008C6BCC" w:rsidRDefault="008C6BCC" w:rsidP="008C6BC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4</w:t>
            </w:r>
          </w:p>
        </w:tc>
      </w:tr>
      <w:tr w:rsidR="008C6BCC" w:rsidRPr="008C6BCC" w14:paraId="34240B70" w14:textId="77777777" w:rsidTr="008C6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482F72" w14:textId="29F11C0D" w:rsidR="008C6BCC" w:rsidRPr="008C6BCC" w:rsidRDefault="00CA499F" w:rsidP="008C6BCC">
            <w:pPr>
              <w:spacing w:after="160" w:line="278" w:lineRule="auto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5</w:t>
            </w:r>
            <w:r w:rsidR="008C6BCC" w:rsidRPr="008C6BCC">
              <w:rPr>
                <w:rFonts w:ascii="Candara Light" w:hAnsi="Candara Light"/>
              </w:rPr>
              <w:t>. Exploitation dans une autre discipline</w:t>
            </w:r>
          </w:p>
        </w:tc>
        <w:tc>
          <w:tcPr>
            <w:tcW w:w="0" w:type="auto"/>
            <w:hideMark/>
          </w:tcPr>
          <w:p w14:paraId="4650FC69" w14:textId="26C5F6A9" w:rsidR="008C6BCC" w:rsidRPr="008C6BCC" w:rsidRDefault="008C6BCC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Objectif disciplinaire pertinent ; activités permettant de construire un apprentissage réel dans la discipline choisie</w:t>
            </w:r>
            <w:r>
              <w:rPr>
                <w:rFonts w:ascii="Candara Light" w:hAnsi="Candara Light"/>
              </w:rPr>
              <w:t>, en lien avec le nœud interprétatif de l’album.</w:t>
            </w:r>
          </w:p>
        </w:tc>
        <w:tc>
          <w:tcPr>
            <w:tcW w:w="0" w:type="auto"/>
            <w:hideMark/>
          </w:tcPr>
          <w:p w14:paraId="2BF01360" w14:textId="63EC0522" w:rsidR="008C6BCC" w:rsidRPr="008C6BCC" w:rsidRDefault="008C6BCC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2</w:t>
            </w:r>
          </w:p>
        </w:tc>
      </w:tr>
      <w:tr w:rsidR="008C6BCC" w:rsidRPr="008C6BCC" w14:paraId="5303848B" w14:textId="77777777" w:rsidTr="008C6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D79F0D" w14:textId="750AA663" w:rsidR="008C6BCC" w:rsidRPr="008C6BCC" w:rsidRDefault="00CA499F" w:rsidP="008C6BCC">
            <w:pPr>
              <w:spacing w:after="160" w:line="278" w:lineRule="auto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6</w:t>
            </w:r>
            <w:r w:rsidR="008C6BCC" w:rsidRPr="008C6BCC">
              <w:rPr>
                <w:rFonts w:ascii="Candara Light" w:hAnsi="Candara Light"/>
              </w:rPr>
              <w:t>. Justification des choix didactiques</w:t>
            </w:r>
          </w:p>
        </w:tc>
        <w:tc>
          <w:tcPr>
            <w:tcW w:w="0" w:type="auto"/>
            <w:hideMark/>
          </w:tcPr>
          <w:p w14:paraId="1BFDADFC" w14:textId="03892F41" w:rsidR="008C6BCC" w:rsidRPr="008C6BCC" w:rsidRDefault="008C6BCC" w:rsidP="008C6BC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Qualité</w:t>
            </w:r>
            <w:r>
              <w:rPr>
                <w:rFonts w:ascii="Candara Light" w:hAnsi="Candara Light"/>
              </w:rPr>
              <w:t xml:space="preserve"> de la </w:t>
            </w:r>
            <w:r>
              <w:rPr>
                <w:rFonts w:ascii="Candara Light" w:hAnsi="Candara Light"/>
              </w:rPr>
              <w:t>justification ; e</w:t>
            </w:r>
            <w:r w:rsidRPr="008C6BCC">
              <w:rPr>
                <w:rFonts w:ascii="Candara Light" w:hAnsi="Candara Light"/>
              </w:rPr>
              <w:t xml:space="preserve">xploitation des particularités de l'album ; </w:t>
            </w:r>
            <w:r w:rsidR="00CA499F">
              <w:rPr>
                <w:rFonts w:ascii="Candara Light" w:hAnsi="Candara Light"/>
              </w:rPr>
              <w:t>articulation entre la séance de littérature et celle de l’autre discipline</w:t>
            </w:r>
            <w:r w:rsidRPr="008C6BCC">
              <w:rPr>
                <w:rFonts w:ascii="Candara Light" w:hAnsi="Candara Light"/>
              </w:rPr>
              <w:t xml:space="preserve"> ; distinction entre approche littéraire et approche interdisciplinaire.</w:t>
            </w:r>
          </w:p>
        </w:tc>
        <w:tc>
          <w:tcPr>
            <w:tcW w:w="0" w:type="auto"/>
            <w:hideMark/>
          </w:tcPr>
          <w:p w14:paraId="6E08647A" w14:textId="77777777" w:rsidR="008C6BCC" w:rsidRPr="008C6BCC" w:rsidRDefault="008C6BCC" w:rsidP="008C6BC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3</w:t>
            </w:r>
          </w:p>
        </w:tc>
      </w:tr>
      <w:tr w:rsidR="008C6BCC" w:rsidRPr="008C6BCC" w14:paraId="78401C38" w14:textId="77777777" w:rsidTr="008C6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900BBCF" w14:textId="31B3393C" w:rsidR="008C6BCC" w:rsidRPr="008C6BCC" w:rsidRDefault="00CA499F" w:rsidP="008C6BCC">
            <w:pPr>
              <w:spacing w:after="160" w:line="278" w:lineRule="auto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7</w:t>
            </w:r>
            <w:r w:rsidR="008C6BCC" w:rsidRPr="008C6BCC">
              <w:rPr>
                <w:rFonts w:ascii="Candara Light" w:hAnsi="Candara Light"/>
              </w:rPr>
              <w:t>. Fiches de préparation</w:t>
            </w:r>
          </w:p>
        </w:tc>
        <w:tc>
          <w:tcPr>
            <w:tcW w:w="0" w:type="auto"/>
            <w:hideMark/>
          </w:tcPr>
          <w:p w14:paraId="3C31E2F2" w14:textId="58A1B71F" w:rsidR="008C6BCC" w:rsidRPr="008C6BCC" w:rsidRDefault="008C6BCC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 xml:space="preserve">Deux fiches cohérentes, avec un objectif explicite, trois </w:t>
            </w:r>
            <w:r w:rsidR="00CA499F">
              <w:rPr>
                <w:rFonts w:ascii="Candara Light" w:hAnsi="Candara Light"/>
              </w:rPr>
              <w:t xml:space="preserve">ou quatre </w:t>
            </w:r>
            <w:r w:rsidRPr="008C6BCC">
              <w:rPr>
                <w:rFonts w:ascii="Candara Light" w:hAnsi="Candara Light"/>
              </w:rPr>
              <w:t xml:space="preserve">phases attendues et une </w:t>
            </w:r>
            <w:r>
              <w:rPr>
                <w:rFonts w:ascii="Candara Light" w:hAnsi="Candara Light"/>
              </w:rPr>
              <w:t xml:space="preserve">ou des </w:t>
            </w:r>
            <w:r w:rsidRPr="008C6BCC">
              <w:rPr>
                <w:rFonts w:ascii="Candara Light" w:hAnsi="Candara Light"/>
              </w:rPr>
              <w:t>trace</w:t>
            </w:r>
            <w:r>
              <w:rPr>
                <w:rFonts w:ascii="Candara Light" w:hAnsi="Candara Light"/>
              </w:rPr>
              <w:t>s prévues</w:t>
            </w:r>
          </w:p>
        </w:tc>
        <w:tc>
          <w:tcPr>
            <w:tcW w:w="0" w:type="auto"/>
            <w:hideMark/>
          </w:tcPr>
          <w:p w14:paraId="60DC2339" w14:textId="3FB02525" w:rsidR="008C6BCC" w:rsidRPr="008C6BCC" w:rsidRDefault="0014383B" w:rsidP="008C6BCC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4</w:t>
            </w:r>
          </w:p>
        </w:tc>
      </w:tr>
      <w:tr w:rsidR="008C6BCC" w:rsidRPr="008C6BCC" w14:paraId="192E1C36" w14:textId="77777777" w:rsidTr="008C6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877A5E" w14:textId="0B7DD567" w:rsidR="008C6BCC" w:rsidRPr="008C6BCC" w:rsidRDefault="00CA499F" w:rsidP="008C6BCC">
            <w:pPr>
              <w:spacing w:after="160" w:line="278" w:lineRule="auto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8</w:t>
            </w:r>
            <w:r w:rsidR="008C6BCC" w:rsidRPr="008C6BCC">
              <w:rPr>
                <w:rFonts w:ascii="Candara Light" w:hAnsi="Candara Light"/>
              </w:rPr>
              <w:t>. Qualité de la communication écrite</w:t>
            </w:r>
          </w:p>
        </w:tc>
        <w:tc>
          <w:tcPr>
            <w:tcW w:w="0" w:type="auto"/>
            <w:hideMark/>
          </w:tcPr>
          <w:p w14:paraId="11F3FD97" w14:textId="69DE66D5" w:rsidR="00CA499F" w:rsidRPr="00CA499F" w:rsidRDefault="008C6BCC" w:rsidP="00CA499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 xml:space="preserve">Clarté, organisation, précision du vocabulaire professionnel et </w:t>
            </w:r>
            <w:r w:rsidRPr="008C6BCC">
              <w:rPr>
                <w:rFonts w:ascii="Candara Light" w:hAnsi="Candara Light"/>
              </w:rPr>
              <w:t>maitrise</w:t>
            </w:r>
            <w:r w:rsidRPr="008C6BCC">
              <w:rPr>
                <w:rFonts w:ascii="Candara Light" w:hAnsi="Candara Light"/>
              </w:rPr>
              <w:t xml:space="preserve"> de la langue</w:t>
            </w:r>
            <w:r w:rsidR="00CA499F">
              <w:rPr>
                <w:rFonts w:ascii="Candara Light" w:hAnsi="Candara Light"/>
              </w:rPr>
              <w:t xml:space="preserve"> (syntaxe, orthographe)</w:t>
            </w:r>
          </w:p>
          <w:p w14:paraId="3E6E42E3" w14:textId="315BE547" w:rsidR="00CA499F" w:rsidRPr="008C6BCC" w:rsidRDefault="00CA499F" w:rsidP="00CA499F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CA499F">
              <w:rPr>
                <w:rFonts w:ascii="Candara Light" w:hAnsi="Candara Light"/>
              </w:rPr>
              <w:t xml:space="preserve">0 à 2 erreurs =&gt; </w:t>
            </w:r>
            <w:r>
              <w:rPr>
                <w:rFonts w:ascii="Candara Light" w:hAnsi="Candara Light"/>
              </w:rPr>
              <w:t>-0</w:t>
            </w:r>
            <w:r w:rsidRPr="00CA499F">
              <w:rPr>
                <w:rFonts w:ascii="Candara Light" w:hAnsi="Candara Light"/>
              </w:rPr>
              <w:t xml:space="preserve"> pt 3 à 5 erreurs =&gt; </w:t>
            </w:r>
            <w:r>
              <w:rPr>
                <w:rFonts w:ascii="Candara Light" w:hAnsi="Candara Light"/>
              </w:rPr>
              <w:t>-</w:t>
            </w:r>
            <w:r w:rsidRPr="00CA499F">
              <w:rPr>
                <w:rFonts w:ascii="Candara Light" w:hAnsi="Candara Light"/>
              </w:rPr>
              <w:t xml:space="preserve">1 pt Plus de 5 erreurs =&gt; </w:t>
            </w:r>
            <w:r>
              <w:rPr>
                <w:rFonts w:ascii="Candara Light" w:hAnsi="Candara Light"/>
              </w:rPr>
              <w:t>-2</w:t>
            </w:r>
            <w:r w:rsidRPr="00CA499F">
              <w:rPr>
                <w:rFonts w:ascii="Candara Light" w:hAnsi="Candara Light"/>
              </w:rPr>
              <w:t xml:space="preserve"> pt</w:t>
            </w:r>
          </w:p>
        </w:tc>
        <w:tc>
          <w:tcPr>
            <w:tcW w:w="0" w:type="auto"/>
            <w:hideMark/>
          </w:tcPr>
          <w:p w14:paraId="2708D708" w14:textId="522F8188" w:rsidR="008C6BCC" w:rsidRPr="00CA499F" w:rsidRDefault="00CA499F" w:rsidP="00CA49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-2</w:t>
            </w:r>
          </w:p>
        </w:tc>
      </w:tr>
      <w:tr w:rsidR="008C6BCC" w:rsidRPr="008C6BCC" w14:paraId="3A347FAC" w14:textId="77777777" w:rsidTr="008C6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B4AD33" w14:textId="24C73E34" w:rsidR="008C6BCC" w:rsidRPr="008C6BCC" w:rsidRDefault="00CA499F" w:rsidP="008C6BCC">
            <w:pPr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 xml:space="preserve">9. </w:t>
            </w:r>
            <w:r w:rsidR="008C6BCC">
              <w:rPr>
                <w:rFonts w:ascii="Candara Light" w:hAnsi="Candara Light"/>
              </w:rPr>
              <w:t xml:space="preserve">Réponse à la question subsidiaire  </w:t>
            </w:r>
          </w:p>
        </w:tc>
        <w:tc>
          <w:tcPr>
            <w:tcW w:w="0" w:type="auto"/>
          </w:tcPr>
          <w:p w14:paraId="47657975" w14:textId="14E41C47" w:rsidR="008C6BCC" w:rsidRPr="008C6BCC" w:rsidRDefault="008C6BCC" w:rsidP="008C6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>-Pertinence de l’argument</w:t>
            </w:r>
          </w:p>
        </w:tc>
        <w:tc>
          <w:tcPr>
            <w:tcW w:w="0" w:type="auto"/>
          </w:tcPr>
          <w:p w14:paraId="1AF16821" w14:textId="16845631" w:rsidR="008C6BCC" w:rsidRPr="008C6BCC" w:rsidRDefault="008C6BCC" w:rsidP="008C6B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 Light" w:hAnsi="Candara Light"/>
              </w:rPr>
            </w:pPr>
            <w:r>
              <w:rPr>
                <w:rFonts w:ascii="Candara Light" w:hAnsi="Candara Light"/>
              </w:rPr>
              <w:t xml:space="preserve">+1 point </w:t>
            </w:r>
          </w:p>
        </w:tc>
      </w:tr>
      <w:tr w:rsidR="008C6BCC" w:rsidRPr="008C6BCC" w14:paraId="039F0BCF" w14:textId="77777777" w:rsidTr="008C6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FCEFFA" w14:textId="77777777" w:rsidR="008C6BCC" w:rsidRPr="008C6BCC" w:rsidRDefault="008C6BCC" w:rsidP="008C6BCC">
            <w:pPr>
              <w:spacing w:after="160" w:line="278" w:lineRule="auto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TOTAL</w:t>
            </w:r>
          </w:p>
        </w:tc>
        <w:tc>
          <w:tcPr>
            <w:tcW w:w="0" w:type="auto"/>
            <w:hideMark/>
          </w:tcPr>
          <w:p w14:paraId="3A8F11AD" w14:textId="77777777" w:rsidR="008C6BCC" w:rsidRPr="008C6BCC" w:rsidRDefault="008C6BCC" w:rsidP="008C6BC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</w:p>
        </w:tc>
        <w:tc>
          <w:tcPr>
            <w:tcW w:w="0" w:type="auto"/>
            <w:hideMark/>
          </w:tcPr>
          <w:p w14:paraId="1DA5FB1B" w14:textId="77777777" w:rsidR="008C6BCC" w:rsidRPr="008C6BCC" w:rsidRDefault="008C6BCC" w:rsidP="008C6BCC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 Light" w:hAnsi="Candara Light"/>
              </w:rPr>
            </w:pPr>
            <w:r w:rsidRPr="008C6BCC">
              <w:rPr>
                <w:rFonts w:ascii="Candara Light" w:hAnsi="Candara Light"/>
              </w:rPr>
              <w:t>20</w:t>
            </w:r>
          </w:p>
        </w:tc>
      </w:tr>
    </w:tbl>
    <w:p w14:paraId="46A58C97" w14:textId="77777777" w:rsidR="003C1E6F" w:rsidRPr="008C6BCC" w:rsidRDefault="003C1E6F">
      <w:pPr>
        <w:rPr>
          <w:rFonts w:ascii="Candara Light" w:hAnsi="Candara Light"/>
        </w:rPr>
      </w:pPr>
    </w:p>
    <w:sectPr w:rsidR="003C1E6F" w:rsidRPr="008C6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71AB3"/>
    <w:multiLevelType w:val="hybridMultilevel"/>
    <w:tmpl w:val="0F0A30AE"/>
    <w:lvl w:ilvl="0" w:tplc="B6EE7D5E">
      <w:start w:val="9"/>
      <w:numFmt w:val="bullet"/>
      <w:lvlText w:val="-"/>
      <w:lvlJc w:val="left"/>
      <w:pPr>
        <w:ind w:left="720" w:hanging="360"/>
      </w:pPr>
      <w:rPr>
        <w:rFonts w:ascii="Candara Light" w:eastAsiaTheme="minorHAnsi" w:hAnsi="Candara Light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84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CC"/>
    <w:rsid w:val="0014383B"/>
    <w:rsid w:val="003C1E6F"/>
    <w:rsid w:val="006A7AAA"/>
    <w:rsid w:val="00740CA8"/>
    <w:rsid w:val="008C6BCC"/>
    <w:rsid w:val="00CA499F"/>
    <w:rsid w:val="00ED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B75D6"/>
  <w15:chartTrackingRefBased/>
  <w15:docId w15:val="{84C964B6-F081-4817-8A51-84C3F0C7E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6B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6B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6B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6B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6B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6B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6B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6B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6B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6B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6B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6B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6B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6B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6B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6B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6B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6B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6B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6B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6B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6B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6B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6B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6B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6B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6B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6B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6BCC"/>
    <w:rPr>
      <w:b/>
      <w:bCs/>
      <w:smallCaps/>
      <w:color w:val="0F4761" w:themeColor="accent1" w:themeShade="BF"/>
      <w:spacing w:val="5"/>
    </w:rPr>
  </w:style>
  <w:style w:type="table" w:styleId="Tableausimple5">
    <w:name w:val="Plain Table 5"/>
    <w:basedOn w:val="TableauNormal"/>
    <w:uiPriority w:val="45"/>
    <w:rsid w:val="008C6BC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286</Words>
  <Characters>1496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Bazile</dc:creator>
  <cp:keywords/>
  <dc:description/>
  <cp:lastModifiedBy>Sandrine Bazile</cp:lastModifiedBy>
  <cp:revision>1</cp:revision>
  <dcterms:created xsi:type="dcterms:W3CDTF">2026-10-08T15:10:00Z</dcterms:created>
  <dcterms:modified xsi:type="dcterms:W3CDTF">2026-10-08T15:31:00Z</dcterms:modified>
</cp:coreProperties>
</file>