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E4ED2" w14:textId="77777777" w:rsidR="0070332C" w:rsidRDefault="0070332C" w:rsidP="0070332C">
      <w:pPr>
        <w:pStyle w:val="Titre2"/>
      </w:pPr>
      <w:r>
        <w:t>Bibliographie</w:t>
      </w:r>
    </w:p>
    <w:p w14:paraId="37D2940C" w14:textId="77777777" w:rsidR="0070332C" w:rsidRDefault="0070332C"/>
    <w:p w14:paraId="24866E52" w14:textId="77777777" w:rsidR="0070332C" w:rsidRPr="00E92E33" w:rsidRDefault="0070332C">
      <w:pPr>
        <w:rPr>
          <w:rFonts w:asciiTheme="majorHAnsi" w:hAnsiTheme="majorHAnsi"/>
        </w:rPr>
      </w:pPr>
      <w:r w:rsidRPr="00E92E33">
        <w:rPr>
          <w:rFonts w:asciiTheme="majorHAnsi" w:hAnsiTheme="majorHAnsi"/>
        </w:rPr>
        <w:t xml:space="preserve">Je vous recommande de lire deux manuels différents </w:t>
      </w:r>
      <w:r w:rsidR="00E92E33">
        <w:rPr>
          <w:rFonts w:asciiTheme="majorHAnsi" w:hAnsiTheme="majorHAnsi"/>
        </w:rPr>
        <w:t xml:space="preserve">parmi ceux ci. </w:t>
      </w:r>
    </w:p>
    <w:p w14:paraId="54431116" w14:textId="77777777" w:rsidR="0070332C" w:rsidRPr="00E92E33" w:rsidRDefault="0070332C">
      <w:pPr>
        <w:rPr>
          <w:rFonts w:asciiTheme="majorHAnsi" w:hAnsiTheme="majorHAnsi"/>
        </w:rPr>
      </w:pPr>
      <w:proofErr w:type="spellStart"/>
      <w:r w:rsidRPr="00E92E33">
        <w:rPr>
          <w:rFonts w:asciiTheme="majorHAnsi" w:hAnsiTheme="majorHAnsi"/>
        </w:rPr>
        <w:t>S.Schiller</w:t>
      </w:r>
      <w:proofErr w:type="spellEnd"/>
      <w:r w:rsidRPr="00E92E33">
        <w:rPr>
          <w:rFonts w:asciiTheme="majorHAnsi" w:hAnsiTheme="majorHAnsi"/>
        </w:rPr>
        <w:t xml:space="preserve"> Droit des biens Dalloz </w:t>
      </w:r>
    </w:p>
    <w:p w14:paraId="2BF355E8" w14:textId="77777777" w:rsidR="0070332C" w:rsidRPr="00E92E33" w:rsidRDefault="0070332C">
      <w:pPr>
        <w:rPr>
          <w:rFonts w:asciiTheme="majorHAnsi" w:hAnsiTheme="majorHAnsi"/>
        </w:rPr>
      </w:pPr>
      <w:r w:rsidRPr="00E92E33">
        <w:rPr>
          <w:rFonts w:asciiTheme="majorHAnsi" w:hAnsiTheme="majorHAnsi"/>
        </w:rPr>
        <w:t xml:space="preserve"> </w:t>
      </w:r>
      <w:proofErr w:type="spellStart"/>
      <w:r w:rsidRPr="00E92E33">
        <w:rPr>
          <w:rFonts w:asciiTheme="majorHAnsi" w:hAnsiTheme="majorHAnsi"/>
        </w:rPr>
        <w:t>N.Reboul-Maupin</w:t>
      </w:r>
      <w:proofErr w:type="spellEnd"/>
      <w:r w:rsidRPr="00E92E33">
        <w:rPr>
          <w:rFonts w:asciiTheme="majorHAnsi" w:hAnsiTheme="majorHAnsi"/>
        </w:rPr>
        <w:t xml:space="preserve">, l’hyper cours </w:t>
      </w:r>
      <w:r w:rsidR="00E92E33">
        <w:rPr>
          <w:rFonts w:asciiTheme="majorHAnsi" w:hAnsiTheme="majorHAnsi"/>
        </w:rPr>
        <w:t xml:space="preserve">Droit des biens </w:t>
      </w:r>
      <w:r w:rsidRPr="00E92E33">
        <w:rPr>
          <w:rFonts w:asciiTheme="majorHAnsi" w:hAnsiTheme="majorHAnsi"/>
        </w:rPr>
        <w:t>Dalloz,</w:t>
      </w:r>
    </w:p>
    <w:p w14:paraId="313361C0" w14:textId="77777777" w:rsidR="0070332C" w:rsidRPr="00E92E33" w:rsidRDefault="0070332C">
      <w:pPr>
        <w:rPr>
          <w:rFonts w:asciiTheme="majorHAnsi" w:hAnsiTheme="majorHAnsi"/>
        </w:rPr>
      </w:pPr>
      <w:proofErr w:type="spellStart"/>
      <w:r w:rsidRPr="00E92E33">
        <w:rPr>
          <w:rFonts w:asciiTheme="majorHAnsi" w:hAnsiTheme="majorHAnsi"/>
        </w:rPr>
        <w:t>Y.Strickler</w:t>
      </w:r>
      <w:proofErr w:type="spellEnd"/>
      <w:r w:rsidRPr="00E92E33">
        <w:rPr>
          <w:rFonts w:asciiTheme="majorHAnsi" w:hAnsiTheme="majorHAnsi"/>
        </w:rPr>
        <w:t> : Les biens, PUF</w:t>
      </w:r>
    </w:p>
    <w:p w14:paraId="1B39CCA2" w14:textId="77777777" w:rsidR="0070332C" w:rsidRPr="00E92E33" w:rsidRDefault="0070332C">
      <w:pPr>
        <w:rPr>
          <w:rFonts w:asciiTheme="majorHAnsi" w:hAnsiTheme="majorHAnsi"/>
        </w:rPr>
      </w:pPr>
      <w:r w:rsidRPr="00E92E33">
        <w:rPr>
          <w:rFonts w:asciiTheme="majorHAnsi" w:hAnsiTheme="majorHAnsi"/>
        </w:rPr>
        <w:t xml:space="preserve"> </w:t>
      </w:r>
      <w:proofErr w:type="spellStart"/>
      <w:r w:rsidRPr="00E92E33">
        <w:rPr>
          <w:rFonts w:asciiTheme="majorHAnsi" w:hAnsiTheme="majorHAnsi"/>
        </w:rPr>
        <w:t>M-L</w:t>
      </w:r>
      <w:proofErr w:type="spellEnd"/>
      <w:r w:rsidRPr="00E92E33">
        <w:rPr>
          <w:rFonts w:asciiTheme="majorHAnsi" w:hAnsiTheme="majorHAnsi"/>
        </w:rPr>
        <w:t>. Mathieu Les biens</w:t>
      </w:r>
      <w:r w:rsidR="00E92E33">
        <w:rPr>
          <w:rFonts w:asciiTheme="majorHAnsi" w:hAnsiTheme="majorHAnsi"/>
        </w:rPr>
        <w:t xml:space="preserve">, </w:t>
      </w:r>
      <w:r w:rsidRPr="00E92E33">
        <w:rPr>
          <w:rFonts w:asciiTheme="majorHAnsi" w:hAnsiTheme="majorHAnsi"/>
        </w:rPr>
        <w:t xml:space="preserve"> Sirey Université</w:t>
      </w:r>
    </w:p>
    <w:p w14:paraId="136C1A14" w14:textId="77777777" w:rsidR="0070332C" w:rsidRPr="00E92E33" w:rsidRDefault="0070332C">
      <w:pPr>
        <w:rPr>
          <w:rFonts w:asciiTheme="majorHAnsi" w:hAnsiTheme="majorHAnsi"/>
        </w:rPr>
      </w:pPr>
      <w:r w:rsidRPr="00E92E33">
        <w:rPr>
          <w:rFonts w:asciiTheme="majorHAnsi" w:hAnsiTheme="majorHAnsi"/>
        </w:rPr>
        <w:t xml:space="preserve"> W.Dross, Les </w:t>
      </w:r>
      <w:proofErr w:type="gramStart"/>
      <w:r w:rsidRPr="00E92E33">
        <w:rPr>
          <w:rFonts w:asciiTheme="majorHAnsi" w:hAnsiTheme="majorHAnsi"/>
        </w:rPr>
        <w:t>biens ,</w:t>
      </w:r>
      <w:proofErr w:type="gramEnd"/>
      <w:r w:rsidRPr="00E92E33">
        <w:rPr>
          <w:rFonts w:asciiTheme="majorHAnsi" w:hAnsiTheme="majorHAnsi"/>
        </w:rPr>
        <w:t xml:space="preserve"> </w:t>
      </w:r>
      <w:proofErr w:type="spellStart"/>
      <w:r w:rsidRPr="00E92E33">
        <w:rPr>
          <w:rFonts w:asciiTheme="majorHAnsi" w:hAnsiTheme="majorHAnsi"/>
        </w:rPr>
        <w:t>LGDJ</w:t>
      </w:r>
      <w:proofErr w:type="spellEnd"/>
    </w:p>
    <w:p w14:paraId="35311FB9" w14:textId="77777777" w:rsidR="0070332C" w:rsidRPr="00E92E33" w:rsidRDefault="0070332C">
      <w:pPr>
        <w:rPr>
          <w:rFonts w:asciiTheme="majorHAnsi" w:hAnsiTheme="majorHAnsi"/>
        </w:rPr>
      </w:pPr>
      <w:proofErr w:type="spellStart"/>
      <w:r w:rsidRPr="00E92E33">
        <w:rPr>
          <w:rFonts w:asciiTheme="majorHAnsi" w:hAnsiTheme="majorHAnsi"/>
        </w:rPr>
        <w:t>C.Atias</w:t>
      </w:r>
      <w:proofErr w:type="spellEnd"/>
      <w:r w:rsidRPr="00E92E33">
        <w:rPr>
          <w:rFonts w:asciiTheme="majorHAnsi" w:hAnsiTheme="majorHAnsi"/>
        </w:rPr>
        <w:t xml:space="preserve">, Droit civil Les biens, </w:t>
      </w:r>
      <w:proofErr w:type="spellStart"/>
      <w:r w:rsidRPr="00E92E33">
        <w:rPr>
          <w:rFonts w:asciiTheme="majorHAnsi" w:hAnsiTheme="majorHAnsi"/>
        </w:rPr>
        <w:t>Litec</w:t>
      </w:r>
      <w:proofErr w:type="spellEnd"/>
    </w:p>
    <w:p w14:paraId="389AC75C" w14:textId="77777777" w:rsidR="0070332C" w:rsidRPr="00E92E33" w:rsidRDefault="0070332C">
      <w:pPr>
        <w:rPr>
          <w:rFonts w:asciiTheme="majorHAnsi" w:hAnsiTheme="majorHAnsi"/>
        </w:rPr>
      </w:pPr>
      <w:bookmarkStart w:id="0" w:name="_GoBack"/>
      <w:bookmarkEnd w:id="0"/>
    </w:p>
    <w:p w14:paraId="24DEF562" w14:textId="77777777" w:rsidR="0070332C" w:rsidRPr="00E92E33" w:rsidRDefault="0070332C">
      <w:pPr>
        <w:rPr>
          <w:rFonts w:asciiTheme="majorHAnsi" w:hAnsiTheme="majorHAnsi"/>
        </w:rPr>
      </w:pPr>
    </w:p>
    <w:p w14:paraId="187865BA" w14:textId="77777777" w:rsidR="0070332C" w:rsidRPr="00E92E33" w:rsidRDefault="0070332C">
      <w:pPr>
        <w:rPr>
          <w:rFonts w:asciiTheme="majorHAnsi" w:hAnsiTheme="majorHAnsi"/>
        </w:rPr>
      </w:pPr>
      <w:r w:rsidRPr="00E92E33">
        <w:rPr>
          <w:rFonts w:asciiTheme="majorHAnsi" w:hAnsiTheme="majorHAnsi"/>
        </w:rPr>
        <w:t>Sur le numerus clausus des droits réels, lire une ou deux de ces références</w:t>
      </w:r>
    </w:p>
    <w:p w14:paraId="5DE36217" w14:textId="77777777" w:rsidR="0070332C" w:rsidRPr="00E92E33" w:rsidRDefault="0070332C">
      <w:pPr>
        <w:rPr>
          <w:rFonts w:asciiTheme="majorHAnsi" w:hAnsiTheme="majorHAnsi"/>
        </w:rPr>
      </w:pPr>
    </w:p>
    <w:p w14:paraId="7736FE2B" w14:textId="77777777" w:rsidR="0070332C" w:rsidRPr="00E92E33" w:rsidRDefault="0070332C" w:rsidP="0070332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lang w:eastAsia="ja-JP"/>
        </w:rPr>
      </w:pPr>
      <w:proofErr w:type="spellStart"/>
      <w:r w:rsidRPr="00E92E33">
        <w:rPr>
          <w:rFonts w:asciiTheme="majorHAnsi" w:hAnsiTheme="majorHAnsi" w:cs="Verdana"/>
          <w:lang w:eastAsia="ja-JP"/>
        </w:rPr>
        <w:t>Civ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. </w:t>
      </w:r>
      <w:proofErr w:type="spellStart"/>
      <w:r w:rsidRPr="00E92E33">
        <w:rPr>
          <w:rFonts w:asciiTheme="majorHAnsi" w:hAnsiTheme="majorHAnsi" w:cs="Verdana"/>
          <w:lang w:eastAsia="ja-JP"/>
        </w:rPr>
        <w:t>3</w:t>
      </w:r>
      <w:r w:rsidRPr="00E92E33">
        <w:rPr>
          <w:rFonts w:asciiTheme="majorHAnsi" w:hAnsiTheme="majorHAnsi" w:cs="Verdana"/>
          <w:vertAlign w:val="superscript"/>
          <w:lang w:eastAsia="ja-JP"/>
        </w:rPr>
        <w:t>e</w:t>
      </w:r>
      <w:proofErr w:type="spellEnd"/>
      <w:r w:rsidRPr="00E92E33">
        <w:rPr>
          <w:rFonts w:asciiTheme="majorHAnsi" w:hAnsiTheme="majorHAnsi" w:cs="Verdana"/>
          <w:lang w:eastAsia="ja-JP"/>
        </w:rPr>
        <w:t>, 23 mai 2012, n° 11-13.202, D. 2012. 1934, note L. d'</w:t>
      </w:r>
      <w:proofErr w:type="spellStart"/>
      <w:r w:rsidRPr="00E92E33">
        <w:rPr>
          <w:rFonts w:asciiTheme="majorHAnsi" w:hAnsiTheme="majorHAnsi" w:cs="Verdana"/>
          <w:lang w:eastAsia="ja-JP"/>
        </w:rPr>
        <w:t>Avo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; </w:t>
      </w:r>
      <w:r w:rsidRPr="00E92E33">
        <w:rPr>
          <w:rFonts w:asciiTheme="majorHAnsi" w:hAnsiTheme="majorHAnsi" w:cs="Verdana"/>
          <w:iCs/>
          <w:lang w:eastAsia="ja-JP"/>
        </w:rPr>
        <w:t>ibid</w:t>
      </w:r>
      <w:r w:rsidRPr="00E92E33">
        <w:rPr>
          <w:rFonts w:asciiTheme="majorHAnsi" w:hAnsiTheme="majorHAnsi" w:cs="Verdana"/>
          <w:lang w:eastAsia="ja-JP"/>
        </w:rPr>
        <w:t>. 2128, obs. B. Mallet-</w:t>
      </w:r>
      <w:proofErr w:type="spellStart"/>
      <w:r w:rsidRPr="00E92E33">
        <w:rPr>
          <w:rFonts w:asciiTheme="majorHAnsi" w:hAnsiTheme="majorHAnsi" w:cs="Verdana"/>
          <w:lang w:eastAsia="ja-JP"/>
        </w:rPr>
        <w:t>Bricout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et N. </w:t>
      </w:r>
      <w:proofErr w:type="spellStart"/>
      <w:r w:rsidRPr="00E92E33">
        <w:rPr>
          <w:rFonts w:asciiTheme="majorHAnsi" w:hAnsiTheme="majorHAnsi" w:cs="Verdana"/>
          <w:lang w:eastAsia="ja-JP"/>
        </w:rPr>
        <w:t>Reboul-Maupin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; </w:t>
      </w:r>
      <w:proofErr w:type="spellStart"/>
      <w:r w:rsidRPr="00E92E33">
        <w:rPr>
          <w:rFonts w:asciiTheme="majorHAnsi" w:hAnsiTheme="majorHAnsi" w:cs="Verdana"/>
          <w:lang w:eastAsia="ja-JP"/>
        </w:rPr>
        <w:t>RTD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civ. 2012. 553, obs. T. </w:t>
      </w:r>
      <w:proofErr w:type="spellStart"/>
      <w:r w:rsidRPr="00E92E33">
        <w:rPr>
          <w:rFonts w:asciiTheme="majorHAnsi" w:hAnsiTheme="majorHAnsi" w:cs="Verdana"/>
          <w:lang w:eastAsia="ja-JP"/>
        </w:rPr>
        <w:t>Revet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; </w:t>
      </w:r>
      <w:proofErr w:type="spellStart"/>
      <w:r w:rsidRPr="00E92E33">
        <w:rPr>
          <w:rFonts w:asciiTheme="majorHAnsi" w:hAnsiTheme="majorHAnsi" w:cs="Verdana"/>
          <w:lang w:eastAsia="ja-JP"/>
        </w:rPr>
        <w:t>JCP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2012. 930, note </w:t>
      </w:r>
      <w:proofErr w:type="spellStart"/>
      <w:r w:rsidRPr="00E92E33">
        <w:rPr>
          <w:rFonts w:asciiTheme="majorHAnsi" w:hAnsiTheme="majorHAnsi" w:cs="Verdana"/>
          <w:lang w:eastAsia="ja-JP"/>
        </w:rPr>
        <w:t>crit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. W. Dross ; </w:t>
      </w:r>
      <w:r w:rsidRPr="00E92E33">
        <w:rPr>
          <w:rFonts w:asciiTheme="majorHAnsi" w:hAnsiTheme="majorHAnsi" w:cs="Verdana"/>
          <w:iCs/>
          <w:lang w:eastAsia="ja-JP"/>
        </w:rPr>
        <w:t>ibid</w:t>
      </w:r>
      <w:r w:rsidRPr="00E92E33">
        <w:rPr>
          <w:rFonts w:asciiTheme="majorHAnsi" w:hAnsiTheme="majorHAnsi" w:cs="Verdana"/>
          <w:lang w:eastAsia="ja-JP"/>
        </w:rPr>
        <w:t xml:space="preserve">., 1186, n° 2, H. </w:t>
      </w:r>
      <w:proofErr w:type="spellStart"/>
      <w:r w:rsidRPr="00E92E33">
        <w:rPr>
          <w:rFonts w:asciiTheme="majorHAnsi" w:hAnsiTheme="majorHAnsi" w:cs="Verdana"/>
          <w:lang w:eastAsia="ja-JP"/>
        </w:rPr>
        <w:t>Périnet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-Marquet ; </w:t>
      </w:r>
      <w:proofErr w:type="spellStart"/>
      <w:r w:rsidRPr="00E92E33">
        <w:rPr>
          <w:rFonts w:asciiTheme="majorHAnsi" w:hAnsiTheme="majorHAnsi" w:cs="Verdana"/>
          <w:lang w:eastAsia="ja-JP"/>
        </w:rPr>
        <w:t>RTDI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1/2013. 4, M. </w:t>
      </w:r>
      <w:proofErr w:type="spellStart"/>
      <w:r w:rsidRPr="00E92E33">
        <w:rPr>
          <w:rFonts w:asciiTheme="majorHAnsi" w:hAnsiTheme="majorHAnsi" w:cs="Verdana"/>
          <w:lang w:eastAsia="ja-JP"/>
        </w:rPr>
        <w:t>Painchaux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. </w:t>
      </w:r>
      <w:proofErr w:type="spellStart"/>
      <w:r w:rsidRPr="00E92E33">
        <w:rPr>
          <w:rFonts w:asciiTheme="majorHAnsi" w:hAnsiTheme="majorHAnsi" w:cs="Verdana"/>
          <w:lang w:eastAsia="ja-JP"/>
        </w:rPr>
        <w:t>Civ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. </w:t>
      </w:r>
      <w:proofErr w:type="spellStart"/>
      <w:r w:rsidRPr="00E92E33">
        <w:rPr>
          <w:rFonts w:asciiTheme="majorHAnsi" w:hAnsiTheme="majorHAnsi" w:cs="Verdana"/>
          <w:lang w:eastAsia="ja-JP"/>
        </w:rPr>
        <w:t>3</w:t>
      </w:r>
      <w:r w:rsidRPr="00E92E33">
        <w:rPr>
          <w:rFonts w:asciiTheme="majorHAnsi" w:hAnsiTheme="majorHAnsi" w:cs="Verdana"/>
          <w:vertAlign w:val="superscript"/>
          <w:lang w:eastAsia="ja-JP"/>
        </w:rPr>
        <w:t>e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, 31 oct. 2012, n° 11-16.304, D. 2013. 53, obs. A. </w:t>
      </w:r>
      <w:proofErr w:type="spellStart"/>
      <w:r w:rsidRPr="00E92E33">
        <w:rPr>
          <w:rFonts w:asciiTheme="majorHAnsi" w:hAnsiTheme="majorHAnsi" w:cs="Verdana"/>
          <w:lang w:eastAsia="ja-JP"/>
        </w:rPr>
        <w:t>Tadros</w:t>
      </w:r>
      <w:proofErr w:type="spellEnd"/>
      <w:r w:rsidRPr="00E92E33">
        <w:rPr>
          <w:rFonts w:asciiTheme="majorHAnsi" w:hAnsiTheme="majorHAnsi" w:cs="Verdana"/>
          <w:lang w:eastAsia="ja-JP"/>
        </w:rPr>
        <w:t>, note L. d'</w:t>
      </w:r>
      <w:proofErr w:type="spellStart"/>
      <w:r w:rsidRPr="00E92E33">
        <w:rPr>
          <w:rFonts w:asciiTheme="majorHAnsi" w:hAnsiTheme="majorHAnsi" w:cs="Verdana"/>
          <w:lang w:eastAsia="ja-JP"/>
        </w:rPr>
        <w:t>Avout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et B. Mallet-</w:t>
      </w:r>
      <w:proofErr w:type="spellStart"/>
      <w:r w:rsidRPr="00E92E33">
        <w:rPr>
          <w:rFonts w:asciiTheme="majorHAnsi" w:hAnsiTheme="majorHAnsi" w:cs="Verdana"/>
          <w:lang w:eastAsia="ja-JP"/>
        </w:rPr>
        <w:t>Bricout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; </w:t>
      </w:r>
      <w:r w:rsidRPr="00E92E33">
        <w:rPr>
          <w:rFonts w:asciiTheme="majorHAnsi" w:hAnsiTheme="majorHAnsi" w:cs="Verdana"/>
          <w:iCs/>
          <w:lang w:eastAsia="ja-JP"/>
        </w:rPr>
        <w:t>ibid</w:t>
      </w:r>
      <w:r w:rsidRPr="00E92E33">
        <w:rPr>
          <w:rFonts w:asciiTheme="majorHAnsi" w:hAnsiTheme="majorHAnsi" w:cs="Verdana"/>
          <w:lang w:eastAsia="ja-JP"/>
        </w:rPr>
        <w:t>. 2123, obs. B. Mallet-</w:t>
      </w:r>
      <w:proofErr w:type="spellStart"/>
      <w:r w:rsidRPr="00E92E33">
        <w:rPr>
          <w:rFonts w:asciiTheme="majorHAnsi" w:hAnsiTheme="majorHAnsi" w:cs="Verdana"/>
          <w:lang w:eastAsia="ja-JP"/>
        </w:rPr>
        <w:t>Bricout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et N. </w:t>
      </w:r>
      <w:proofErr w:type="spellStart"/>
      <w:r w:rsidRPr="00E92E33">
        <w:rPr>
          <w:rFonts w:asciiTheme="majorHAnsi" w:hAnsiTheme="majorHAnsi" w:cs="Verdana"/>
          <w:lang w:eastAsia="ja-JP"/>
        </w:rPr>
        <w:t>Reboul-Maupin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; </w:t>
      </w:r>
      <w:proofErr w:type="spellStart"/>
      <w:r w:rsidRPr="00E92E33">
        <w:rPr>
          <w:rFonts w:asciiTheme="majorHAnsi" w:hAnsiTheme="majorHAnsi" w:cs="Verdana"/>
          <w:lang w:eastAsia="ja-JP"/>
        </w:rPr>
        <w:t>AJDI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2013. 540, obs. F. </w:t>
      </w:r>
      <w:proofErr w:type="spellStart"/>
      <w:r w:rsidRPr="00E92E33">
        <w:rPr>
          <w:rFonts w:asciiTheme="majorHAnsi" w:hAnsiTheme="majorHAnsi" w:cs="Verdana"/>
          <w:lang w:eastAsia="ja-JP"/>
        </w:rPr>
        <w:t>Cohet-Cordey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; RDI 2013. 80, obs. J.-L. </w:t>
      </w:r>
      <w:proofErr w:type="spellStart"/>
      <w:r w:rsidRPr="00E92E33">
        <w:rPr>
          <w:rFonts w:asciiTheme="majorHAnsi" w:hAnsiTheme="majorHAnsi" w:cs="Verdana"/>
          <w:lang w:eastAsia="ja-JP"/>
        </w:rPr>
        <w:t>Bergel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; </w:t>
      </w:r>
      <w:proofErr w:type="spellStart"/>
      <w:r w:rsidRPr="00E92E33">
        <w:rPr>
          <w:rFonts w:asciiTheme="majorHAnsi" w:hAnsiTheme="majorHAnsi" w:cs="Verdana"/>
          <w:lang w:eastAsia="ja-JP"/>
        </w:rPr>
        <w:t>RTD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civ. 2013. 141, obs. W. Dross ; </w:t>
      </w:r>
      <w:proofErr w:type="spellStart"/>
      <w:r w:rsidRPr="00E92E33">
        <w:rPr>
          <w:rFonts w:asciiTheme="majorHAnsi" w:hAnsiTheme="majorHAnsi" w:cs="Verdana"/>
          <w:lang w:eastAsia="ja-JP"/>
        </w:rPr>
        <w:t>JCP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2012. 1400, F.-X. </w:t>
      </w:r>
      <w:proofErr w:type="spellStart"/>
      <w:r w:rsidRPr="00E92E33">
        <w:rPr>
          <w:rFonts w:asciiTheme="majorHAnsi" w:hAnsiTheme="majorHAnsi" w:cs="Verdana"/>
          <w:lang w:eastAsia="ja-JP"/>
        </w:rPr>
        <w:t>Testu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; </w:t>
      </w:r>
      <w:proofErr w:type="spellStart"/>
      <w:r w:rsidRPr="00E92E33">
        <w:rPr>
          <w:rFonts w:asciiTheme="majorHAnsi" w:hAnsiTheme="majorHAnsi" w:cs="Verdana"/>
          <w:lang w:eastAsia="ja-JP"/>
        </w:rPr>
        <w:t>JCP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2013. 429, n° 12, H. </w:t>
      </w:r>
      <w:proofErr w:type="spellStart"/>
      <w:r w:rsidRPr="00E92E33">
        <w:rPr>
          <w:rFonts w:asciiTheme="majorHAnsi" w:hAnsiTheme="majorHAnsi" w:cs="Verdana"/>
          <w:lang w:eastAsia="ja-JP"/>
        </w:rPr>
        <w:t>Périnet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-Marquet ; </w:t>
      </w:r>
      <w:proofErr w:type="spellStart"/>
      <w:r w:rsidRPr="00E92E33">
        <w:rPr>
          <w:rFonts w:asciiTheme="majorHAnsi" w:hAnsiTheme="majorHAnsi" w:cs="Verdana"/>
          <w:lang w:eastAsia="ja-JP"/>
        </w:rPr>
        <w:t>Defrénois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, 2013. 12, L. Tranchant ; </w:t>
      </w:r>
      <w:proofErr w:type="spellStart"/>
      <w:r w:rsidRPr="00E92E33">
        <w:rPr>
          <w:rFonts w:asciiTheme="majorHAnsi" w:hAnsiTheme="majorHAnsi" w:cs="Verdana"/>
          <w:lang w:eastAsia="ja-JP"/>
        </w:rPr>
        <w:t>RTDI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1/2013. 4, M. </w:t>
      </w:r>
      <w:proofErr w:type="spellStart"/>
      <w:r w:rsidRPr="00E92E33">
        <w:rPr>
          <w:rFonts w:asciiTheme="majorHAnsi" w:hAnsiTheme="majorHAnsi" w:cs="Verdana"/>
          <w:lang w:eastAsia="ja-JP"/>
        </w:rPr>
        <w:t>Painchaux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; RDC 2013. 584, obs. </w:t>
      </w:r>
      <w:proofErr w:type="spellStart"/>
      <w:r w:rsidRPr="00E92E33">
        <w:rPr>
          <w:rFonts w:asciiTheme="majorHAnsi" w:hAnsiTheme="majorHAnsi" w:cs="Verdana"/>
          <w:lang w:eastAsia="ja-JP"/>
        </w:rPr>
        <w:t>crit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. R. </w:t>
      </w:r>
      <w:proofErr w:type="spellStart"/>
      <w:r w:rsidRPr="00E92E33">
        <w:rPr>
          <w:rFonts w:asciiTheme="majorHAnsi" w:hAnsiTheme="majorHAnsi" w:cs="Verdana"/>
          <w:lang w:eastAsia="ja-JP"/>
        </w:rPr>
        <w:t>Libchaber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 et 627, obs. </w:t>
      </w:r>
      <w:proofErr w:type="spellStart"/>
      <w:r w:rsidRPr="00E92E33">
        <w:rPr>
          <w:rFonts w:asciiTheme="majorHAnsi" w:hAnsiTheme="majorHAnsi" w:cs="Verdana"/>
          <w:lang w:eastAsia="ja-JP"/>
        </w:rPr>
        <w:t>crit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. J.-B. </w:t>
      </w:r>
      <w:proofErr w:type="spellStart"/>
      <w:r w:rsidRPr="00E92E33">
        <w:rPr>
          <w:rFonts w:asciiTheme="majorHAnsi" w:hAnsiTheme="majorHAnsi" w:cs="Verdana"/>
          <w:lang w:eastAsia="ja-JP"/>
        </w:rPr>
        <w:t>Seube</w:t>
      </w:r>
      <w:proofErr w:type="spellEnd"/>
    </w:p>
    <w:p w14:paraId="13C1B474" w14:textId="77777777" w:rsidR="00E92E33" w:rsidRPr="00E92E33" w:rsidRDefault="00E92E33" w:rsidP="0070332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lang w:eastAsia="ja-JP"/>
        </w:rPr>
      </w:pPr>
    </w:p>
    <w:p w14:paraId="0934914C" w14:textId="77777777" w:rsidR="00E92E33" w:rsidRDefault="00E92E33" w:rsidP="0070332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lang w:eastAsia="ja-JP"/>
        </w:rPr>
      </w:pPr>
      <w:r w:rsidRPr="00E92E33">
        <w:rPr>
          <w:rFonts w:asciiTheme="majorHAnsi" w:hAnsiTheme="majorHAnsi" w:cs="Verdana"/>
          <w:lang w:eastAsia="ja-JP"/>
        </w:rPr>
        <w:t xml:space="preserve">Sur le droit de propriété </w:t>
      </w:r>
    </w:p>
    <w:p w14:paraId="40B6CB34" w14:textId="77777777" w:rsidR="00E92E33" w:rsidRPr="00E92E33" w:rsidRDefault="00E92E33" w:rsidP="0070332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lang w:eastAsia="ja-JP"/>
        </w:rPr>
      </w:pPr>
    </w:p>
    <w:p w14:paraId="3F9E6561" w14:textId="77777777" w:rsidR="00E92E33" w:rsidRPr="00E92E33" w:rsidRDefault="00E92E33" w:rsidP="00E92E33">
      <w:pPr>
        <w:rPr>
          <w:rFonts w:asciiTheme="majorHAnsi" w:hAnsiTheme="majorHAnsi"/>
        </w:rPr>
      </w:pPr>
      <w:r w:rsidRPr="00E92E33">
        <w:rPr>
          <w:rFonts w:asciiTheme="majorHAnsi" w:hAnsiTheme="majorHAnsi" w:cs="Verdana"/>
          <w:lang w:eastAsia="ja-JP"/>
        </w:rPr>
        <w:t xml:space="preserve">F. </w:t>
      </w:r>
      <w:proofErr w:type="spellStart"/>
      <w:r w:rsidRPr="00E92E33">
        <w:rPr>
          <w:rFonts w:asciiTheme="majorHAnsi" w:hAnsiTheme="majorHAnsi" w:cs="Verdana"/>
          <w:lang w:eastAsia="ja-JP"/>
        </w:rPr>
        <w:t>Zenati-Castaing</w:t>
      </w:r>
      <w:proofErr w:type="spellEnd"/>
      <w:r w:rsidRPr="00E92E33">
        <w:rPr>
          <w:rFonts w:asciiTheme="majorHAnsi" w:hAnsiTheme="majorHAnsi" w:cs="Verdana"/>
          <w:lang w:eastAsia="ja-JP"/>
        </w:rPr>
        <w:t xml:space="preserve">, La propriété, mécanisme fondamental du droit, </w:t>
      </w:r>
      <w:proofErr w:type="spellStart"/>
      <w:r w:rsidRPr="00E92E33">
        <w:rPr>
          <w:rFonts w:asciiTheme="majorHAnsi" w:hAnsiTheme="majorHAnsi" w:cs="Verdana"/>
          <w:lang w:eastAsia="ja-JP"/>
        </w:rPr>
        <w:t>RTD</w:t>
      </w:r>
      <w:proofErr w:type="spellEnd"/>
      <w:r w:rsidRPr="00E92E33">
        <w:rPr>
          <w:rFonts w:asciiTheme="majorHAnsi" w:hAnsiTheme="majorHAnsi" w:cs="Verdana"/>
          <w:lang w:eastAsia="ja-JP"/>
        </w:rPr>
        <w:t>. civ. 2006. 445 ;</w:t>
      </w:r>
      <w:r w:rsidRPr="00E92E33">
        <w:rPr>
          <w:rFonts w:asciiTheme="majorHAnsi" w:hAnsiTheme="majorHAnsi"/>
        </w:rPr>
        <w:t xml:space="preserve"> </w:t>
      </w:r>
      <w:proofErr w:type="spellStart"/>
      <w:r w:rsidRPr="00E92E33">
        <w:rPr>
          <w:rFonts w:asciiTheme="majorHAnsi" w:hAnsiTheme="majorHAnsi"/>
        </w:rPr>
        <w:t>RTD</w:t>
      </w:r>
      <w:proofErr w:type="spellEnd"/>
      <w:r w:rsidRPr="00E92E33">
        <w:rPr>
          <w:rFonts w:asciiTheme="majorHAnsi" w:hAnsiTheme="majorHAnsi"/>
        </w:rPr>
        <w:t xml:space="preserve"> </w:t>
      </w:r>
      <w:proofErr w:type="spellStart"/>
      <w:r w:rsidRPr="00E92E33">
        <w:rPr>
          <w:rFonts w:asciiTheme="majorHAnsi" w:hAnsiTheme="majorHAnsi"/>
        </w:rPr>
        <w:t>Civ</w:t>
      </w:r>
      <w:proofErr w:type="spellEnd"/>
      <w:r w:rsidRPr="00E92E33">
        <w:rPr>
          <w:rFonts w:asciiTheme="majorHAnsi" w:hAnsiTheme="majorHAnsi"/>
        </w:rPr>
        <w:t xml:space="preserve">. 1993 </w:t>
      </w:r>
      <w:proofErr w:type="spellStart"/>
      <w:r w:rsidRPr="00E92E33">
        <w:rPr>
          <w:rFonts w:asciiTheme="majorHAnsi" w:hAnsiTheme="majorHAnsi"/>
        </w:rPr>
        <w:t>p.305</w:t>
      </w:r>
      <w:proofErr w:type="spellEnd"/>
      <w:r w:rsidRPr="00E92E33">
        <w:rPr>
          <w:rFonts w:asciiTheme="majorHAnsi" w:hAnsiTheme="majorHAnsi"/>
        </w:rPr>
        <w:t>;</w:t>
      </w:r>
    </w:p>
    <w:p w14:paraId="3AA40BC3" w14:textId="77777777" w:rsidR="00E92E33" w:rsidRPr="00E92E33" w:rsidRDefault="00E92E33" w:rsidP="00E92E33">
      <w:pPr>
        <w:rPr>
          <w:rFonts w:asciiTheme="majorHAnsi" w:hAnsiTheme="majorHAnsi"/>
        </w:rPr>
      </w:pPr>
      <w:r w:rsidRPr="00E92E33">
        <w:rPr>
          <w:rFonts w:asciiTheme="majorHAnsi" w:hAnsiTheme="majorHAnsi"/>
        </w:rPr>
        <w:t xml:space="preserve"> </w:t>
      </w:r>
      <w:proofErr w:type="spellStart"/>
      <w:r w:rsidRPr="00E92E33">
        <w:rPr>
          <w:rFonts w:asciiTheme="majorHAnsi" w:hAnsiTheme="majorHAnsi"/>
        </w:rPr>
        <w:t>JP</w:t>
      </w:r>
      <w:proofErr w:type="spellEnd"/>
      <w:r w:rsidRPr="00E92E33">
        <w:rPr>
          <w:rFonts w:asciiTheme="majorHAnsi" w:hAnsiTheme="majorHAnsi"/>
        </w:rPr>
        <w:t xml:space="preserve"> </w:t>
      </w:r>
      <w:proofErr w:type="spellStart"/>
      <w:r w:rsidRPr="00E92E33">
        <w:rPr>
          <w:rFonts w:asciiTheme="majorHAnsi" w:hAnsiTheme="majorHAnsi"/>
        </w:rPr>
        <w:t>Chazal</w:t>
      </w:r>
      <w:proofErr w:type="spellEnd"/>
      <w:r w:rsidRPr="00E92E33">
        <w:rPr>
          <w:rFonts w:asciiTheme="majorHAnsi" w:hAnsiTheme="majorHAnsi"/>
        </w:rPr>
        <w:t xml:space="preserve">, </w:t>
      </w:r>
      <w:proofErr w:type="spellStart"/>
      <w:r w:rsidRPr="00E92E33">
        <w:rPr>
          <w:rFonts w:asciiTheme="majorHAnsi" w:hAnsiTheme="majorHAnsi"/>
        </w:rPr>
        <w:t>RTD</w:t>
      </w:r>
      <w:proofErr w:type="spellEnd"/>
      <w:r w:rsidRPr="00E92E33">
        <w:rPr>
          <w:rFonts w:asciiTheme="majorHAnsi" w:hAnsiTheme="majorHAnsi"/>
        </w:rPr>
        <w:t xml:space="preserve"> </w:t>
      </w:r>
      <w:proofErr w:type="spellStart"/>
      <w:r w:rsidRPr="00E92E33">
        <w:rPr>
          <w:rFonts w:asciiTheme="majorHAnsi" w:hAnsiTheme="majorHAnsi"/>
        </w:rPr>
        <w:t>Civ</w:t>
      </w:r>
      <w:proofErr w:type="spellEnd"/>
      <w:r w:rsidRPr="00E92E33">
        <w:rPr>
          <w:rFonts w:asciiTheme="majorHAnsi" w:hAnsiTheme="majorHAnsi"/>
        </w:rPr>
        <w:t xml:space="preserve">. 2014 </w:t>
      </w:r>
      <w:proofErr w:type="spellStart"/>
      <w:r w:rsidRPr="00E92E33">
        <w:rPr>
          <w:rFonts w:asciiTheme="majorHAnsi" w:hAnsiTheme="majorHAnsi"/>
        </w:rPr>
        <w:t>p.763</w:t>
      </w:r>
      <w:proofErr w:type="spellEnd"/>
      <w:r w:rsidRPr="00E92E33">
        <w:rPr>
          <w:rFonts w:asciiTheme="majorHAnsi" w:hAnsiTheme="majorHAnsi"/>
        </w:rPr>
        <w:t xml:space="preserve">, La propriété : dogme ou instrument politique ? Ou comment la doctrine s'interdit de penser le réel. </w:t>
      </w:r>
    </w:p>
    <w:p w14:paraId="4264034B" w14:textId="77777777" w:rsidR="00E92E33" w:rsidRDefault="00E92E33" w:rsidP="00E92E33">
      <w:pPr>
        <w:rPr>
          <w:rFonts w:asciiTheme="majorHAnsi" w:hAnsiTheme="majorHAnsi"/>
        </w:rPr>
      </w:pPr>
      <w:r w:rsidRPr="00E92E33">
        <w:rPr>
          <w:rFonts w:asciiTheme="majorHAnsi" w:hAnsiTheme="majorHAnsi"/>
        </w:rPr>
        <w:t xml:space="preserve">William Dross </w:t>
      </w:r>
      <w:proofErr w:type="spellStart"/>
      <w:r w:rsidRPr="00E92E33">
        <w:rPr>
          <w:rFonts w:asciiTheme="majorHAnsi" w:hAnsiTheme="majorHAnsi"/>
        </w:rPr>
        <w:t>RTD</w:t>
      </w:r>
      <w:proofErr w:type="spellEnd"/>
      <w:r w:rsidRPr="00E92E33">
        <w:rPr>
          <w:rFonts w:asciiTheme="majorHAnsi" w:hAnsiTheme="majorHAnsi"/>
        </w:rPr>
        <w:t xml:space="preserve"> </w:t>
      </w:r>
      <w:proofErr w:type="spellStart"/>
      <w:r w:rsidRPr="00E92E33">
        <w:rPr>
          <w:rFonts w:asciiTheme="majorHAnsi" w:hAnsiTheme="majorHAnsi"/>
        </w:rPr>
        <w:t>Civ</w:t>
      </w:r>
      <w:proofErr w:type="spellEnd"/>
      <w:r w:rsidRPr="00E92E33">
        <w:rPr>
          <w:rFonts w:asciiTheme="majorHAnsi" w:hAnsiTheme="majorHAnsi"/>
        </w:rPr>
        <w:t>. 2015 p.</w:t>
      </w:r>
      <w:r>
        <w:rPr>
          <w:rFonts w:asciiTheme="majorHAnsi" w:hAnsiTheme="majorHAnsi"/>
        </w:rPr>
        <w:t xml:space="preserve"> </w:t>
      </w:r>
      <w:r w:rsidRPr="00E92E33">
        <w:rPr>
          <w:rFonts w:asciiTheme="majorHAnsi" w:hAnsiTheme="majorHAnsi"/>
        </w:rPr>
        <w:t>27 Que l'article 544 du code civil nous dit-il de la propriété ? Pour une rénovation de la théorie de la propriété</w:t>
      </w:r>
    </w:p>
    <w:p w14:paraId="11DF2AB7" w14:textId="77777777" w:rsidR="00E92E33" w:rsidRDefault="00E92E33" w:rsidP="00E92E33">
      <w:pPr>
        <w:rPr>
          <w:rFonts w:asciiTheme="majorHAnsi" w:hAnsiTheme="majorHAnsi"/>
        </w:rPr>
      </w:pPr>
    </w:p>
    <w:p w14:paraId="3976797C" w14:textId="77777777" w:rsidR="00E92E33" w:rsidRDefault="00E92E33" w:rsidP="00E92E3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Pour travailler les </w:t>
      </w:r>
      <w:proofErr w:type="spellStart"/>
      <w:r>
        <w:rPr>
          <w:rFonts w:asciiTheme="majorHAnsi" w:hAnsiTheme="majorHAnsi"/>
        </w:rPr>
        <w:t>tds</w:t>
      </w:r>
      <w:proofErr w:type="spellEnd"/>
      <w:r>
        <w:rPr>
          <w:rFonts w:asciiTheme="majorHAnsi" w:hAnsiTheme="majorHAnsi"/>
        </w:rPr>
        <w:t xml:space="preserve"> </w:t>
      </w:r>
    </w:p>
    <w:p w14:paraId="111F5D12" w14:textId="77777777" w:rsidR="00E92E33" w:rsidRPr="00E92E33" w:rsidRDefault="00E92E33" w:rsidP="00E92E33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E92E33">
        <w:rPr>
          <w:rFonts w:asciiTheme="majorHAnsi" w:hAnsiTheme="majorHAnsi"/>
        </w:rPr>
        <w:t>comprendre le sens de la loi</w:t>
      </w:r>
    </w:p>
    <w:p w14:paraId="7B4238E7" w14:textId="77777777" w:rsidR="0070332C" w:rsidRDefault="00E92E33" w:rsidP="00E92E33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E92E33">
        <w:rPr>
          <w:rFonts w:asciiTheme="majorHAnsi" w:hAnsiTheme="majorHAnsi"/>
        </w:rPr>
        <w:t xml:space="preserve"> lire des revues : </w:t>
      </w:r>
      <w:r>
        <w:rPr>
          <w:rFonts w:asciiTheme="majorHAnsi" w:hAnsiTheme="majorHAnsi"/>
        </w:rPr>
        <w:t xml:space="preserve">les chroniques annuelles de droit des biens du </w:t>
      </w:r>
      <w:r w:rsidRPr="00E92E33">
        <w:rPr>
          <w:rFonts w:asciiTheme="majorHAnsi" w:hAnsiTheme="majorHAnsi"/>
        </w:rPr>
        <w:t xml:space="preserve"> Dalloz,</w:t>
      </w:r>
      <w:r>
        <w:rPr>
          <w:rFonts w:asciiTheme="majorHAnsi" w:hAnsiTheme="majorHAnsi"/>
        </w:rPr>
        <w:t xml:space="preserve"> du </w:t>
      </w:r>
      <w:r w:rsidRPr="00E92E33">
        <w:rPr>
          <w:rFonts w:asciiTheme="majorHAnsi" w:hAnsiTheme="majorHAnsi"/>
        </w:rPr>
        <w:t xml:space="preserve"> </w:t>
      </w:r>
      <w:proofErr w:type="spellStart"/>
      <w:r w:rsidRPr="00E92E33">
        <w:rPr>
          <w:rFonts w:asciiTheme="majorHAnsi" w:hAnsiTheme="majorHAnsi"/>
        </w:rPr>
        <w:t>JCP</w:t>
      </w:r>
      <w:proofErr w:type="spellEnd"/>
      <w:r w:rsidRPr="00E92E33">
        <w:rPr>
          <w:rFonts w:asciiTheme="majorHAnsi" w:hAnsiTheme="majorHAnsi"/>
        </w:rPr>
        <w:t xml:space="preserve"> G, </w:t>
      </w:r>
    </w:p>
    <w:p w14:paraId="368DED0E" w14:textId="77777777" w:rsidR="00E92E33" w:rsidRPr="00E92E33" w:rsidRDefault="00E92E33" w:rsidP="00E92E33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et la </w:t>
      </w:r>
      <w:proofErr w:type="spellStart"/>
      <w:r>
        <w:rPr>
          <w:rFonts w:asciiTheme="majorHAnsi" w:hAnsiTheme="majorHAnsi"/>
        </w:rPr>
        <w:t>RTDCiv</w:t>
      </w:r>
      <w:proofErr w:type="spellEnd"/>
      <w:r>
        <w:rPr>
          <w:rFonts w:asciiTheme="majorHAnsi" w:hAnsiTheme="majorHAnsi"/>
        </w:rPr>
        <w:t xml:space="preserve"> les commentaires des arrêts sur les biens</w:t>
      </w:r>
    </w:p>
    <w:sectPr w:rsidR="00E92E33" w:rsidRPr="00E92E33" w:rsidSect="0099620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1D4F11"/>
    <w:multiLevelType w:val="hybridMultilevel"/>
    <w:tmpl w:val="A5B21A38"/>
    <w:lvl w:ilvl="0" w:tplc="034859A6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2C"/>
    <w:rsid w:val="0070332C"/>
    <w:rsid w:val="0077305E"/>
    <w:rsid w:val="00996202"/>
    <w:rsid w:val="009B436F"/>
    <w:rsid w:val="00BE6CCB"/>
    <w:rsid w:val="00E92E33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DE61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77305E"/>
    <w:pPr>
      <w:keepNext/>
      <w:numPr>
        <w:ilvl w:val="1"/>
        <w:numId w:val="1"/>
      </w:numPr>
      <w:suppressAutoHyphens/>
      <w:ind w:left="708"/>
      <w:jc w:val="both"/>
      <w:outlineLvl w:val="1"/>
    </w:pPr>
    <w:rPr>
      <w:rFonts w:asciiTheme="majorHAnsi" w:eastAsia="Times New Roman" w:hAnsiTheme="majorHAnsi"/>
      <w:b/>
      <w:i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7305E"/>
    <w:rPr>
      <w:rFonts w:asciiTheme="majorHAnsi" w:eastAsia="Times New Roman" w:hAnsiTheme="majorHAnsi"/>
      <w:b/>
      <w:i/>
      <w:sz w:val="24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7033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3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32C"/>
    <w:rPr>
      <w:rFonts w:ascii="Lucida Grande" w:hAnsi="Lucida Grande" w:cs="Lucida Grande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E92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77305E"/>
    <w:pPr>
      <w:keepNext/>
      <w:numPr>
        <w:ilvl w:val="1"/>
        <w:numId w:val="1"/>
      </w:numPr>
      <w:suppressAutoHyphens/>
      <w:ind w:left="708"/>
      <w:jc w:val="both"/>
      <w:outlineLvl w:val="1"/>
    </w:pPr>
    <w:rPr>
      <w:rFonts w:asciiTheme="majorHAnsi" w:eastAsia="Times New Roman" w:hAnsiTheme="majorHAnsi"/>
      <w:b/>
      <w:i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7305E"/>
    <w:rPr>
      <w:rFonts w:asciiTheme="majorHAnsi" w:eastAsia="Times New Roman" w:hAnsiTheme="majorHAnsi"/>
      <w:b/>
      <w:i/>
      <w:sz w:val="24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7033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3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32C"/>
    <w:rPr>
      <w:rFonts w:ascii="Lucida Grande" w:hAnsi="Lucida Grande" w:cs="Lucida Grande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E9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1484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Bibliographie</vt:lpstr>
    </vt:vector>
  </TitlesOfParts>
  <Manager/>
  <Company/>
  <LinksUpToDate>false</LinksUpToDate>
  <CharactersWithSpaces>1750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dc:description/>
  <cp:lastModifiedBy>Utilisateur de la version d'évaluation de Office 2004</cp:lastModifiedBy>
  <cp:revision>2</cp:revision>
  <dcterms:created xsi:type="dcterms:W3CDTF">2018-01-30T13:16:00Z</dcterms:created>
  <dcterms:modified xsi:type="dcterms:W3CDTF">2018-01-30T13:16:00Z</dcterms:modified>
  <cp:category/>
</cp:coreProperties>
</file>